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13BA00">
      <w:pPr>
        <w:spacing w:line="360" w:lineRule="auto"/>
        <w:jc w:val="center"/>
        <w:rPr>
          <w:rFonts w:ascii="宋体" w:hAnsi="宋体" w:eastAsia="宋体" w:cs="宋体"/>
          <w:b/>
          <w:bCs/>
          <w:color w:val="auto"/>
          <w:spacing w:val="-3"/>
          <w:sz w:val="28"/>
          <w:szCs w:val="28"/>
          <w:lang w:eastAsia="zh-CN"/>
        </w:rPr>
      </w:pPr>
      <w:bookmarkStart w:id="3" w:name="_GoBack"/>
      <w:r>
        <w:rPr>
          <w:rFonts w:hint="eastAsia" w:ascii="宋体" w:hAnsi="宋体" w:eastAsia="宋体" w:cs="宋体"/>
          <w:b/>
          <w:bCs/>
          <w:color w:val="auto"/>
          <w:spacing w:val="-3"/>
          <w:sz w:val="28"/>
          <w:szCs w:val="28"/>
          <w:lang w:eastAsia="zh-CN"/>
        </w:rPr>
        <w:t>设备配置及技术要求</w:t>
      </w:r>
    </w:p>
    <w:bookmarkEnd w:id="3"/>
    <w:p w14:paraId="5F867F66">
      <w:pPr>
        <w:spacing w:line="360" w:lineRule="auto"/>
        <w:rPr>
          <w:rFonts w:ascii="宋体" w:hAnsi="宋体" w:eastAsia="宋体" w:cs="宋体"/>
          <w:b/>
          <w:bCs/>
          <w:color w:val="auto"/>
          <w:spacing w:val="-3"/>
          <w:sz w:val="28"/>
          <w:szCs w:val="28"/>
          <w:lang w:eastAsia="zh-CN"/>
        </w:rPr>
      </w:pPr>
      <w:r>
        <w:rPr>
          <w:rFonts w:ascii="宋体" w:hAnsi="宋体" w:eastAsia="宋体" w:cs="宋体"/>
          <w:b/>
          <w:bCs/>
          <w:color w:val="auto"/>
          <w:spacing w:val="-2"/>
          <w:sz w:val="24"/>
          <w:szCs w:val="24"/>
          <w:lang w:eastAsia="zh-CN"/>
        </w:rPr>
        <w:t>子项目名称：医用直线加速器</w:t>
      </w:r>
    </w:p>
    <w:tbl>
      <w:tblPr>
        <w:tblStyle w:val="8"/>
        <w:tblW w:w="8911" w:type="dxa"/>
        <w:tblInd w:w="-27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87"/>
        <w:gridCol w:w="7924"/>
      </w:tblGrid>
      <w:tr w14:paraId="338889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87" w:type="dxa"/>
            <w:tcBorders>
              <w:top w:val="single" w:color="auto" w:sz="4" w:space="0"/>
            </w:tcBorders>
            <w:vAlign w:val="center"/>
          </w:tcPr>
          <w:p w14:paraId="60B43501">
            <w:pPr>
              <w:jc w:val="center"/>
              <w:rPr>
                <w:color w:val="auto"/>
              </w:rPr>
            </w:pPr>
            <w:r>
              <w:rPr>
                <w:rFonts w:hint="eastAsia"/>
                <w:color w:val="auto"/>
              </w:rPr>
              <w:t>序号</w:t>
            </w:r>
          </w:p>
        </w:tc>
        <w:tc>
          <w:tcPr>
            <w:tcW w:w="7924" w:type="dxa"/>
            <w:tcBorders>
              <w:top w:val="single" w:color="auto" w:sz="4" w:space="0"/>
            </w:tcBorders>
            <w:vAlign w:val="center"/>
          </w:tcPr>
          <w:p w14:paraId="26141F61">
            <w:pPr>
              <w:pStyle w:val="10"/>
              <w:spacing w:before="55" w:line="219" w:lineRule="auto"/>
              <w:ind w:left="1065" w:leftChars="507" w:firstLine="2424" w:firstLineChars="1150"/>
              <w:jc w:val="both"/>
              <w:rPr>
                <w:b/>
                <w:color w:val="auto"/>
                <w:sz w:val="21"/>
                <w:szCs w:val="21"/>
              </w:rPr>
            </w:pPr>
            <w:r>
              <w:rPr>
                <w:rFonts w:hint="eastAsia"/>
                <w:b/>
                <w:color w:val="auto"/>
                <w:sz w:val="21"/>
                <w:szCs w:val="21"/>
              </w:rPr>
              <w:t>配置要求</w:t>
            </w:r>
          </w:p>
        </w:tc>
      </w:tr>
      <w:tr w14:paraId="1DF8CA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87" w:type="dxa"/>
            <w:vAlign w:val="center"/>
          </w:tcPr>
          <w:p w14:paraId="199494DA">
            <w:pPr>
              <w:pStyle w:val="10"/>
              <w:spacing w:before="158" w:line="151" w:lineRule="exact"/>
              <w:ind w:left="298"/>
              <w:jc w:val="both"/>
              <w:rPr>
                <w:color w:val="auto"/>
                <w:sz w:val="21"/>
                <w:szCs w:val="21"/>
              </w:rPr>
            </w:pPr>
            <w:r>
              <w:rPr>
                <w:b/>
                <w:bCs/>
                <w:color w:val="auto"/>
                <w:spacing w:val="-3"/>
                <w:position w:val="-4"/>
                <w:sz w:val="21"/>
                <w:szCs w:val="21"/>
              </w:rPr>
              <w:t>一</w:t>
            </w:r>
          </w:p>
        </w:tc>
        <w:tc>
          <w:tcPr>
            <w:tcW w:w="7924" w:type="dxa"/>
            <w:vAlign w:val="center"/>
          </w:tcPr>
          <w:p w14:paraId="4299D96D">
            <w:pPr>
              <w:pStyle w:val="10"/>
              <w:spacing w:before="56" w:line="220" w:lineRule="auto"/>
              <w:ind w:left="53"/>
              <w:jc w:val="both"/>
              <w:rPr>
                <w:color w:val="auto"/>
                <w:sz w:val="21"/>
                <w:szCs w:val="21"/>
              </w:rPr>
            </w:pPr>
            <w:r>
              <w:rPr>
                <w:b/>
                <w:bCs/>
                <w:color w:val="auto"/>
                <w:spacing w:val="-2"/>
                <w:sz w:val="21"/>
                <w:szCs w:val="21"/>
              </w:rPr>
              <w:t>医用直线加速器</w:t>
            </w:r>
          </w:p>
        </w:tc>
      </w:tr>
      <w:tr w14:paraId="494184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7" w:hRule="atLeast"/>
        </w:trPr>
        <w:tc>
          <w:tcPr>
            <w:tcW w:w="987" w:type="dxa"/>
            <w:vAlign w:val="center"/>
          </w:tcPr>
          <w:p w14:paraId="31A4EE87">
            <w:pPr>
              <w:pStyle w:val="10"/>
              <w:spacing w:before="59" w:line="194" w:lineRule="auto"/>
              <w:ind w:left="347"/>
              <w:jc w:val="both"/>
              <w:rPr>
                <w:color w:val="auto"/>
                <w:sz w:val="21"/>
                <w:szCs w:val="21"/>
              </w:rPr>
            </w:pPr>
            <w:r>
              <w:rPr>
                <w:b/>
                <w:bCs/>
                <w:color w:val="auto"/>
                <w:spacing w:val="-3"/>
                <w:sz w:val="21"/>
                <w:szCs w:val="21"/>
              </w:rPr>
              <w:t>1</w:t>
            </w:r>
          </w:p>
        </w:tc>
        <w:tc>
          <w:tcPr>
            <w:tcW w:w="7924" w:type="dxa"/>
            <w:vAlign w:val="center"/>
          </w:tcPr>
          <w:p w14:paraId="2DDCCF83">
            <w:pPr>
              <w:pStyle w:val="10"/>
              <w:spacing w:before="36" w:line="214" w:lineRule="auto"/>
              <w:ind w:left="23"/>
              <w:jc w:val="both"/>
              <w:rPr>
                <w:color w:val="auto"/>
                <w:sz w:val="21"/>
                <w:szCs w:val="21"/>
              </w:rPr>
            </w:pPr>
            <w:r>
              <w:rPr>
                <w:b/>
                <w:bCs/>
                <w:color w:val="auto"/>
                <w:spacing w:val="-5"/>
                <w:sz w:val="21"/>
                <w:szCs w:val="21"/>
              </w:rPr>
              <w:t>核心要求</w:t>
            </w:r>
          </w:p>
        </w:tc>
      </w:tr>
      <w:tr w14:paraId="741B2D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987" w:type="dxa"/>
            <w:vAlign w:val="center"/>
          </w:tcPr>
          <w:p w14:paraId="0C74CE40">
            <w:pPr>
              <w:pStyle w:val="10"/>
              <w:spacing w:before="69" w:line="239" w:lineRule="auto"/>
              <w:ind w:left="194"/>
              <w:jc w:val="both"/>
              <w:rPr>
                <w:color w:val="auto"/>
                <w:sz w:val="21"/>
                <w:szCs w:val="21"/>
              </w:rPr>
            </w:pPr>
            <w:r>
              <w:rPr>
                <w:color w:val="auto"/>
                <w:spacing w:val="-2"/>
                <w:sz w:val="21"/>
                <w:szCs w:val="21"/>
              </w:rPr>
              <w:t>*1.1</w:t>
            </w:r>
          </w:p>
        </w:tc>
        <w:tc>
          <w:tcPr>
            <w:tcW w:w="7924" w:type="dxa"/>
            <w:vAlign w:val="center"/>
          </w:tcPr>
          <w:p w14:paraId="77028D4B">
            <w:pPr>
              <w:pStyle w:val="10"/>
              <w:spacing w:before="227" w:line="238" w:lineRule="auto"/>
              <w:ind w:right="5"/>
              <w:rPr>
                <w:color w:val="auto"/>
                <w:sz w:val="21"/>
                <w:szCs w:val="21"/>
                <w:lang w:eastAsia="zh-CN"/>
              </w:rPr>
            </w:pPr>
            <w:r>
              <w:rPr>
                <w:color w:val="auto"/>
                <w:sz w:val="21"/>
                <w:szCs w:val="21"/>
                <w:lang w:eastAsia="zh-CN"/>
              </w:rPr>
              <w:t>为保证医院利益，投标机型必须</w:t>
            </w:r>
            <w:r>
              <w:rPr>
                <w:color w:val="auto"/>
                <w:spacing w:val="-1"/>
                <w:sz w:val="21"/>
                <w:szCs w:val="21"/>
                <w:lang w:eastAsia="zh-CN"/>
              </w:rPr>
              <w:t>是各厂家乙类最高端设备，医科</w:t>
            </w:r>
            <w:r>
              <w:rPr>
                <w:color w:val="auto"/>
                <w:spacing w:val="10"/>
                <w:sz w:val="21"/>
                <w:szCs w:val="21"/>
                <w:lang w:eastAsia="zh-CN"/>
              </w:rPr>
              <w:t>达公司提供</w:t>
            </w:r>
            <w:r>
              <w:rPr>
                <w:rFonts w:hint="eastAsia"/>
                <w:color w:val="auto"/>
                <w:sz w:val="21"/>
                <w:szCs w:val="21"/>
                <w:lang w:eastAsia="zh-CN"/>
              </w:rPr>
              <w:t>Versa</w:t>
            </w:r>
            <w:r>
              <w:rPr>
                <w:color w:val="auto"/>
                <w:sz w:val="21"/>
                <w:szCs w:val="21"/>
                <w:lang w:eastAsia="zh-CN"/>
              </w:rPr>
              <w:t>HD</w:t>
            </w:r>
            <w:r>
              <w:rPr>
                <w:color w:val="auto"/>
                <w:spacing w:val="10"/>
                <w:sz w:val="21"/>
                <w:szCs w:val="21"/>
                <w:lang w:eastAsia="zh-CN"/>
              </w:rPr>
              <w:t>机型，瓦</w:t>
            </w:r>
            <w:r>
              <w:rPr>
                <w:color w:val="auto"/>
                <w:spacing w:val="11"/>
                <w:sz w:val="21"/>
                <w:szCs w:val="21"/>
                <w:lang w:eastAsia="zh-CN"/>
              </w:rPr>
              <w:t>里安公司提供</w:t>
            </w:r>
            <w:r>
              <w:rPr>
                <w:color w:val="auto"/>
                <w:sz w:val="21"/>
                <w:szCs w:val="21"/>
                <w:lang w:eastAsia="zh-CN"/>
              </w:rPr>
              <w:t>TrueBeam</w:t>
            </w:r>
            <w:r>
              <w:rPr>
                <w:color w:val="auto"/>
                <w:spacing w:val="11"/>
                <w:sz w:val="21"/>
                <w:szCs w:val="21"/>
                <w:lang w:eastAsia="zh-CN"/>
              </w:rPr>
              <w:t>机型，</w:t>
            </w:r>
            <w:r>
              <w:rPr>
                <w:color w:val="auto"/>
                <w:spacing w:val="6"/>
                <w:sz w:val="21"/>
                <w:szCs w:val="21"/>
                <w:lang w:eastAsia="zh-CN"/>
              </w:rPr>
              <w:t>其他厂家也需要提供其最新最</w:t>
            </w:r>
            <w:r>
              <w:rPr>
                <w:color w:val="auto"/>
                <w:spacing w:val="3"/>
                <w:sz w:val="21"/>
                <w:szCs w:val="21"/>
                <w:lang w:eastAsia="zh-CN"/>
              </w:rPr>
              <w:t>高平台的加速器机型。</w:t>
            </w:r>
          </w:p>
        </w:tc>
      </w:tr>
      <w:tr w14:paraId="49F207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87" w:type="dxa"/>
            <w:vAlign w:val="center"/>
          </w:tcPr>
          <w:p w14:paraId="2857EFE7">
            <w:pPr>
              <w:pStyle w:val="10"/>
              <w:spacing w:before="68" w:line="239" w:lineRule="auto"/>
              <w:ind w:left="194"/>
              <w:jc w:val="both"/>
              <w:rPr>
                <w:color w:val="auto"/>
                <w:sz w:val="21"/>
                <w:szCs w:val="21"/>
              </w:rPr>
            </w:pPr>
            <w:r>
              <w:rPr>
                <w:color w:val="auto"/>
                <w:spacing w:val="-2"/>
                <w:sz w:val="21"/>
                <w:szCs w:val="21"/>
              </w:rPr>
              <w:t>*1.2</w:t>
            </w:r>
          </w:p>
        </w:tc>
        <w:tc>
          <w:tcPr>
            <w:tcW w:w="7924" w:type="dxa"/>
            <w:vAlign w:val="center"/>
          </w:tcPr>
          <w:p w14:paraId="30963243">
            <w:pPr>
              <w:pStyle w:val="10"/>
              <w:spacing w:before="60" w:line="230" w:lineRule="auto"/>
              <w:ind w:left="-2" w:leftChars="-1" w:right="113" w:firstLine="27" w:firstLineChars="13"/>
              <w:jc w:val="both"/>
              <w:rPr>
                <w:color w:val="auto"/>
                <w:sz w:val="21"/>
                <w:szCs w:val="21"/>
                <w:lang w:eastAsia="zh-CN"/>
              </w:rPr>
            </w:pPr>
            <w:r>
              <w:rPr>
                <w:color w:val="auto"/>
                <w:spacing w:val="-1"/>
                <w:sz w:val="21"/>
                <w:szCs w:val="21"/>
                <w:lang w:eastAsia="zh-CN"/>
              </w:rPr>
              <w:t>与整机统一免费保修</w:t>
            </w:r>
            <w:r>
              <w:rPr>
                <w:rFonts w:hint="eastAsia"/>
                <w:color w:val="auto"/>
                <w:u w:val="single"/>
                <w:lang w:eastAsia="zh-CN"/>
              </w:rPr>
              <w:t>5</w:t>
            </w:r>
            <w:r>
              <w:rPr>
                <w:color w:val="auto"/>
                <w:spacing w:val="-1"/>
                <w:sz w:val="21"/>
                <w:szCs w:val="21"/>
                <w:lang w:eastAsia="zh-CN"/>
              </w:rPr>
              <w:t>年(提供</w:t>
            </w:r>
            <w:r>
              <w:rPr>
                <w:color w:val="auto"/>
                <w:sz w:val="21"/>
                <w:szCs w:val="21"/>
                <w:lang w:eastAsia="zh-CN"/>
              </w:rPr>
              <w:t>原厂售后服务承诺书并加盖公</w:t>
            </w:r>
            <w:r>
              <w:rPr>
                <w:color w:val="auto"/>
                <w:spacing w:val="-8"/>
                <w:sz w:val="21"/>
                <w:szCs w:val="21"/>
                <w:lang w:eastAsia="zh-CN"/>
              </w:rPr>
              <w:t>章)</w:t>
            </w:r>
          </w:p>
        </w:tc>
      </w:tr>
      <w:tr w14:paraId="22B227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987" w:type="dxa"/>
            <w:vAlign w:val="center"/>
          </w:tcPr>
          <w:p w14:paraId="71675F2E">
            <w:pPr>
              <w:pStyle w:val="10"/>
              <w:spacing w:before="202" w:line="239" w:lineRule="auto"/>
              <w:ind w:left="244"/>
              <w:jc w:val="both"/>
              <w:rPr>
                <w:color w:val="auto"/>
                <w:sz w:val="21"/>
                <w:szCs w:val="21"/>
              </w:rPr>
            </w:pPr>
            <w:r>
              <w:rPr>
                <w:color w:val="auto"/>
                <w:spacing w:val="-6"/>
                <w:sz w:val="21"/>
                <w:szCs w:val="21"/>
              </w:rPr>
              <w:t>1.3</w:t>
            </w:r>
          </w:p>
        </w:tc>
        <w:tc>
          <w:tcPr>
            <w:tcW w:w="7924" w:type="dxa"/>
            <w:vAlign w:val="center"/>
          </w:tcPr>
          <w:p w14:paraId="4459A0C7">
            <w:pPr>
              <w:pStyle w:val="10"/>
              <w:spacing w:before="181" w:line="219" w:lineRule="auto"/>
              <w:ind w:left="-2" w:leftChars="-1" w:firstLine="2"/>
              <w:jc w:val="both"/>
              <w:rPr>
                <w:color w:val="auto"/>
                <w:sz w:val="21"/>
                <w:szCs w:val="21"/>
                <w:lang w:eastAsia="zh-CN"/>
              </w:rPr>
            </w:pPr>
            <w:r>
              <w:rPr>
                <w:color w:val="auto"/>
                <w:spacing w:val="-1"/>
                <w:sz w:val="21"/>
                <w:szCs w:val="21"/>
                <w:lang w:eastAsia="zh-CN"/>
              </w:rPr>
              <w:t>微波功率源：磁控管或速调管</w:t>
            </w:r>
          </w:p>
        </w:tc>
      </w:tr>
      <w:tr w14:paraId="55EA6E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87" w:type="dxa"/>
            <w:vAlign w:val="center"/>
          </w:tcPr>
          <w:p w14:paraId="13D8C2C6">
            <w:pPr>
              <w:pStyle w:val="10"/>
              <w:spacing w:before="68" w:line="239" w:lineRule="auto"/>
              <w:ind w:left="194"/>
              <w:jc w:val="both"/>
              <w:rPr>
                <w:color w:val="auto"/>
                <w:sz w:val="21"/>
                <w:szCs w:val="21"/>
              </w:rPr>
            </w:pPr>
            <w:r>
              <w:rPr>
                <w:color w:val="auto"/>
                <w:spacing w:val="-2"/>
                <w:sz w:val="21"/>
                <w:szCs w:val="21"/>
              </w:rPr>
              <w:t>1.4</w:t>
            </w:r>
          </w:p>
        </w:tc>
        <w:tc>
          <w:tcPr>
            <w:tcW w:w="7924" w:type="dxa"/>
            <w:vAlign w:val="center"/>
          </w:tcPr>
          <w:p w14:paraId="6D41864E">
            <w:pPr>
              <w:pStyle w:val="10"/>
              <w:spacing w:before="69" w:line="258" w:lineRule="auto"/>
              <w:ind w:left="20" w:right="24" w:hanging="9"/>
              <w:jc w:val="both"/>
              <w:rPr>
                <w:color w:val="auto"/>
                <w:sz w:val="21"/>
                <w:szCs w:val="21"/>
                <w:lang w:eastAsia="zh-CN"/>
              </w:rPr>
            </w:pPr>
            <w:r>
              <w:rPr>
                <w:color w:val="auto"/>
                <w:spacing w:val="-1"/>
                <w:sz w:val="21"/>
                <w:szCs w:val="21"/>
                <w:lang w:eastAsia="zh-CN"/>
              </w:rPr>
              <w:t>产品采用节能设计，微波功率源的最大输出功率≥5MW</w:t>
            </w:r>
          </w:p>
        </w:tc>
      </w:tr>
      <w:tr w14:paraId="13AA30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87" w:type="dxa"/>
            <w:vAlign w:val="center"/>
          </w:tcPr>
          <w:p w14:paraId="64D53496">
            <w:pPr>
              <w:pStyle w:val="10"/>
              <w:spacing w:before="204" w:line="239" w:lineRule="auto"/>
              <w:ind w:left="244"/>
              <w:jc w:val="both"/>
              <w:rPr>
                <w:color w:val="auto"/>
                <w:spacing w:val="-6"/>
                <w:sz w:val="21"/>
                <w:szCs w:val="21"/>
                <w:lang w:eastAsia="zh-CN"/>
              </w:rPr>
            </w:pPr>
            <w:r>
              <w:rPr>
                <w:rFonts w:hint="eastAsia"/>
                <w:color w:val="auto"/>
                <w:spacing w:val="-6"/>
                <w:sz w:val="21"/>
                <w:szCs w:val="21"/>
                <w:lang w:eastAsia="zh-CN"/>
              </w:rPr>
              <w:t>1.5</w:t>
            </w:r>
          </w:p>
        </w:tc>
        <w:tc>
          <w:tcPr>
            <w:tcW w:w="7924" w:type="dxa"/>
            <w:vAlign w:val="center"/>
          </w:tcPr>
          <w:p w14:paraId="3F01FD4C">
            <w:pPr>
              <w:pStyle w:val="10"/>
              <w:spacing w:before="63" w:line="218" w:lineRule="auto"/>
              <w:ind w:left="50" w:right="25" w:hanging="39"/>
              <w:jc w:val="both"/>
              <w:rPr>
                <w:color w:val="auto"/>
                <w:sz w:val="21"/>
                <w:szCs w:val="21"/>
                <w:lang w:eastAsia="zh-CN"/>
              </w:rPr>
            </w:pPr>
            <w:r>
              <w:rPr>
                <w:color w:val="auto"/>
                <w:spacing w:val="-1"/>
                <w:sz w:val="21"/>
                <w:szCs w:val="21"/>
                <w:lang w:eastAsia="zh-CN"/>
              </w:rPr>
              <w:t>束流磁偏转系统：滑雪式偏转方</w:t>
            </w:r>
            <w:r>
              <w:rPr>
                <w:color w:val="auto"/>
                <w:sz w:val="21"/>
                <w:szCs w:val="21"/>
                <w:lang w:eastAsia="zh-CN"/>
              </w:rPr>
              <w:t>式/270度偏转方式</w:t>
            </w:r>
          </w:p>
        </w:tc>
      </w:tr>
      <w:tr w14:paraId="3B3983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87" w:type="dxa"/>
            <w:vAlign w:val="center"/>
          </w:tcPr>
          <w:p w14:paraId="6650A6E8">
            <w:pPr>
              <w:pStyle w:val="10"/>
              <w:spacing w:before="204" w:line="239" w:lineRule="auto"/>
              <w:ind w:left="244"/>
              <w:jc w:val="both"/>
              <w:rPr>
                <w:color w:val="auto"/>
                <w:sz w:val="21"/>
                <w:szCs w:val="21"/>
                <w:lang w:eastAsia="zh-CN"/>
              </w:rPr>
            </w:pPr>
            <w:r>
              <w:rPr>
                <w:color w:val="auto"/>
                <w:spacing w:val="-6"/>
                <w:sz w:val="21"/>
                <w:szCs w:val="21"/>
              </w:rPr>
              <w:t>1.</w:t>
            </w:r>
            <w:r>
              <w:rPr>
                <w:rFonts w:hint="eastAsia"/>
                <w:color w:val="auto"/>
                <w:spacing w:val="-6"/>
                <w:sz w:val="21"/>
                <w:szCs w:val="21"/>
                <w:lang w:eastAsia="zh-CN"/>
              </w:rPr>
              <w:t>6</w:t>
            </w:r>
          </w:p>
        </w:tc>
        <w:tc>
          <w:tcPr>
            <w:tcW w:w="7924" w:type="dxa"/>
            <w:vAlign w:val="center"/>
          </w:tcPr>
          <w:p w14:paraId="573A1700">
            <w:pPr>
              <w:pStyle w:val="10"/>
              <w:spacing w:before="83" w:line="218" w:lineRule="auto"/>
              <w:ind w:left="50" w:right="25" w:hanging="39"/>
              <w:jc w:val="both"/>
              <w:rPr>
                <w:color w:val="auto"/>
                <w:sz w:val="21"/>
                <w:szCs w:val="21"/>
                <w:lang w:eastAsia="zh-CN"/>
              </w:rPr>
            </w:pPr>
            <w:r>
              <w:rPr>
                <w:color w:val="auto"/>
                <w:spacing w:val="-1"/>
                <w:sz w:val="21"/>
                <w:szCs w:val="21"/>
                <w:lang w:eastAsia="zh-CN"/>
              </w:rPr>
              <w:t>剂量系统结构：开放式或密闭式</w:t>
            </w:r>
            <w:r>
              <w:rPr>
                <w:color w:val="auto"/>
                <w:spacing w:val="2"/>
                <w:sz w:val="21"/>
                <w:szCs w:val="21"/>
                <w:lang w:eastAsia="zh-CN"/>
              </w:rPr>
              <w:t>电离室结构</w:t>
            </w:r>
          </w:p>
        </w:tc>
      </w:tr>
      <w:tr w14:paraId="6C8E90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7" w:hRule="atLeast"/>
        </w:trPr>
        <w:tc>
          <w:tcPr>
            <w:tcW w:w="987" w:type="dxa"/>
            <w:vAlign w:val="center"/>
          </w:tcPr>
          <w:p w14:paraId="367A4D63">
            <w:pPr>
              <w:pStyle w:val="10"/>
              <w:spacing w:before="215" w:line="239" w:lineRule="auto"/>
              <w:ind w:left="244"/>
              <w:jc w:val="both"/>
              <w:rPr>
                <w:color w:val="auto"/>
                <w:sz w:val="21"/>
                <w:szCs w:val="21"/>
                <w:lang w:eastAsia="zh-CN"/>
              </w:rPr>
            </w:pPr>
            <w:r>
              <w:rPr>
                <w:color w:val="auto"/>
                <w:spacing w:val="-6"/>
                <w:sz w:val="21"/>
                <w:szCs w:val="21"/>
              </w:rPr>
              <w:t>1.</w:t>
            </w:r>
            <w:r>
              <w:rPr>
                <w:rFonts w:hint="eastAsia"/>
                <w:color w:val="auto"/>
                <w:spacing w:val="-6"/>
                <w:sz w:val="21"/>
                <w:szCs w:val="21"/>
                <w:lang w:eastAsia="zh-CN"/>
              </w:rPr>
              <w:t>7</w:t>
            </w:r>
          </w:p>
        </w:tc>
        <w:tc>
          <w:tcPr>
            <w:tcW w:w="7924" w:type="dxa"/>
            <w:vAlign w:val="center"/>
          </w:tcPr>
          <w:p w14:paraId="0FD9A1F6">
            <w:pPr>
              <w:pStyle w:val="10"/>
              <w:spacing w:before="73" w:line="222" w:lineRule="auto"/>
              <w:ind w:left="30" w:right="1" w:hanging="19"/>
              <w:jc w:val="both"/>
              <w:rPr>
                <w:color w:val="auto"/>
                <w:sz w:val="21"/>
                <w:szCs w:val="21"/>
                <w:lang w:eastAsia="zh-CN"/>
              </w:rPr>
            </w:pPr>
            <w:r>
              <w:rPr>
                <w:color w:val="auto"/>
                <w:spacing w:val="1"/>
                <w:sz w:val="21"/>
                <w:szCs w:val="21"/>
                <w:lang w:eastAsia="zh-CN"/>
              </w:rPr>
              <w:t>楔形过滤板：楔形过滤板：自动</w:t>
            </w:r>
            <w:r>
              <w:rPr>
                <w:color w:val="auto"/>
                <w:spacing w:val="-1"/>
                <w:sz w:val="21"/>
                <w:szCs w:val="21"/>
                <w:lang w:eastAsia="zh-CN"/>
              </w:rPr>
              <w:t>楔形板或物理楔形板</w:t>
            </w:r>
          </w:p>
        </w:tc>
      </w:tr>
      <w:tr w14:paraId="268C9F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87" w:type="dxa"/>
            <w:vAlign w:val="center"/>
          </w:tcPr>
          <w:p w14:paraId="2A6DD990">
            <w:pPr>
              <w:pStyle w:val="10"/>
              <w:spacing w:before="216" w:line="239" w:lineRule="auto"/>
              <w:ind w:left="244"/>
              <w:jc w:val="both"/>
              <w:rPr>
                <w:color w:val="auto"/>
                <w:sz w:val="21"/>
                <w:szCs w:val="21"/>
                <w:lang w:eastAsia="zh-CN"/>
              </w:rPr>
            </w:pPr>
            <w:r>
              <w:rPr>
                <w:color w:val="auto"/>
                <w:spacing w:val="-6"/>
                <w:sz w:val="21"/>
                <w:szCs w:val="21"/>
              </w:rPr>
              <w:t>1.</w:t>
            </w:r>
            <w:r>
              <w:rPr>
                <w:rFonts w:hint="eastAsia"/>
                <w:color w:val="auto"/>
                <w:spacing w:val="-6"/>
                <w:sz w:val="21"/>
                <w:szCs w:val="21"/>
                <w:lang w:eastAsia="zh-CN"/>
              </w:rPr>
              <w:t>8</w:t>
            </w:r>
          </w:p>
        </w:tc>
        <w:tc>
          <w:tcPr>
            <w:tcW w:w="7924" w:type="dxa"/>
            <w:vAlign w:val="center"/>
          </w:tcPr>
          <w:p w14:paraId="13B5E9F3">
            <w:pPr>
              <w:pStyle w:val="10"/>
              <w:spacing w:before="54" w:line="227" w:lineRule="auto"/>
              <w:ind w:left="11" w:right="78" w:firstLine="49"/>
              <w:jc w:val="both"/>
              <w:rPr>
                <w:color w:val="auto"/>
                <w:sz w:val="21"/>
                <w:szCs w:val="21"/>
                <w:lang w:eastAsia="zh-CN"/>
              </w:rPr>
            </w:pPr>
            <w:r>
              <w:rPr>
                <w:color w:val="auto"/>
                <w:spacing w:val="-1"/>
                <w:sz w:val="21"/>
                <w:szCs w:val="21"/>
                <w:lang w:eastAsia="zh-CN"/>
              </w:rPr>
              <w:t>楔形照射野尺寸：在所有X射能</w:t>
            </w:r>
            <w:r>
              <w:rPr>
                <w:color w:val="auto"/>
                <w:spacing w:val="2"/>
                <w:sz w:val="21"/>
                <w:szCs w:val="21"/>
                <w:lang w:eastAsia="zh-CN"/>
              </w:rPr>
              <w:t>量时，楔形方向≥20</w:t>
            </w:r>
            <w:r>
              <w:rPr>
                <w:color w:val="auto"/>
                <w:sz w:val="21"/>
                <w:szCs w:val="21"/>
                <w:lang w:eastAsia="zh-CN"/>
              </w:rPr>
              <w:t>cm</w:t>
            </w:r>
            <w:r>
              <w:rPr>
                <w:color w:val="auto"/>
                <w:spacing w:val="2"/>
                <w:sz w:val="21"/>
                <w:szCs w:val="21"/>
                <w:lang w:eastAsia="zh-CN"/>
              </w:rPr>
              <w:t>,非楔形</w:t>
            </w:r>
            <w:r>
              <w:rPr>
                <w:color w:val="auto"/>
                <w:spacing w:val="-2"/>
                <w:sz w:val="21"/>
                <w:szCs w:val="21"/>
                <w:lang w:eastAsia="zh-CN"/>
              </w:rPr>
              <w:t>方向≥40cm</w:t>
            </w:r>
          </w:p>
        </w:tc>
      </w:tr>
      <w:tr w14:paraId="5C3B03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87" w:type="dxa"/>
            <w:vAlign w:val="center"/>
          </w:tcPr>
          <w:p w14:paraId="3CB2A48C">
            <w:pPr>
              <w:pStyle w:val="10"/>
              <w:spacing w:before="68" w:line="239" w:lineRule="auto"/>
              <w:ind w:left="244"/>
              <w:jc w:val="both"/>
              <w:rPr>
                <w:color w:val="auto"/>
                <w:sz w:val="21"/>
                <w:szCs w:val="21"/>
                <w:lang w:eastAsia="zh-CN"/>
              </w:rPr>
            </w:pPr>
            <w:r>
              <w:rPr>
                <w:color w:val="auto"/>
                <w:spacing w:val="-6"/>
                <w:sz w:val="21"/>
                <w:szCs w:val="21"/>
              </w:rPr>
              <w:t>1.</w:t>
            </w:r>
            <w:r>
              <w:rPr>
                <w:rFonts w:hint="eastAsia"/>
                <w:color w:val="auto"/>
                <w:spacing w:val="-6"/>
                <w:sz w:val="21"/>
                <w:szCs w:val="21"/>
                <w:lang w:eastAsia="zh-CN"/>
              </w:rPr>
              <w:t>9</w:t>
            </w:r>
          </w:p>
        </w:tc>
        <w:tc>
          <w:tcPr>
            <w:tcW w:w="7924" w:type="dxa"/>
            <w:vAlign w:val="center"/>
          </w:tcPr>
          <w:p w14:paraId="3089CF88">
            <w:pPr>
              <w:pStyle w:val="10"/>
              <w:spacing w:before="217" w:line="230" w:lineRule="auto"/>
              <w:ind w:left="50" w:right="24" w:hanging="39"/>
              <w:jc w:val="both"/>
              <w:rPr>
                <w:color w:val="auto"/>
                <w:sz w:val="21"/>
                <w:szCs w:val="21"/>
                <w:lang w:eastAsia="zh-CN"/>
              </w:rPr>
            </w:pPr>
            <w:r>
              <w:rPr>
                <w:color w:val="auto"/>
                <w:spacing w:val="-1"/>
                <w:sz w:val="21"/>
                <w:szCs w:val="21"/>
                <w:lang w:eastAsia="zh-CN"/>
              </w:rPr>
              <w:t>计算机控制系统全数字化，并可</w:t>
            </w:r>
            <w:r>
              <w:rPr>
                <w:color w:val="auto"/>
                <w:sz w:val="21"/>
                <w:szCs w:val="21"/>
                <w:lang w:eastAsia="zh-CN"/>
              </w:rPr>
              <w:t>实时提供所有机器运行参数</w:t>
            </w:r>
          </w:p>
        </w:tc>
      </w:tr>
      <w:tr w14:paraId="365628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87" w:type="dxa"/>
            <w:vAlign w:val="center"/>
          </w:tcPr>
          <w:p w14:paraId="044B21D8">
            <w:pPr>
              <w:pStyle w:val="10"/>
              <w:spacing w:before="68" w:line="239" w:lineRule="auto"/>
              <w:ind w:left="194"/>
              <w:jc w:val="both"/>
              <w:rPr>
                <w:color w:val="auto"/>
                <w:sz w:val="21"/>
                <w:szCs w:val="21"/>
                <w:lang w:eastAsia="zh-CN"/>
              </w:rPr>
            </w:pPr>
            <w:r>
              <w:rPr>
                <w:color w:val="auto"/>
                <w:spacing w:val="-5"/>
                <w:sz w:val="21"/>
                <w:szCs w:val="21"/>
              </w:rPr>
              <w:t>1.</w:t>
            </w:r>
            <w:r>
              <w:rPr>
                <w:rFonts w:hint="eastAsia"/>
                <w:color w:val="auto"/>
                <w:spacing w:val="-5"/>
                <w:sz w:val="21"/>
                <w:szCs w:val="21"/>
                <w:lang w:eastAsia="zh-CN"/>
              </w:rPr>
              <w:t>10</w:t>
            </w:r>
          </w:p>
        </w:tc>
        <w:tc>
          <w:tcPr>
            <w:tcW w:w="7924" w:type="dxa"/>
            <w:vAlign w:val="center"/>
          </w:tcPr>
          <w:p w14:paraId="457096BD">
            <w:pPr>
              <w:pStyle w:val="10"/>
              <w:spacing w:before="57" w:line="221" w:lineRule="auto"/>
              <w:ind w:left="30" w:right="134" w:hanging="30"/>
              <w:jc w:val="both"/>
              <w:rPr>
                <w:color w:val="auto"/>
                <w:sz w:val="21"/>
                <w:szCs w:val="21"/>
                <w:lang w:eastAsia="zh-CN"/>
              </w:rPr>
            </w:pPr>
            <w:r>
              <w:rPr>
                <w:color w:val="auto"/>
                <w:spacing w:val="-1"/>
                <w:sz w:val="21"/>
                <w:szCs w:val="21"/>
                <w:lang w:eastAsia="zh-CN"/>
              </w:rPr>
              <w:t>所投设备必须为智能全数字化</w:t>
            </w:r>
            <w:r>
              <w:rPr>
                <w:color w:val="auto"/>
                <w:spacing w:val="1"/>
                <w:sz w:val="21"/>
                <w:szCs w:val="21"/>
                <w:lang w:eastAsia="zh-CN"/>
              </w:rPr>
              <w:t>医用直线加速器</w:t>
            </w:r>
          </w:p>
        </w:tc>
      </w:tr>
      <w:tr w14:paraId="14C179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87" w:type="dxa"/>
            <w:vAlign w:val="center"/>
          </w:tcPr>
          <w:p w14:paraId="4340796D">
            <w:pPr>
              <w:pStyle w:val="10"/>
              <w:spacing w:before="209" w:line="239" w:lineRule="auto"/>
              <w:ind w:left="194"/>
              <w:jc w:val="both"/>
              <w:rPr>
                <w:color w:val="auto"/>
                <w:sz w:val="21"/>
                <w:szCs w:val="21"/>
                <w:lang w:eastAsia="zh-CN"/>
              </w:rPr>
            </w:pPr>
            <w:r>
              <w:rPr>
                <w:color w:val="auto"/>
                <w:spacing w:val="-5"/>
                <w:sz w:val="21"/>
                <w:szCs w:val="21"/>
              </w:rPr>
              <w:t>1.1</w:t>
            </w:r>
            <w:r>
              <w:rPr>
                <w:rFonts w:hint="eastAsia"/>
                <w:color w:val="auto"/>
                <w:spacing w:val="-5"/>
                <w:sz w:val="21"/>
                <w:szCs w:val="21"/>
                <w:lang w:eastAsia="zh-CN"/>
              </w:rPr>
              <w:t>1</w:t>
            </w:r>
          </w:p>
        </w:tc>
        <w:tc>
          <w:tcPr>
            <w:tcW w:w="7924" w:type="dxa"/>
            <w:vAlign w:val="center"/>
          </w:tcPr>
          <w:p w14:paraId="51093A19">
            <w:pPr>
              <w:pStyle w:val="10"/>
              <w:spacing w:before="217" w:line="243" w:lineRule="auto"/>
              <w:ind w:left="11" w:right="24"/>
              <w:jc w:val="both"/>
              <w:rPr>
                <w:color w:val="auto"/>
                <w:sz w:val="21"/>
                <w:szCs w:val="21"/>
                <w:lang w:eastAsia="zh-CN"/>
              </w:rPr>
            </w:pPr>
            <w:r>
              <w:rPr>
                <w:color w:val="auto"/>
                <w:spacing w:val="-1"/>
                <w:sz w:val="21"/>
                <w:szCs w:val="21"/>
                <w:lang w:eastAsia="zh-CN"/>
              </w:rPr>
              <w:t>应具有临床应用模式、维修模式和自定义特殊模式。投标厂商应</w:t>
            </w:r>
            <w:r>
              <w:rPr>
                <w:color w:val="auto"/>
                <w:sz w:val="21"/>
                <w:szCs w:val="21"/>
                <w:lang w:eastAsia="zh-CN"/>
              </w:rPr>
              <w:t>提供进入维修模式的密码</w:t>
            </w:r>
          </w:p>
        </w:tc>
      </w:tr>
      <w:tr w14:paraId="2D79A7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87" w:type="dxa"/>
            <w:vAlign w:val="center"/>
          </w:tcPr>
          <w:p w14:paraId="39E7FB0D">
            <w:pPr>
              <w:pStyle w:val="10"/>
              <w:spacing w:before="68" w:line="239" w:lineRule="auto"/>
              <w:ind w:left="194"/>
              <w:jc w:val="both"/>
              <w:rPr>
                <w:color w:val="auto"/>
                <w:sz w:val="21"/>
                <w:szCs w:val="21"/>
                <w:lang w:eastAsia="zh-CN"/>
              </w:rPr>
            </w:pPr>
            <w:r>
              <w:rPr>
                <w:color w:val="auto"/>
                <w:spacing w:val="-5"/>
                <w:sz w:val="21"/>
                <w:szCs w:val="21"/>
              </w:rPr>
              <w:t>1.1</w:t>
            </w:r>
            <w:r>
              <w:rPr>
                <w:rFonts w:hint="eastAsia"/>
                <w:color w:val="auto"/>
                <w:spacing w:val="-5"/>
                <w:sz w:val="21"/>
                <w:szCs w:val="21"/>
                <w:lang w:eastAsia="zh-CN"/>
              </w:rPr>
              <w:t>2</w:t>
            </w:r>
          </w:p>
        </w:tc>
        <w:tc>
          <w:tcPr>
            <w:tcW w:w="7924" w:type="dxa"/>
            <w:vAlign w:val="center"/>
          </w:tcPr>
          <w:p w14:paraId="1A4B53C4">
            <w:pPr>
              <w:pStyle w:val="10"/>
              <w:spacing w:before="205" w:line="250" w:lineRule="auto"/>
              <w:ind w:left="11" w:hanging="15"/>
              <w:jc w:val="both"/>
              <w:rPr>
                <w:color w:val="auto"/>
                <w:sz w:val="21"/>
                <w:szCs w:val="21"/>
                <w:lang w:eastAsia="zh-CN"/>
              </w:rPr>
            </w:pPr>
            <w:r>
              <w:rPr>
                <w:color w:val="auto"/>
                <w:spacing w:val="-4"/>
                <w:sz w:val="21"/>
                <w:szCs w:val="21"/>
                <w:lang w:eastAsia="zh-CN"/>
              </w:rPr>
              <w:t>自动摆位功能：当按下治疗室或</w:t>
            </w:r>
            <w:r>
              <w:rPr>
                <w:color w:val="auto"/>
                <w:spacing w:val="2"/>
                <w:sz w:val="21"/>
                <w:szCs w:val="21"/>
                <w:lang w:eastAsia="zh-CN"/>
              </w:rPr>
              <w:t>控制室内自动摆位相应的按钮</w:t>
            </w:r>
            <w:r>
              <w:rPr>
                <w:color w:val="auto"/>
                <w:sz w:val="21"/>
                <w:szCs w:val="21"/>
                <w:lang w:eastAsia="zh-CN"/>
              </w:rPr>
              <w:t>后，机架角、照射头角、照射野</w:t>
            </w:r>
            <w:r>
              <w:rPr>
                <w:color w:val="auto"/>
                <w:spacing w:val="2"/>
                <w:sz w:val="21"/>
                <w:szCs w:val="21"/>
                <w:lang w:eastAsia="zh-CN"/>
              </w:rPr>
              <w:t>尺寸会自动被设置成与治疗单</w:t>
            </w:r>
            <w:r>
              <w:rPr>
                <w:color w:val="auto"/>
                <w:spacing w:val="1"/>
                <w:sz w:val="21"/>
                <w:szCs w:val="21"/>
                <w:lang w:eastAsia="zh-CN"/>
              </w:rPr>
              <w:t>的一致，系统精度可达0.5°和</w:t>
            </w:r>
            <w:r>
              <w:rPr>
                <w:color w:val="auto"/>
                <w:spacing w:val="-2"/>
                <w:sz w:val="21"/>
                <w:szCs w:val="21"/>
                <w:lang w:eastAsia="zh-CN"/>
              </w:rPr>
              <w:t>0.5mm</w:t>
            </w:r>
          </w:p>
        </w:tc>
      </w:tr>
      <w:tr w14:paraId="27F20F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87" w:type="dxa"/>
            <w:vAlign w:val="center"/>
          </w:tcPr>
          <w:p w14:paraId="2DAD09E8">
            <w:pPr>
              <w:pStyle w:val="10"/>
              <w:spacing w:before="69" w:line="239" w:lineRule="auto"/>
              <w:ind w:left="184"/>
              <w:jc w:val="both"/>
              <w:rPr>
                <w:color w:val="auto"/>
                <w:sz w:val="21"/>
                <w:szCs w:val="21"/>
                <w:lang w:eastAsia="zh-CN"/>
              </w:rPr>
            </w:pPr>
            <w:r>
              <w:rPr>
                <w:color w:val="auto"/>
                <w:spacing w:val="-5"/>
                <w:sz w:val="21"/>
                <w:szCs w:val="21"/>
              </w:rPr>
              <w:t>1.1</w:t>
            </w:r>
            <w:r>
              <w:rPr>
                <w:rFonts w:hint="eastAsia"/>
                <w:color w:val="auto"/>
                <w:spacing w:val="-5"/>
                <w:sz w:val="21"/>
                <w:szCs w:val="21"/>
                <w:lang w:eastAsia="zh-CN"/>
              </w:rPr>
              <w:t>3</w:t>
            </w:r>
          </w:p>
        </w:tc>
        <w:tc>
          <w:tcPr>
            <w:tcW w:w="7924" w:type="dxa"/>
            <w:vAlign w:val="center"/>
          </w:tcPr>
          <w:p w14:paraId="7B224F7A">
            <w:pPr>
              <w:pStyle w:val="10"/>
              <w:spacing w:before="4" w:line="218" w:lineRule="auto"/>
              <w:ind w:left="40"/>
              <w:jc w:val="both"/>
              <w:rPr>
                <w:color w:val="auto"/>
                <w:sz w:val="21"/>
                <w:szCs w:val="21"/>
                <w:lang w:eastAsia="zh-CN"/>
              </w:rPr>
            </w:pPr>
            <w:r>
              <w:rPr>
                <w:color w:val="auto"/>
                <w:sz w:val="21"/>
                <w:szCs w:val="21"/>
                <w:lang w:eastAsia="zh-CN"/>
              </w:rPr>
              <w:t>联网功能：具有DICOMRT接口，</w:t>
            </w:r>
            <w:r>
              <w:rPr>
                <w:color w:val="auto"/>
                <w:spacing w:val="-3"/>
                <w:sz w:val="21"/>
                <w:szCs w:val="21"/>
                <w:lang w:eastAsia="zh-CN"/>
              </w:rPr>
              <w:t>可与网络系统，治疗计划系统和其它第三方放射治疗产品相联</w:t>
            </w:r>
            <w:r>
              <w:rPr>
                <w:color w:val="auto"/>
                <w:spacing w:val="-1"/>
                <w:sz w:val="21"/>
                <w:szCs w:val="21"/>
                <w:lang w:eastAsia="zh-CN"/>
              </w:rPr>
              <w:t>接，投标报价包含接口费。</w:t>
            </w:r>
          </w:p>
        </w:tc>
      </w:tr>
      <w:tr w14:paraId="3E4975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87" w:type="dxa"/>
            <w:vAlign w:val="center"/>
          </w:tcPr>
          <w:p w14:paraId="56061E8E">
            <w:pPr>
              <w:pStyle w:val="10"/>
              <w:spacing w:before="68" w:line="239" w:lineRule="auto"/>
              <w:ind w:left="184"/>
              <w:jc w:val="both"/>
              <w:rPr>
                <w:color w:val="auto"/>
                <w:sz w:val="21"/>
                <w:szCs w:val="21"/>
                <w:lang w:eastAsia="zh-CN"/>
              </w:rPr>
            </w:pPr>
            <w:r>
              <w:rPr>
                <w:color w:val="auto"/>
                <w:spacing w:val="-5"/>
                <w:sz w:val="21"/>
                <w:szCs w:val="21"/>
              </w:rPr>
              <w:t>1.1</w:t>
            </w:r>
            <w:r>
              <w:rPr>
                <w:rFonts w:hint="eastAsia"/>
                <w:color w:val="auto"/>
                <w:spacing w:val="-5"/>
                <w:sz w:val="21"/>
                <w:szCs w:val="21"/>
                <w:lang w:eastAsia="zh-CN"/>
              </w:rPr>
              <w:t>4</w:t>
            </w:r>
          </w:p>
        </w:tc>
        <w:tc>
          <w:tcPr>
            <w:tcW w:w="7924" w:type="dxa"/>
            <w:vAlign w:val="center"/>
          </w:tcPr>
          <w:p w14:paraId="629369BC">
            <w:pPr>
              <w:pStyle w:val="10"/>
              <w:spacing w:before="50" w:line="219" w:lineRule="auto"/>
              <w:ind w:left="50"/>
              <w:jc w:val="both"/>
              <w:rPr>
                <w:color w:val="auto"/>
                <w:sz w:val="21"/>
                <w:szCs w:val="21"/>
                <w:lang w:eastAsia="zh-CN"/>
              </w:rPr>
            </w:pPr>
            <w:r>
              <w:rPr>
                <w:color w:val="auto"/>
                <w:spacing w:val="-1"/>
                <w:sz w:val="21"/>
                <w:szCs w:val="21"/>
                <w:lang w:eastAsia="zh-CN"/>
              </w:rPr>
              <w:t>在治疗室内应安装有2个数据</w:t>
            </w:r>
            <w:r>
              <w:rPr>
                <w:color w:val="auto"/>
                <w:spacing w:val="-3"/>
                <w:sz w:val="21"/>
                <w:szCs w:val="21"/>
                <w:lang w:eastAsia="zh-CN"/>
              </w:rPr>
              <w:t>显示器，治疗时可显示治疗参数包括机械参数</w:t>
            </w:r>
          </w:p>
        </w:tc>
      </w:tr>
      <w:tr w14:paraId="2E8176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87" w:type="dxa"/>
            <w:vAlign w:val="center"/>
          </w:tcPr>
          <w:p w14:paraId="2BF74A75">
            <w:pPr>
              <w:pStyle w:val="10"/>
              <w:spacing w:before="68" w:line="239" w:lineRule="auto"/>
              <w:ind w:left="184"/>
              <w:jc w:val="both"/>
              <w:rPr>
                <w:color w:val="auto"/>
                <w:sz w:val="21"/>
                <w:szCs w:val="21"/>
                <w:lang w:eastAsia="zh-CN"/>
              </w:rPr>
            </w:pPr>
            <w:r>
              <w:rPr>
                <w:color w:val="auto"/>
                <w:spacing w:val="-5"/>
                <w:sz w:val="21"/>
                <w:szCs w:val="21"/>
              </w:rPr>
              <w:t>1.1</w:t>
            </w:r>
            <w:r>
              <w:rPr>
                <w:rFonts w:hint="eastAsia"/>
                <w:color w:val="auto"/>
                <w:spacing w:val="-5"/>
                <w:sz w:val="21"/>
                <w:szCs w:val="21"/>
                <w:lang w:eastAsia="zh-CN"/>
              </w:rPr>
              <w:t>5</w:t>
            </w:r>
          </w:p>
        </w:tc>
        <w:tc>
          <w:tcPr>
            <w:tcW w:w="7924" w:type="dxa"/>
            <w:vAlign w:val="center"/>
          </w:tcPr>
          <w:p w14:paraId="6E030A97">
            <w:pPr>
              <w:pStyle w:val="10"/>
              <w:spacing w:before="212" w:line="239" w:lineRule="auto"/>
              <w:ind w:left="50" w:firstLine="9"/>
              <w:jc w:val="both"/>
              <w:rPr>
                <w:color w:val="auto"/>
                <w:sz w:val="21"/>
                <w:szCs w:val="21"/>
                <w:lang w:eastAsia="zh-CN"/>
              </w:rPr>
            </w:pPr>
            <w:r>
              <w:rPr>
                <w:color w:val="auto"/>
                <w:spacing w:val="-10"/>
                <w:sz w:val="21"/>
                <w:szCs w:val="21"/>
                <w:lang w:eastAsia="zh-CN"/>
              </w:rPr>
              <w:t>治疗模式：具有源皮距治疗、等</w:t>
            </w:r>
            <w:r>
              <w:rPr>
                <w:color w:val="auto"/>
                <w:spacing w:val="-17"/>
                <w:sz w:val="21"/>
                <w:szCs w:val="21"/>
                <w:lang w:eastAsia="zh-CN"/>
              </w:rPr>
              <w:t>中心治疗、旋转治疗、适形治疗、</w:t>
            </w:r>
            <w:r>
              <w:rPr>
                <w:color w:val="auto"/>
                <w:spacing w:val="-8"/>
                <w:sz w:val="21"/>
                <w:szCs w:val="21"/>
                <w:lang w:eastAsia="zh-CN"/>
              </w:rPr>
              <w:t>调强治疗、容积旋转调强治疗</w:t>
            </w:r>
            <w:r>
              <w:rPr>
                <w:rFonts w:hint="eastAsia"/>
                <w:color w:val="auto"/>
                <w:spacing w:val="-8"/>
                <w:sz w:val="21"/>
                <w:szCs w:val="21"/>
                <w:lang w:eastAsia="zh-CN"/>
              </w:rPr>
              <w:t>等</w:t>
            </w:r>
          </w:p>
        </w:tc>
      </w:tr>
      <w:tr w14:paraId="70D3D2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87" w:type="dxa"/>
            <w:vAlign w:val="center"/>
          </w:tcPr>
          <w:p w14:paraId="15A1F068">
            <w:pPr>
              <w:pStyle w:val="10"/>
              <w:spacing w:before="68" w:line="239" w:lineRule="auto"/>
              <w:ind w:left="184"/>
              <w:jc w:val="both"/>
              <w:rPr>
                <w:color w:val="auto"/>
                <w:sz w:val="21"/>
                <w:szCs w:val="21"/>
                <w:lang w:eastAsia="zh-CN"/>
              </w:rPr>
            </w:pPr>
            <w:r>
              <w:rPr>
                <w:color w:val="auto"/>
                <w:spacing w:val="-5"/>
                <w:sz w:val="21"/>
                <w:szCs w:val="21"/>
              </w:rPr>
              <w:t>1.1</w:t>
            </w:r>
            <w:r>
              <w:rPr>
                <w:rFonts w:hint="eastAsia"/>
                <w:color w:val="auto"/>
                <w:spacing w:val="-5"/>
                <w:sz w:val="21"/>
                <w:szCs w:val="21"/>
                <w:lang w:eastAsia="zh-CN"/>
              </w:rPr>
              <w:t>6</w:t>
            </w:r>
          </w:p>
        </w:tc>
        <w:tc>
          <w:tcPr>
            <w:tcW w:w="7924" w:type="dxa"/>
            <w:vAlign w:val="center"/>
          </w:tcPr>
          <w:p w14:paraId="287C2AAB">
            <w:pPr>
              <w:pStyle w:val="10"/>
              <w:spacing w:before="203" w:line="223" w:lineRule="auto"/>
              <w:ind w:left="21" w:firstLine="29"/>
              <w:jc w:val="both"/>
              <w:rPr>
                <w:color w:val="auto"/>
                <w:sz w:val="21"/>
                <w:szCs w:val="21"/>
                <w:lang w:eastAsia="zh-CN"/>
              </w:rPr>
            </w:pPr>
            <w:r>
              <w:rPr>
                <w:color w:val="auto"/>
                <w:spacing w:val="-3"/>
                <w:sz w:val="21"/>
                <w:szCs w:val="21"/>
                <w:lang w:eastAsia="zh-CN"/>
              </w:rPr>
              <w:t>安全连锁：具有独有的防碰撞连锁系统</w:t>
            </w:r>
          </w:p>
        </w:tc>
      </w:tr>
      <w:tr w14:paraId="008884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87" w:type="dxa"/>
            <w:vAlign w:val="center"/>
          </w:tcPr>
          <w:p w14:paraId="78840CEA">
            <w:pPr>
              <w:pStyle w:val="10"/>
              <w:spacing w:before="68" w:line="239" w:lineRule="auto"/>
              <w:ind w:left="184"/>
              <w:jc w:val="both"/>
              <w:rPr>
                <w:color w:val="auto"/>
                <w:sz w:val="21"/>
                <w:szCs w:val="21"/>
                <w:lang w:eastAsia="zh-CN"/>
              </w:rPr>
            </w:pPr>
            <w:r>
              <w:rPr>
                <w:color w:val="auto"/>
                <w:spacing w:val="-5"/>
                <w:sz w:val="21"/>
                <w:szCs w:val="21"/>
              </w:rPr>
              <w:t>1.1</w:t>
            </w:r>
            <w:r>
              <w:rPr>
                <w:rFonts w:hint="eastAsia"/>
                <w:color w:val="auto"/>
                <w:spacing w:val="-5"/>
                <w:sz w:val="21"/>
                <w:szCs w:val="21"/>
                <w:lang w:eastAsia="zh-CN"/>
              </w:rPr>
              <w:t>7</w:t>
            </w:r>
          </w:p>
        </w:tc>
        <w:tc>
          <w:tcPr>
            <w:tcW w:w="7924" w:type="dxa"/>
            <w:vAlign w:val="center"/>
          </w:tcPr>
          <w:p w14:paraId="2F3ABAD6">
            <w:pPr>
              <w:pStyle w:val="10"/>
              <w:spacing w:before="72" w:line="229" w:lineRule="auto"/>
              <w:ind w:left="40"/>
              <w:jc w:val="both"/>
              <w:rPr>
                <w:color w:val="auto"/>
                <w:sz w:val="21"/>
                <w:szCs w:val="21"/>
                <w:lang w:eastAsia="zh-CN"/>
              </w:rPr>
            </w:pPr>
            <w:r>
              <w:rPr>
                <w:color w:val="auto"/>
                <w:spacing w:val="-2"/>
                <w:sz w:val="21"/>
                <w:szCs w:val="21"/>
                <w:lang w:eastAsia="zh-CN"/>
              </w:rPr>
              <w:t>远程维护模块：保修期间可以为用户提供远程登陆、诊断和维修服务</w:t>
            </w:r>
          </w:p>
        </w:tc>
      </w:tr>
      <w:tr w14:paraId="6204D0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87" w:type="dxa"/>
            <w:vAlign w:val="center"/>
          </w:tcPr>
          <w:p w14:paraId="2484BF4D">
            <w:pPr>
              <w:pStyle w:val="10"/>
              <w:spacing w:before="66" w:line="188" w:lineRule="auto"/>
              <w:ind w:left="347"/>
              <w:jc w:val="both"/>
              <w:rPr>
                <w:color w:val="auto"/>
                <w:sz w:val="21"/>
                <w:szCs w:val="21"/>
              </w:rPr>
            </w:pPr>
            <w:r>
              <w:rPr>
                <w:b/>
                <w:bCs/>
                <w:color w:val="auto"/>
                <w:spacing w:val="-3"/>
                <w:sz w:val="21"/>
                <w:szCs w:val="21"/>
              </w:rPr>
              <w:t>2</w:t>
            </w:r>
          </w:p>
        </w:tc>
        <w:tc>
          <w:tcPr>
            <w:tcW w:w="7924" w:type="dxa"/>
            <w:vAlign w:val="center"/>
          </w:tcPr>
          <w:p w14:paraId="6292A2A8">
            <w:pPr>
              <w:pStyle w:val="10"/>
              <w:spacing w:before="41" w:line="210" w:lineRule="auto"/>
              <w:ind w:left="24"/>
              <w:jc w:val="both"/>
              <w:rPr>
                <w:color w:val="auto"/>
                <w:sz w:val="21"/>
                <w:szCs w:val="21"/>
              </w:rPr>
            </w:pPr>
            <w:r>
              <w:rPr>
                <w:b/>
                <w:bCs/>
                <w:color w:val="auto"/>
                <w:spacing w:val="-4"/>
                <w:sz w:val="21"/>
                <w:szCs w:val="21"/>
              </w:rPr>
              <w:t>射线束特性</w:t>
            </w:r>
          </w:p>
        </w:tc>
      </w:tr>
      <w:tr w14:paraId="602C45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87" w:type="dxa"/>
            <w:vAlign w:val="center"/>
          </w:tcPr>
          <w:p w14:paraId="429EEC64">
            <w:pPr>
              <w:pStyle w:val="10"/>
              <w:spacing w:before="73" w:line="190" w:lineRule="auto"/>
              <w:ind w:left="237"/>
              <w:jc w:val="both"/>
              <w:rPr>
                <w:color w:val="auto"/>
                <w:sz w:val="21"/>
                <w:szCs w:val="21"/>
              </w:rPr>
            </w:pPr>
            <w:r>
              <w:rPr>
                <w:b/>
                <w:bCs/>
                <w:color w:val="auto"/>
                <w:spacing w:val="-5"/>
                <w:sz w:val="21"/>
                <w:szCs w:val="21"/>
              </w:rPr>
              <w:t>2.1</w:t>
            </w:r>
          </w:p>
        </w:tc>
        <w:tc>
          <w:tcPr>
            <w:tcW w:w="7924" w:type="dxa"/>
            <w:vAlign w:val="center"/>
          </w:tcPr>
          <w:p w14:paraId="02E03BB7">
            <w:pPr>
              <w:pStyle w:val="10"/>
              <w:spacing w:before="52" w:line="209" w:lineRule="auto"/>
              <w:ind w:left="24"/>
              <w:jc w:val="both"/>
              <w:rPr>
                <w:color w:val="auto"/>
                <w:sz w:val="21"/>
                <w:szCs w:val="21"/>
              </w:rPr>
            </w:pPr>
            <w:r>
              <w:rPr>
                <w:b/>
                <w:bCs/>
                <w:color w:val="auto"/>
                <w:spacing w:val="-4"/>
                <w:sz w:val="21"/>
                <w:szCs w:val="21"/>
              </w:rPr>
              <w:t>X射线</w:t>
            </w:r>
          </w:p>
        </w:tc>
      </w:tr>
      <w:tr w14:paraId="774ED1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87" w:type="dxa"/>
            <w:vAlign w:val="center"/>
          </w:tcPr>
          <w:p w14:paraId="4EF87885">
            <w:pPr>
              <w:pStyle w:val="10"/>
              <w:spacing w:before="68" w:line="239" w:lineRule="auto"/>
              <w:ind w:left="84"/>
              <w:jc w:val="both"/>
              <w:rPr>
                <w:color w:val="auto"/>
                <w:sz w:val="21"/>
                <w:szCs w:val="21"/>
              </w:rPr>
            </w:pPr>
            <w:r>
              <w:rPr>
                <w:color w:val="auto"/>
                <w:spacing w:val="-2"/>
                <w:sz w:val="21"/>
                <w:szCs w:val="21"/>
              </w:rPr>
              <w:t>*2.1.1</w:t>
            </w:r>
          </w:p>
        </w:tc>
        <w:tc>
          <w:tcPr>
            <w:tcW w:w="7924" w:type="dxa"/>
            <w:vAlign w:val="center"/>
          </w:tcPr>
          <w:p w14:paraId="4DDDABA0">
            <w:pPr>
              <w:pStyle w:val="10"/>
              <w:spacing w:before="68" w:line="230" w:lineRule="auto"/>
              <w:ind w:left="49" w:hanging="9"/>
              <w:jc w:val="both"/>
              <w:rPr>
                <w:color w:val="auto"/>
                <w:sz w:val="21"/>
                <w:szCs w:val="21"/>
                <w:lang w:eastAsia="zh-CN"/>
              </w:rPr>
            </w:pPr>
            <w:r>
              <w:rPr>
                <w:color w:val="auto"/>
                <w:spacing w:val="-2"/>
                <w:sz w:val="21"/>
                <w:szCs w:val="21"/>
                <w:lang w:eastAsia="zh-CN"/>
              </w:rPr>
              <w:t>X线能量：配备常规均整的6MV、</w:t>
            </w:r>
            <w:r>
              <w:rPr>
                <w:color w:val="auto"/>
                <w:spacing w:val="-4"/>
                <w:sz w:val="21"/>
                <w:szCs w:val="21"/>
                <w:lang w:eastAsia="zh-CN"/>
              </w:rPr>
              <w:t>10MV两档X射线</w:t>
            </w:r>
          </w:p>
        </w:tc>
      </w:tr>
      <w:tr w14:paraId="332F30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87" w:type="dxa"/>
            <w:vAlign w:val="center"/>
          </w:tcPr>
          <w:p w14:paraId="5B7E0FB0">
            <w:pPr>
              <w:pStyle w:val="10"/>
              <w:spacing w:before="216" w:line="239" w:lineRule="auto"/>
              <w:ind w:left="134"/>
              <w:jc w:val="both"/>
              <w:rPr>
                <w:color w:val="auto"/>
                <w:sz w:val="21"/>
                <w:szCs w:val="21"/>
              </w:rPr>
            </w:pPr>
            <w:r>
              <w:rPr>
                <w:color w:val="auto"/>
                <w:spacing w:val="-2"/>
                <w:sz w:val="21"/>
                <w:szCs w:val="21"/>
              </w:rPr>
              <w:t>2.1.2</w:t>
            </w:r>
          </w:p>
        </w:tc>
        <w:tc>
          <w:tcPr>
            <w:tcW w:w="7924" w:type="dxa"/>
            <w:vAlign w:val="center"/>
          </w:tcPr>
          <w:p w14:paraId="1297CC96">
            <w:pPr>
              <w:pStyle w:val="10"/>
              <w:spacing w:before="65" w:line="226" w:lineRule="auto"/>
              <w:ind w:left="60" w:right="290" w:hanging="10"/>
              <w:jc w:val="both"/>
              <w:rPr>
                <w:color w:val="auto"/>
                <w:sz w:val="21"/>
                <w:szCs w:val="21"/>
                <w:lang w:eastAsia="zh-CN"/>
              </w:rPr>
            </w:pPr>
            <w:r>
              <w:rPr>
                <w:color w:val="auto"/>
                <w:spacing w:val="-1"/>
                <w:sz w:val="21"/>
                <w:szCs w:val="21"/>
                <w:lang w:eastAsia="zh-CN"/>
              </w:rPr>
              <w:t>束流击靶点尺寸：不超过3mm</w:t>
            </w:r>
            <w:r>
              <w:rPr>
                <w:color w:val="auto"/>
                <w:spacing w:val="5"/>
                <w:sz w:val="21"/>
                <w:szCs w:val="21"/>
                <w:lang w:eastAsia="zh-CN"/>
              </w:rPr>
              <w:t>直径的圆点(平均)</w:t>
            </w:r>
          </w:p>
        </w:tc>
      </w:tr>
      <w:tr w14:paraId="2F15D6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87" w:type="dxa"/>
            <w:vAlign w:val="center"/>
          </w:tcPr>
          <w:p w14:paraId="76764D25">
            <w:pPr>
              <w:pStyle w:val="10"/>
              <w:spacing w:before="68" w:line="239" w:lineRule="auto"/>
              <w:ind w:left="134"/>
              <w:jc w:val="both"/>
              <w:rPr>
                <w:color w:val="auto"/>
                <w:sz w:val="21"/>
                <w:szCs w:val="21"/>
              </w:rPr>
            </w:pPr>
            <w:r>
              <w:rPr>
                <w:color w:val="auto"/>
                <w:spacing w:val="-2"/>
                <w:sz w:val="21"/>
                <w:szCs w:val="21"/>
              </w:rPr>
              <w:t>2.1.3</w:t>
            </w:r>
          </w:p>
        </w:tc>
        <w:tc>
          <w:tcPr>
            <w:tcW w:w="7924" w:type="dxa"/>
            <w:vAlign w:val="center"/>
          </w:tcPr>
          <w:p w14:paraId="724F2D92">
            <w:pPr>
              <w:pStyle w:val="10"/>
              <w:spacing w:before="43" w:line="233" w:lineRule="auto"/>
              <w:ind w:left="40" w:right="296"/>
              <w:jc w:val="both"/>
              <w:rPr>
                <w:color w:val="auto"/>
                <w:sz w:val="21"/>
                <w:szCs w:val="21"/>
                <w:lang w:eastAsia="zh-CN"/>
              </w:rPr>
            </w:pPr>
            <w:r>
              <w:rPr>
                <w:color w:val="auto"/>
                <w:spacing w:val="-1"/>
                <w:sz w:val="21"/>
                <w:szCs w:val="21"/>
                <w:lang w:eastAsia="zh-CN"/>
              </w:rPr>
              <w:t>X线射野尺寸，0.5×0.5cm至40×40cm(SSD=100cm)连续可</w:t>
            </w:r>
            <w:r>
              <w:rPr>
                <w:color w:val="auto"/>
                <w:sz w:val="21"/>
                <w:szCs w:val="21"/>
                <w:lang w:eastAsia="zh-CN"/>
              </w:rPr>
              <w:t>调</w:t>
            </w:r>
          </w:p>
        </w:tc>
      </w:tr>
      <w:tr w14:paraId="366536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87" w:type="dxa"/>
            <w:vAlign w:val="center"/>
          </w:tcPr>
          <w:p w14:paraId="05A6B330">
            <w:pPr>
              <w:pStyle w:val="10"/>
              <w:spacing w:before="67" w:line="187" w:lineRule="auto"/>
              <w:ind w:left="134"/>
              <w:jc w:val="both"/>
              <w:rPr>
                <w:color w:val="auto"/>
                <w:sz w:val="21"/>
                <w:szCs w:val="21"/>
              </w:rPr>
            </w:pPr>
            <w:r>
              <w:rPr>
                <w:color w:val="auto"/>
                <w:spacing w:val="-2"/>
                <w:sz w:val="21"/>
                <w:szCs w:val="21"/>
              </w:rPr>
              <w:t>2.1.4</w:t>
            </w:r>
          </w:p>
        </w:tc>
        <w:tc>
          <w:tcPr>
            <w:tcW w:w="7924" w:type="dxa"/>
            <w:vAlign w:val="center"/>
          </w:tcPr>
          <w:p w14:paraId="66441C27">
            <w:pPr>
              <w:pStyle w:val="10"/>
              <w:spacing w:before="46" w:line="205" w:lineRule="auto"/>
              <w:ind w:left="40"/>
              <w:jc w:val="both"/>
              <w:rPr>
                <w:color w:val="auto"/>
                <w:sz w:val="21"/>
                <w:szCs w:val="21"/>
              </w:rPr>
            </w:pPr>
            <w:r>
              <w:rPr>
                <w:color w:val="auto"/>
                <w:spacing w:val="-1"/>
                <w:sz w:val="21"/>
                <w:szCs w:val="21"/>
              </w:rPr>
              <w:t>X线平坦度≤1.06或±3%</w:t>
            </w:r>
          </w:p>
        </w:tc>
      </w:tr>
      <w:tr w14:paraId="583B73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87" w:type="dxa"/>
            <w:vAlign w:val="center"/>
          </w:tcPr>
          <w:p w14:paraId="60DFB6C7">
            <w:pPr>
              <w:pStyle w:val="10"/>
              <w:spacing w:before="88" w:line="195" w:lineRule="auto"/>
              <w:ind w:left="134"/>
              <w:jc w:val="both"/>
              <w:rPr>
                <w:color w:val="auto"/>
                <w:sz w:val="21"/>
                <w:szCs w:val="21"/>
              </w:rPr>
            </w:pPr>
            <w:r>
              <w:rPr>
                <w:color w:val="auto"/>
                <w:spacing w:val="-2"/>
                <w:sz w:val="21"/>
                <w:szCs w:val="21"/>
              </w:rPr>
              <w:t>2.1.5</w:t>
            </w:r>
          </w:p>
        </w:tc>
        <w:tc>
          <w:tcPr>
            <w:tcW w:w="7924" w:type="dxa"/>
            <w:vAlign w:val="center"/>
          </w:tcPr>
          <w:p w14:paraId="46CF642C">
            <w:pPr>
              <w:pStyle w:val="10"/>
              <w:spacing w:before="67" w:line="213" w:lineRule="auto"/>
              <w:ind w:left="40"/>
              <w:jc w:val="both"/>
              <w:rPr>
                <w:color w:val="auto"/>
                <w:sz w:val="21"/>
                <w:szCs w:val="21"/>
              </w:rPr>
            </w:pPr>
            <w:r>
              <w:rPr>
                <w:color w:val="auto"/>
                <w:spacing w:val="-1"/>
                <w:sz w:val="21"/>
                <w:szCs w:val="21"/>
              </w:rPr>
              <w:t>X线对称性≤1.03或±2%</w:t>
            </w:r>
          </w:p>
        </w:tc>
      </w:tr>
      <w:tr w14:paraId="733EE8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87" w:type="dxa"/>
            <w:vAlign w:val="center"/>
          </w:tcPr>
          <w:p w14:paraId="39915A02">
            <w:pPr>
              <w:pStyle w:val="10"/>
              <w:spacing w:before="207" w:line="239" w:lineRule="auto"/>
              <w:ind w:left="134"/>
              <w:jc w:val="both"/>
              <w:rPr>
                <w:color w:val="auto"/>
                <w:sz w:val="21"/>
                <w:szCs w:val="21"/>
              </w:rPr>
            </w:pPr>
            <w:r>
              <w:rPr>
                <w:color w:val="auto"/>
                <w:spacing w:val="-2"/>
                <w:sz w:val="21"/>
                <w:szCs w:val="21"/>
              </w:rPr>
              <w:t>2.1.6</w:t>
            </w:r>
          </w:p>
        </w:tc>
        <w:tc>
          <w:tcPr>
            <w:tcW w:w="7924" w:type="dxa"/>
            <w:vAlign w:val="center"/>
          </w:tcPr>
          <w:p w14:paraId="37DC4FDC">
            <w:pPr>
              <w:pStyle w:val="10"/>
              <w:spacing w:before="36" w:line="230" w:lineRule="auto"/>
              <w:ind w:left="40" w:right="290" w:firstLine="10"/>
              <w:jc w:val="both"/>
              <w:rPr>
                <w:color w:val="auto"/>
                <w:sz w:val="21"/>
                <w:szCs w:val="21"/>
                <w:lang w:eastAsia="zh-CN"/>
              </w:rPr>
            </w:pPr>
            <w:r>
              <w:rPr>
                <w:color w:val="auto"/>
                <w:spacing w:val="-1"/>
                <w:sz w:val="21"/>
                <w:szCs w:val="21"/>
                <w:lang w:eastAsia="zh-CN"/>
              </w:rPr>
              <w:t>光野和射野的一致性≤1.5mm</w:t>
            </w:r>
          </w:p>
        </w:tc>
      </w:tr>
      <w:tr w14:paraId="400718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87" w:type="dxa"/>
            <w:vAlign w:val="center"/>
          </w:tcPr>
          <w:p w14:paraId="319B043E">
            <w:pPr>
              <w:pStyle w:val="10"/>
              <w:spacing w:before="65" w:line="189" w:lineRule="auto"/>
              <w:ind w:left="237"/>
              <w:jc w:val="both"/>
              <w:rPr>
                <w:color w:val="auto"/>
                <w:sz w:val="21"/>
                <w:szCs w:val="21"/>
              </w:rPr>
            </w:pPr>
            <w:r>
              <w:rPr>
                <w:b/>
                <w:bCs/>
                <w:color w:val="auto"/>
                <w:spacing w:val="-5"/>
                <w:sz w:val="21"/>
                <w:szCs w:val="21"/>
              </w:rPr>
              <w:t>2.2</w:t>
            </w:r>
          </w:p>
        </w:tc>
        <w:tc>
          <w:tcPr>
            <w:tcW w:w="7924" w:type="dxa"/>
            <w:vAlign w:val="center"/>
          </w:tcPr>
          <w:p w14:paraId="22E2F4E6">
            <w:pPr>
              <w:pStyle w:val="10"/>
              <w:spacing w:before="44" w:line="207" w:lineRule="auto"/>
              <w:ind w:left="53"/>
              <w:jc w:val="both"/>
              <w:rPr>
                <w:color w:val="auto"/>
                <w:sz w:val="21"/>
                <w:szCs w:val="21"/>
              </w:rPr>
            </w:pPr>
            <w:r>
              <w:rPr>
                <w:b/>
                <w:bCs/>
                <w:color w:val="auto"/>
                <w:sz w:val="21"/>
                <w:szCs w:val="21"/>
              </w:rPr>
              <w:t>电子线</w:t>
            </w:r>
          </w:p>
        </w:tc>
      </w:tr>
      <w:tr w14:paraId="32727C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87" w:type="dxa"/>
            <w:vAlign w:val="center"/>
          </w:tcPr>
          <w:p w14:paraId="29C7F4E2">
            <w:pPr>
              <w:pStyle w:val="10"/>
              <w:spacing w:before="217" w:line="239" w:lineRule="auto"/>
              <w:ind w:left="134"/>
              <w:jc w:val="both"/>
              <w:rPr>
                <w:color w:val="auto"/>
                <w:sz w:val="21"/>
                <w:szCs w:val="21"/>
              </w:rPr>
            </w:pPr>
            <w:r>
              <w:rPr>
                <w:color w:val="auto"/>
                <w:spacing w:val="-2"/>
                <w:sz w:val="21"/>
                <w:szCs w:val="21"/>
              </w:rPr>
              <w:t>2.2.1</w:t>
            </w:r>
          </w:p>
        </w:tc>
        <w:tc>
          <w:tcPr>
            <w:tcW w:w="7924" w:type="dxa"/>
            <w:vAlign w:val="center"/>
          </w:tcPr>
          <w:p w14:paraId="588FC6C5">
            <w:pPr>
              <w:pStyle w:val="10"/>
              <w:spacing w:before="64" w:line="226" w:lineRule="auto"/>
              <w:ind w:left="40"/>
              <w:jc w:val="both"/>
              <w:rPr>
                <w:color w:val="auto"/>
                <w:sz w:val="21"/>
                <w:szCs w:val="21"/>
                <w:lang w:eastAsia="zh-CN"/>
              </w:rPr>
            </w:pPr>
            <w:r>
              <w:rPr>
                <w:color w:val="auto"/>
                <w:spacing w:val="-2"/>
                <w:sz w:val="21"/>
                <w:szCs w:val="21"/>
                <w:lang w:eastAsia="zh-CN"/>
              </w:rPr>
              <w:t>提供电子线五档可调，详述电子</w:t>
            </w:r>
            <w:r>
              <w:rPr>
                <w:color w:val="auto"/>
                <w:spacing w:val="-3"/>
                <w:sz w:val="21"/>
                <w:szCs w:val="21"/>
                <w:lang w:eastAsia="zh-CN"/>
              </w:rPr>
              <w:t>线能量规格</w:t>
            </w:r>
          </w:p>
        </w:tc>
      </w:tr>
      <w:tr w14:paraId="46D8A6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87" w:type="dxa"/>
            <w:vAlign w:val="center"/>
          </w:tcPr>
          <w:p w14:paraId="7AD3665A">
            <w:pPr>
              <w:pStyle w:val="10"/>
              <w:spacing w:before="68" w:line="239" w:lineRule="auto"/>
              <w:ind w:left="134"/>
              <w:jc w:val="both"/>
              <w:rPr>
                <w:color w:val="auto"/>
                <w:sz w:val="21"/>
                <w:szCs w:val="21"/>
              </w:rPr>
            </w:pPr>
            <w:r>
              <w:rPr>
                <w:color w:val="auto"/>
                <w:spacing w:val="-2"/>
                <w:sz w:val="21"/>
                <w:szCs w:val="21"/>
              </w:rPr>
              <w:t>2.2.2</w:t>
            </w:r>
          </w:p>
        </w:tc>
        <w:tc>
          <w:tcPr>
            <w:tcW w:w="7924" w:type="dxa"/>
            <w:vAlign w:val="center"/>
          </w:tcPr>
          <w:p w14:paraId="35B766C0">
            <w:pPr>
              <w:pStyle w:val="10"/>
              <w:spacing w:before="198" w:line="256" w:lineRule="auto"/>
              <w:ind w:left="50" w:right="168"/>
              <w:jc w:val="both"/>
              <w:rPr>
                <w:color w:val="auto"/>
                <w:sz w:val="21"/>
                <w:szCs w:val="21"/>
                <w:lang w:eastAsia="zh-CN"/>
              </w:rPr>
            </w:pPr>
            <w:r>
              <w:rPr>
                <w:color w:val="auto"/>
                <w:sz w:val="21"/>
                <w:szCs w:val="21"/>
                <w:lang w:eastAsia="zh-CN"/>
              </w:rPr>
              <w:t>电子线平坦度≤10mm(基于IEC</w:t>
            </w:r>
            <w:r>
              <w:rPr>
                <w:color w:val="auto"/>
                <w:spacing w:val="-1"/>
                <w:sz w:val="21"/>
                <w:szCs w:val="21"/>
                <w:lang w:eastAsia="zh-CN"/>
              </w:rPr>
              <w:t>标准)或小于等于±5%</w:t>
            </w:r>
          </w:p>
        </w:tc>
      </w:tr>
      <w:tr w14:paraId="202A0B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87" w:type="dxa"/>
            <w:vAlign w:val="center"/>
          </w:tcPr>
          <w:p w14:paraId="563554CD">
            <w:pPr>
              <w:pStyle w:val="10"/>
              <w:spacing w:before="55" w:line="184" w:lineRule="auto"/>
              <w:ind w:left="114"/>
              <w:jc w:val="both"/>
              <w:rPr>
                <w:color w:val="auto"/>
              </w:rPr>
            </w:pPr>
            <w:r>
              <w:rPr>
                <w:color w:val="auto"/>
                <w:spacing w:val="-2"/>
              </w:rPr>
              <w:t>2.2.3</w:t>
            </w:r>
          </w:p>
        </w:tc>
        <w:tc>
          <w:tcPr>
            <w:tcW w:w="7924" w:type="dxa"/>
            <w:vAlign w:val="center"/>
          </w:tcPr>
          <w:p w14:paraId="423B9316">
            <w:pPr>
              <w:pStyle w:val="10"/>
              <w:spacing w:before="34" w:line="202" w:lineRule="auto"/>
              <w:ind w:left="40"/>
              <w:jc w:val="both"/>
              <w:rPr>
                <w:color w:val="auto"/>
              </w:rPr>
            </w:pPr>
            <w:r>
              <w:rPr>
                <w:color w:val="auto"/>
              </w:rPr>
              <w:t>电子线对称性≤1.03或</w:t>
            </w:r>
            <w:r>
              <w:rPr>
                <w:color w:val="auto"/>
                <w:spacing w:val="-1"/>
                <w:sz w:val="21"/>
                <w:szCs w:val="21"/>
              </w:rPr>
              <w:t>±</w:t>
            </w:r>
            <w:r>
              <w:rPr>
                <w:color w:val="auto"/>
              </w:rPr>
              <w:t>2%</w:t>
            </w:r>
          </w:p>
        </w:tc>
      </w:tr>
      <w:tr w14:paraId="5344EE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87" w:type="dxa"/>
            <w:vAlign w:val="center"/>
          </w:tcPr>
          <w:p w14:paraId="1C1A791A">
            <w:pPr>
              <w:pStyle w:val="10"/>
              <w:spacing w:before="61" w:line="192" w:lineRule="auto"/>
              <w:ind w:left="114"/>
              <w:jc w:val="both"/>
              <w:rPr>
                <w:color w:val="auto"/>
              </w:rPr>
            </w:pPr>
            <w:r>
              <w:rPr>
                <w:color w:val="auto"/>
                <w:spacing w:val="-2"/>
              </w:rPr>
              <w:t>2.2.4</w:t>
            </w:r>
          </w:p>
        </w:tc>
        <w:tc>
          <w:tcPr>
            <w:tcW w:w="7924" w:type="dxa"/>
            <w:vAlign w:val="center"/>
          </w:tcPr>
          <w:p w14:paraId="7765EFF5">
            <w:pPr>
              <w:pStyle w:val="10"/>
              <w:spacing w:before="39" w:line="210" w:lineRule="auto"/>
              <w:ind w:left="40"/>
              <w:jc w:val="both"/>
              <w:rPr>
                <w:color w:val="auto"/>
              </w:rPr>
            </w:pPr>
            <w:r>
              <w:rPr>
                <w:color w:val="auto"/>
              </w:rPr>
              <w:t>电子线的X线污染≤5%</w:t>
            </w:r>
          </w:p>
        </w:tc>
      </w:tr>
      <w:tr w14:paraId="733CDA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87" w:type="dxa"/>
            <w:vAlign w:val="center"/>
          </w:tcPr>
          <w:p w14:paraId="3D4D1F2A">
            <w:pPr>
              <w:pStyle w:val="10"/>
              <w:spacing w:before="72" w:line="239" w:lineRule="auto"/>
              <w:ind w:left="114"/>
              <w:jc w:val="both"/>
              <w:rPr>
                <w:color w:val="auto"/>
              </w:rPr>
            </w:pPr>
            <w:r>
              <w:rPr>
                <w:color w:val="auto"/>
                <w:spacing w:val="-2"/>
              </w:rPr>
              <w:t>2.2.5</w:t>
            </w:r>
          </w:p>
        </w:tc>
        <w:tc>
          <w:tcPr>
            <w:tcW w:w="7924" w:type="dxa"/>
            <w:vAlign w:val="center"/>
          </w:tcPr>
          <w:p w14:paraId="0E08FEB9">
            <w:pPr>
              <w:pStyle w:val="10"/>
              <w:spacing w:before="72" w:line="219" w:lineRule="auto"/>
              <w:jc w:val="both"/>
              <w:rPr>
                <w:color w:val="auto"/>
                <w:lang w:eastAsia="zh-CN"/>
              </w:rPr>
            </w:pPr>
            <w:r>
              <w:rPr>
                <w:color w:val="auto"/>
                <w:spacing w:val="-14"/>
                <w:lang w:eastAsia="zh-CN"/>
              </w:rPr>
              <w:t>要求</w:t>
            </w:r>
            <w:r>
              <w:rPr>
                <w:color w:val="auto"/>
                <w:spacing w:val="-13"/>
                <w:lang w:eastAsia="zh-CN"/>
              </w:rPr>
              <w:t>提供五个限光筒，请说明</w:t>
            </w:r>
            <w:r>
              <w:rPr>
                <w:color w:val="auto"/>
                <w:spacing w:val="-11"/>
                <w:lang w:eastAsia="zh-CN"/>
              </w:rPr>
              <w:t>尺</w:t>
            </w:r>
            <w:r>
              <w:rPr>
                <w:color w:val="auto"/>
                <w:lang w:eastAsia="zh-CN"/>
              </w:rPr>
              <w:t>寸</w:t>
            </w:r>
          </w:p>
        </w:tc>
      </w:tr>
      <w:tr w14:paraId="6A0270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87" w:type="dxa"/>
            <w:vAlign w:val="center"/>
          </w:tcPr>
          <w:p w14:paraId="730BFCD1">
            <w:pPr>
              <w:pStyle w:val="10"/>
              <w:spacing w:before="211" w:line="239" w:lineRule="auto"/>
              <w:ind w:left="114"/>
              <w:jc w:val="both"/>
              <w:rPr>
                <w:color w:val="auto"/>
              </w:rPr>
            </w:pPr>
            <w:r>
              <w:rPr>
                <w:color w:val="auto"/>
                <w:spacing w:val="-2"/>
              </w:rPr>
              <w:t>2.2.6</w:t>
            </w:r>
          </w:p>
        </w:tc>
        <w:tc>
          <w:tcPr>
            <w:tcW w:w="7924" w:type="dxa"/>
            <w:vAlign w:val="center"/>
          </w:tcPr>
          <w:p w14:paraId="304F0F7E">
            <w:pPr>
              <w:pStyle w:val="10"/>
              <w:spacing w:before="188" w:line="219" w:lineRule="auto"/>
              <w:ind w:left="40"/>
              <w:jc w:val="both"/>
              <w:rPr>
                <w:color w:val="auto"/>
                <w:lang w:eastAsia="zh-CN"/>
              </w:rPr>
            </w:pPr>
            <w:r>
              <w:rPr>
                <w:color w:val="auto"/>
                <w:spacing w:val="-1"/>
                <w:lang w:eastAsia="zh-CN"/>
              </w:rPr>
              <w:t>有安全机械连锁防碰装置</w:t>
            </w:r>
          </w:p>
        </w:tc>
      </w:tr>
      <w:tr w14:paraId="41A7DF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87" w:type="dxa"/>
            <w:vAlign w:val="center"/>
          </w:tcPr>
          <w:p w14:paraId="661C50C7">
            <w:pPr>
              <w:pStyle w:val="10"/>
              <w:spacing w:before="62" w:line="191" w:lineRule="auto"/>
              <w:ind w:left="114"/>
              <w:jc w:val="both"/>
              <w:rPr>
                <w:color w:val="auto"/>
              </w:rPr>
            </w:pPr>
            <w:r>
              <w:rPr>
                <w:color w:val="auto"/>
                <w:spacing w:val="-2"/>
              </w:rPr>
              <w:t>2.2.7</w:t>
            </w:r>
          </w:p>
        </w:tc>
        <w:tc>
          <w:tcPr>
            <w:tcW w:w="7924" w:type="dxa"/>
            <w:vAlign w:val="center"/>
          </w:tcPr>
          <w:p w14:paraId="522C693A">
            <w:pPr>
              <w:pStyle w:val="10"/>
              <w:spacing w:before="39" w:line="210" w:lineRule="auto"/>
              <w:ind w:left="40"/>
              <w:jc w:val="both"/>
              <w:rPr>
                <w:color w:val="auto"/>
                <w:lang w:eastAsia="zh-CN"/>
              </w:rPr>
            </w:pPr>
            <w:r>
              <w:rPr>
                <w:color w:val="auto"/>
                <w:lang w:eastAsia="zh-CN"/>
              </w:rPr>
              <w:t>使用限光筒时光野始终可见</w:t>
            </w:r>
          </w:p>
        </w:tc>
      </w:tr>
      <w:tr w14:paraId="7D5157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87" w:type="dxa"/>
            <w:vAlign w:val="center"/>
          </w:tcPr>
          <w:p w14:paraId="6BDE8CC6">
            <w:pPr>
              <w:pStyle w:val="10"/>
              <w:spacing w:before="72" w:line="239" w:lineRule="auto"/>
              <w:ind w:left="114"/>
              <w:jc w:val="both"/>
              <w:rPr>
                <w:color w:val="auto"/>
              </w:rPr>
            </w:pPr>
            <w:r>
              <w:rPr>
                <w:color w:val="auto"/>
                <w:spacing w:val="-2"/>
              </w:rPr>
              <w:t>2.2.8</w:t>
            </w:r>
          </w:p>
        </w:tc>
        <w:tc>
          <w:tcPr>
            <w:tcW w:w="7924" w:type="dxa"/>
            <w:vAlign w:val="center"/>
          </w:tcPr>
          <w:p w14:paraId="7DDFA8DD">
            <w:pPr>
              <w:pStyle w:val="10"/>
              <w:spacing w:before="209" w:line="228" w:lineRule="auto"/>
              <w:ind w:left="40"/>
              <w:jc w:val="both"/>
              <w:rPr>
                <w:color w:val="auto"/>
                <w:lang w:eastAsia="zh-CN"/>
              </w:rPr>
            </w:pPr>
            <w:r>
              <w:rPr>
                <w:color w:val="auto"/>
                <w:spacing w:val="-12"/>
                <w:lang w:eastAsia="zh-CN"/>
              </w:rPr>
              <w:t>当加速器安装有多叶准直器时，</w:t>
            </w:r>
            <w:r>
              <w:rPr>
                <w:color w:val="auto"/>
                <w:spacing w:val="-6"/>
                <w:lang w:eastAsia="zh-CN"/>
              </w:rPr>
              <w:t>能自动移动准直器到适当的位</w:t>
            </w:r>
            <w:r>
              <w:rPr>
                <w:color w:val="auto"/>
                <w:spacing w:val="-7"/>
                <w:lang w:eastAsia="zh-CN"/>
              </w:rPr>
              <w:t>置，最大程度地限制额外辐射</w:t>
            </w:r>
          </w:p>
        </w:tc>
      </w:tr>
      <w:tr w14:paraId="78EEE1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87" w:type="dxa"/>
            <w:vAlign w:val="center"/>
          </w:tcPr>
          <w:p w14:paraId="58050204">
            <w:pPr>
              <w:pStyle w:val="10"/>
              <w:spacing w:before="61" w:line="183" w:lineRule="auto"/>
              <w:ind w:left="338"/>
              <w:jc w:val="both"/>
              <w:rPr>
                <w:color w:val="auto"/>
              </w:rPr>
            </w:pPr>
            <w:r>
              <w:rPr>
                <w:b/>
                <w:bCs/>
                <w:color w:val="auto"/>
                <w:spacing w:val="-3"/>
              </w:rPr>
              <w:t>3</w:t>
            </w:r>
          </w:p>
        </w:tc>
        <w:tc>
          <w:tcPr>
            <w:tcW w:w="7924" w:type="dxa"/>
            <w:vAlign w:val="center"/>
          </w:tcPr>
          <w:p w14:paraId="6E8CC5BE">
            <w:pPr>
              <w:pStyle w:val="10"/>
              <w:spacing w:before="36" w:line="204" w:lineRule="auto"/>
              <w:ind w:left="44"/>
              <w:jc w:val="both"/>
              <w:rPr>
                <w:color w:val="auto"/>
              </w:rPr>
            </w:pPr>
            <w:r>
              <w:rPr>
                <w:b/>
                <w:bCs/>
                <w:color w:val="auto"/>
                <w:spacing w:val="-5"/>
              </w:rPr>
              <w:t>剂量率</w:t>
            </w:r>
          </w:p>
        </w:tc>
      </w:tr>
      <w:tr w14:paraId="06D082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87" w:type="dxa"/>
            <w:vAlign w:val="center"/>
          </w:tcPr>
          <w:p w14:paraId="040C871E">
            <w:pPr>
              <w:pStyle w:val="10"/>
              <w:spacing w:before="202" w:line="239" w:lineRule="auto"/>
              <w:ind w:left="224"/>
              <w:jc w:val="both"/>
              <w:rPr>
                <w:color w:val="auto"/>
              </w:rPr>
            </w:pPr>
            <w:r>
              <w:rPr>
                <w:color w:val="auto"/>
                <w:spacing w:val="-3"/>
              </w:rPr>
              <w:t>3.1</w:t>
            </w:r>
          </w:p>
        </w:tc>
        <w:tc>
          <w:tcPr>
            <w:tcW w:w="7924" w:type="dxa"/>
            <w:vAlign w:val="center"/>
          </w:tcPr>
          <w:p w14:paraId="04EFB50E">
            <w:pPr>
              <w:pStyle w:val="10"/>
              <w:spacing w:before="48" w:line="214" w:lineRule="auto"/>
              <w:ind w:left="40" w:right="362"/>
              <w:jc w:val="both"/>
              <w:rPr>
                <w:color w:val="auto"/>
                <w:lang w:eastAsia="zh-CN"/>
              </w:rPr>
            </w:pPr>
            <w:r>
              <w:rPr>
                <w:color w:val="auto"/>
                <w:spacing w:val="1"/>
                <w:lang w:eastAsia="zh-CN"/>
              </w:rPr>
              <w:t>常规均整X线最大剂量率≥</w:t>
            </w:r>
            <w:r>
              <w:rPr>
                <w:color w:val="auto"/>
                <w:spacing w:val="-2"/>
                <w:lang w:eastAsia="zh-CN"/>
              </w:rPr>
              <w:t>600MU/min</w:t>
            </w:r>
          </w:p>
        </w:tc>
      </w:tr>
      <w:tr w14:paraId="7FFDE8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87" w:type="dxa"/>
            <w:vAlign w:val="center"/>
          </w:tcPr>
          <w:p w14:paraId="3201D016">
            <w:pPr>
              <w:pStyle w:val="10"/>
              <w:spacing w:before="64" w:line="181" w:lineRule="auto"/>
              <w:ind w:left="224"/>
              <w:jc w:val="both"/>
              <w:rPr>
                <w:color w:val="auto"/>
              </w:rPr>
            </w:pPr>
            <w:r>
              <w:rPr>
                <w:color w:val="auto"/>
                <w:spacing w:val="-3"/>
              </w:rPr>
              <w:t>3.2</w:t>
            </w:r>
          </w:p>
        </w:tc>
        <w:tc>
          <w:tcPr>
            <w:tcW w:w="7924" w:type="dxa"/>
            <w:vAlign w:val="center"/>
          </w:tcPr>
          <w:p w14:paraId="276141E5">
            <w:pPr>
              <w:pStyle w:val="10"/>
              <w:spacing w:before="41" w:line="200" w:lineRule="auto"/>
              <w:ind w:left="40"/>
              <w:jc w:val="both"/>
              <w:rPr>
                <w:color w:val="auto"/>
                <w:lang w:eastAsia="zh-CN"/>
              </w:rPr>
            </w:pPr>
            <w:r>
              <w:rPr>
                <w:color w:val="auto"/>
                <w:spacing w:val="1"/>
                <w:lang w:eastAsia="zh-CN"/>
              </w:rPr>
              <w:t>剂量率变化档：连续可变档</w:t>
            </w:r>
          </w:p>
        </w:tc>
      </w:tr>
      <w:tr w14:paraId="2D6563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87" w:type="dxa"/>
            <w:vAlign w:val="center"/>
          </w:tcPr>
          <w:p w14:paraId="508778D1">
            <w:pPr>
              <w:pStyle w:val="10"/>
              <w:spacing w:before="74" w:line="198" w:lineRule="auto"/>
              <w:ind w:left="338"/>
              <w:jc w:val="both"/>
              <w:rPr>
                <w:color w:val="auto"/>
              </w:rPr>
            </w:pPr>
            <w:r>
              <w:rPr>
                <w:b/>
                <w:bCs/>
                <w:color w:val="auto"/>
                <w:spacing w:val="-3"/>
              </w:rPr>
              <w:t>4</w:t>
            </w:r>
          </w:p>
        </w:tc>
        <w:tc>
          <w:tcPr>
            <w:tcW w:w="7924" w:type="dxa"/>
            <w:vAlign w:val="center"/>
          </w:tcPr>
          <w:p w14:paraId="22C0299C">
            <w:pPr>
              <w:pStyle w:val="10"/>
              <w:spacing w:before="47" w:line="219" w:lineRule="auto"/>
              <w:ind w:left="44"/>
              <w:jc w:val="both"/>
              <w:rPr>
                <w:color w:val="auto"/>
              </w:rPr>
            </w:pPr>
            <w:r>
              <w:rPr>
                <w:b/>
                <w:bCs/>
                <w:color w:val="auto"/>
                <w:spacing w:val="-4"/>
              </w:rPr>
              <w:t>机械运动系统</w:t>
            </w:r>
          </w:p>
        </w:tc>
      </w:tr>
      <w:tr w14:paraId="0E68FF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87" w:type="dxa"/>
            <w:vAlign w:val="center"/>
          </w:tcPr>
          <w:p w14:paraId="5064A947">
            <w:pPr>
              <w:pStyle w:val="10"/>
              <w:spacing w:before="71" w:line="239" w:lineRule="auto"/>
              <w:ind w:left="224"/>
              <w:jc w:val="both"/>
              <w:rPr>
                <w:color w:val="auto"/>
              </w:rPr>
            </w:pPr>
            <w:r>
              <w:rPr>
                <w:color w:val="auto"/>
                <w:spacing w:val="-2"/>
              </w:rPr>
              <w:t>4.1</w:t>
            </w:r>
          </w:p>
        </w:tc>
        <w:tc>
          <w:tcPr>
            <w:tcW w:w="7924" w:type="dxa"/>
            <w:vAlign w:val="center"/>
          </w:tcPr>
          <w:p w14:paraId="503B5988">
            <w:pPr>
              <w:pStyle w:val="10"/>
              <w:spacing w:before="72" w:line="234" w:lineRule="auto"/>
              <w:ind w:left="40" w:right="33" w:firstLine="10"/>
              <w:jc w:val="both"/>
              <w:rPr>
                <w:color w:val="auto"/>
                <w:lang w:eastAsia="zh-CN"/>
              </w:rPr>
            </w:pPr>
            <w:r>
              <w:rPr>
                <w:color w:val="auto"/>
                <w:lang w:eastAsia="zh-CN"/>
              </w:rPr>
              <w:t>机架旋转角度：≥360°,顺时</w:t>
            </w:r>
            <w:r>
              <w:rPr>
                <w:color w:val="auto"/>
                <w:spacing w:val="3"/>
                <w:lang w:eastAsia="zh-CN"/>
              </w:rPr>
              <w:t>针和逆时针方向</w:t>
            </w:r>
          </w:p>
        </w:tc>
      </w:tr>
      <w:tr w14:paraId="3A5D4C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87" w:type="dxa"/>
            <w:vAlign w:val="center"/>
          </w:tcPr>
          <w:p w14:paraId="702F3FC9">
            <w:pPr>
              <w:pStyle w:val="10"/>
              <w:spacing w:before="65" w:line="188" w:lineRule="auto"/>
              <w:ind w:left="224"/>
              <w:jc w:val="both"/>
              <w:rPr>
                <w:color w:val="auto"/>
              </w:rPr>
            </w:pPr>
            <w:r>
              <w:rPr>
                <w:color w:val="auto"/>
                <w:spacing w:val="-2"/>
              </w:rPr>
              <w:t>4.2</w:t>
            </w:r>
          </w:p>
        </w:tc>
        <w:tc>
          <w:tcPr>
            <w:tcW w:w="7924" w:type="dxa"/>
            <w:vAlign w:val="center"/>
          </w:tcPr>
          <w:p w14:paraId="2F275F38">
            <w:pPr>
              <w:pStyle w:val="10"/>
              <w:spacing w:before="43" w:line="207" w:lineRule="auto"/>
              <w:ind w:left="40"/>
              <w:jc w:val="both"/>
              <w:rPr>
                <w:color w:val="auto"/>
                <w:lang w:eastAsia="zh-CN"/>
              </w:rPr>
            </w:pPr>
            <w:r>
              <w:rPr>
                <w:color w:val="auto"/>
                <w:spacing w:val="1"/>
                <w:lang w:eastAsia="zh-CN"/>
              </w:rPr>
              <w:t>机架旋转速度应连续可调</w:t>
            </w:r>
          </w:p>
        </w:tc>
      </w:tr>
      <w:tr w14:paraId="5FAA8F34">
        <w:tblPrEx>
          <w:tblCellMar>
            <w:top w:w="0" w:type="dxa"/>
            <w:left w:w="0" w:type="dxa"/>
            <w:bottom w:w="0" w:type="dxa"/>
            <w:right w:w="0" w:type="dxa"/>
          </w:tblCellMar>
        </w:tblPrEx>
        <w:trPr>
          <w:trHeight w:val="567" w:hRule="atLeast"/>
        </w:trPr>
        <w:tc>
          <w:tcPr>
            <w:tcW w:w="987" w:type="dxa"/>
            <w:vAlign w:val="center"/>
          </w:tcPr>
          <w:p w14:paraId="69E902B6">
            <w:pPr>
              <w:pStyle w:val="10"/>
              <w:spacing w:before="65" w:line="188" w:lineRule="auto"/>
              <w:ind w:left="224"/>
              <w:jc w:val="both"/>
              <w:rPr>
                <w:color w:val="auto"/>
              </w:rPr>
            </w:pPr>
            <w:r>
              <w:rPr>
                <w:color w:val="auto"/>
                <w:spacing w:val="-2"/>
              </w:rPr>
              <w:t>4.3</w:t>
            </w:r>
          </w:p>
        </w:tc>
        <w:tc>
          <w:tcPr>
            <w:tcW w:w="7924" w:type="dxa"/>
            <w:vAlign w:val="center"/>
          </w:tcPr>
          <w:p w14:paraId="365B1253">
            <w:pPr>
              <w:pStyle w:val="10"/>
              <w:spacing w:before="44" w:line="206" w:lineRule="auto"/>
              <w:ind w:left="40"/>
              <w:jc w:val="both"/>
              <w:rPr>
                <w:color w:val="auto"/>
              </w:rPr>
            </w:pPr>
            <w:r>
              <w:rPr>
                <w:color w:val="auto"/>
                <w:spacing w:val="-1"/>
              </w:rPr>
              <w:t>TAD距离：100+/-0.2cm</w:t>
            </w:r>
          </w:p>
        </w:tc>
      </w:tr>
      <w:tr w14:paraId="397A58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87" w:type="dxa"/>
            <w:vAlign w:val="center"/>
          </w:tcPr>
          <w:p w14:paraId="33A9083E">
            <w:pPr>
              <w:pStyle w:val="10"/>
              <w:spacing w:before="72" w:line="239" w:lineRule="auto"/>
              <w:ind w:left="224"/>
              <w:jc w:val="both"/>
              <w:rPr>
                <w:color w:val="auto"/>
              </w:rPr>
            </w:pPr>
            <w:r>
              <w:rPr>
                <w:color w:val="auto"/>
                <w:spacing w:val="-2"/>
              </w:rPr>
              <w:t>4.4</w:t>
            </w:r>
          </w:p>
        </w:tc>
        <w:tc>
          <w:tcPr>
            <w:tcW w:w="7924" w:type="dxa"/>
            <w:vAlign w:val="center"/>
          </w:tcPr>
          <w:p w14:paraId="6D79B9B0">
            <w:pPr>
              <w:pStyle w:val="10"/>
              <w:spacing w:before="72" w:line="221" w:lineRule="auto"/>
              <w:ind w:left="40" w:right="21" w:firstLine="10"/>
              <w:jc w:val="both"/>
              <w:rPr>
                <w:color w:val="auto"/>
                <w:lang w:eastAsia="zh-CN"/>
              </w:rPr>
            </w:pPr>
            <w:r>
              <w:rPr>
                <w:color w:val="auto"/>
                <w:spacing w:val="1"/>
                <w:lang w:eastAsia="zh-CN"/>
              </w:rPr>
              <w:t>束流及影像综合等中心精度≤</w:t>
            </w:r>
            <w:r>
              <w:rPr>
                <w:color w:val="auto"/>
                <w:spacing w:val="-1"/>
                <w:lang w:eastAsia="zh-CN"/>
              </w:rPr>
              <w:t>0.75mm半径球体</w:t>
            </w:r>
          </w:p>
        </w:tc>
      </w:tr>
      <w:tr w14:paraId="69DFE1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87" w:type="dxa"/>
            <w:vAlign w:val="center"/>
          </w:tcPr>
          <w:p w14:paraId="6C7AD899">
            <w:pPr>
              <w:pStyle w:val="10"/>
              <w:spacing w:before="72" w:line="239" w:lineRule="auto"/>
              <w:ind w:left="174"/>
              <w:jc w:val="both"/>
              <w:rPr>
                <w:color w:val="auto"/>
              </w:rPr>
            </w:pPr>
            <w:r>
              <w:rPr>
                <w:color w:val="auto"/>
                <w:spacing w:val="-2"/>
              </w:rPr>
              <w:t>*4.5</w:t>
            </w:r>
          </w:p>
        </w:tc>
        <w:tc>
          <w:tcPr>
            <w:tcW w:w="7924" w:type="dxa"/>
            <w:vAlign w:val="center"/>
          </w:tcPr>
          <w:p w14:paraId="64F5EDCA">
            <w:pPr>
              <w:pStyle w:val="10"/>
              <w:spacing w:before="71" w:line="219" w:lineRule="auto"/>
              <w:ind w:left="40"/>
              <w:jc w:val="both"/>
              <w:rPr>
                <w:color w:val="auto"/>
              </w:rPr>
            </w:pPr>
            <w:r>
              <w:rPr>
                <w:color w:val="auto"/>
                <w:spacing w:val="-1"/>
              </w:rPr>
              <w:t>等中心高度≤130cm</w:t>
            </w:r>
          </w:p>
        </w:tc>
      </w:tr>
      <w:tr w14:paraId="344FA9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87" w:type="dxa"/>
            <w:vAlign w:val="center"/>
          </w:tcPr>
          <w:p w14:paraId="4C9D7966">
            <w:pPr>
              <w:pStyle w:val="10"/>
              <w:spacing w:before="207" w:line="239" w:lineRule="auto"/>
              <w:ind w:left="224"/>
              <w:jc w:val="both"/>
              <w:rPr>
                <w:color w:val="auto"/>
              </w:rPr>
            </w:pPr>
            <w:r>
              <w:rPr>
                <w:color w:val="auto"/>
                <w:spacing w:val="-2"/>
              </w:rPr>
              <w:t>4.6</w:t>
            </w:r>
          </w:p>
        </w:tc>
        <w:tc>
          <w:tcPr>
            <w:tcW w:w="7924" w:type="dxa"/>
            <w:vAlign w:val="center"/>
          </w:tcPr>
          <w:p w14:paraId="6FBC1817">
            <w:pPr>
              <w:pStyle w:val="10"/>
              <w:spacing w:before="56" w:line="211" w:lineRule="auto"/>
              <w:ind w:left="40" w:right="34" w:firstLine="10"/>
              <w:jc w:val="both"/>
              <w:rPr>
                <w:color w:val="auto"/>
                <w:lang w:eastAsia="zh-CN"/>
              </w:rPr>
            </w:pPr>
            <w:r>
              <w:rPr>
                <w:color w:val="auto"/>
                <w:lang w:eastAsia="zh-CN"/>
              </w:rPr>
              <w:t>等中心到机头的净空间孔半径</w:t>
            </w:r>
            <w:r>
              <w:rPr>
                <w:color w:val="auto"/>
                <w:spacing w:val="-6"/>
                <w:lang w:eastAsia="zh-CN"/>
              </w:rPr>
              <w:t>≥45cm</w:t>
            </w:r>
          </w:p>
        </w:tc>
      </w:tr>
      <w:tr w14:paraId="200C7B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87" w:type="dxa"/>
            <w:vAlign w:val="center"/>
          </w:tcPr>
          <w:p w14:paraId="17A0237E">
            <w:pPr>
              <w:pStyle w:val="10"/>
              <w:spacing w:before="71" w:line="239" w:lineRule="auto"/>
              <w:ind w:left="224"/>
              <w:jc w:val="both"/>
              <w:rPr>
                <w:color w:val="auto"/>
              </w:rPr>
            </w:pPr>
            <w:r>
              <w:rPr>
                <w:color w:val="auto"/>
                <w:spacing w:val="-2"/>
              </w:rPr>
              <w:t>4.7</w:t>
            </w:r>
          </w:p>
        </w:tc>
        <w:tc>
          <w:tcPr>
            <w:tcW w:w="7924" w:type="dxa"/>
            <w:vAlign w:val="center"/>
          </w:tcPr>
          <w:p w14:paraId="45957E87">
            <w:pPr>
              <w:pStyle w:val="10"/>
              <w:spacing w:before="206" w:line="221" w:lineRule="auto"/>
              <w:ind w:left="40" w:right="32"/>
              <w:jc w:val="both"/>
              <w:rPr>
                <w:color w:val="auto"/>
                <w:lang w:eastAsia="zh-CN"/>
              </w:rPr>
            </w:pPr>
            <w:r>
              <w:rPr>
                <w:color w:val="auto"/>
                <w:spacing w:val="1"/>
                <w:lang w:eastAsia="zh-CN"/>
              </w:rPr>
              <w:t>准直器系统旋转可旋转范围≥360度，顺时针和逆时针方向</w:t>
            </w:r>
          </w:p>
        </w:tc>
      </w:tr>
      <w:tr w14:paraId="41DE97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87" w:type="dxa"/>
            <w:vAlign w:val="center"/>
          </w:tcPr>
          <w:p w14:paraId="15EA19A6">
            <w:pPr>
              <w:pStyle w:val="10"/>
              <w:spacing w:before="250" w:line="178" w:lineRule="auto"/>
              <w:ind w:left="288"/>
              <w:jc w:val="both"/>
              <w:rPr>
                <w:color w:val="auto"/>
              </w:rPr>
            </w:pPr>
            <w:r>
              <w:rPr>
                <w:b/>
                <w:bCs/>
                <w:color w:val="auto"/>
                <w:spacing w:val="-3"/>
              </w:rPr>
              <w:t>二</w:t>
            </w:r>
          </w:p>
        </w:tc>
        <w:tc>
          <w:tcPr>
            <w:tcW w:w="7924" w:type="dxa"/>
            <w:vAlign w:val="center"/>
          </w:tcPr>
          <w:p w14:paraId="55421449">
            <w:pPr>
              <w:pStyle w:val="10"/>
              <w:spacing w:before="53" w:line="212" w:lineRule="auto"/>
              <w:ind w:left="44" w:right="55" w:firstLine="10"/>
              <w:jc w:val="both"/>
              <w:rPr>
                <w:color w:val="auto"/>
                <w:lang w:eastAsia="zh-CN"/>
              </w:rPr>
            </w:pPr>
            <w:r>
              <w:rPr>
                <w:b/>
                <w:bCs/>
                <w:color w:val="auto"/>
                <w:spacing w:val="-4"/>
                <w:lang w:eastAsia="zh-CN"/>
              </w:rPr>
              <w:t>未均整X线FFF高剂量率能量模</w:t>
            </w:r>
            <w:r>
              <w:rPr>
                <w:b/>
                <w:bCs/>
                <w:color w:val="auto"/>
                <w:spacing w:val="-3"/>
                <w:lang w:eastAsia="zh-CN"/>
              </w:rPr>
              <w:t>式</w:t>
            </w:r>
          </w:p>
        </w:tc>
      </w:tr>
      <w:tr w14:paraId="4C959E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87" w:type="dxa"/>
            <w:vAlign w:val="center"/>
          </w:tcPr>
          <w:p w14:paraId="295ACA31">
            <w:pPr>
              <w:pStyle w:val="10"/>
              <w:spacing w:before="210" w:line="241" w:lineRule="auto"/>
              <w:ind w:left="334"/>
              <w:jc w:val="both"/>
              <w:rPr>
                <w:color w:val="auto"/>
              </w:rPr>
            </w:pPr>
            <w:r>
              <w:rPr>
                <w:color w:val="auto"/>
              </w:rPr>
              <w:t>1</w:t>
            </w:r>
          </w:p>
        </w:tc>
        <w:tc>
          <w:tcPr>
            <w:tcW w:w="7924" w:type="dxa"/>
            <w:vAlign w:val="center"/>
          </w:tcPr>
          <w:p w14:paraId="21CCCA09">
            <w:pPr>
              <w:pStyle w:val="10"/>
              <w:spacing w:line="219" w:lineRule="auto"/>
              <w:ind w:left="40"/>
              <w:jc w:val="both"/>
              <w:rPr>
                <w:color w:val="auto"/>
                <w:lang w:eastAsia="zh-CN"/>
              </w:rPr>
            </w:pPr>
            <w:r>
              <w:rPr>
                <w:color w:val="auto"/>
                <w:lang w:eastAsia="zh-CN"/>
              </w:rPr>
              <w:t>未均整的X线FFF高剂量率能量</w:t>
            </w:r>
            <w:r>
              <w:rPr>
                <w:color w:val="auto"/>
                <w:spacing w:val="-2"/>
                <w:lang w:eastAsia="zh-CN"/>
              </w:rPr>
              <w:t>模式</w:t>
            </w:r>
          </w:p>
        </w:tc>
      </w:tr>
      <w:tr w14:paraId="0AE896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87" w:type="dxa"/>
            <w:vAlign w:val="center"/>
          </w:tcPr>
          <w:p w14:paraId="7FFDFF56">
            <w:pPr>
              <w:pStyle w:val="10"/>
              <w:spacing w:before="72" w:line="239" w:lineRule="auto"/>
              <w:ind w:left="234"/>
              <w:jc w:val="both"/>
              <w:rPr>
                <w:color w:val="auto"/>
              </w:rPr>
            </w:pPr>
            <w:r>
              <w:rPr>
                <w:color w:val="auto"/>
                <w:spacing w:val="-6"/>
              </w:rPr>
              <w:t>1.1</w:t>
            </w:r>
          </w:p>
        </w:tc>
        <w:tc>
          <w:tcPr>
            <w:tcW w:w="7924" w:type="dxa"/>
            <w:vAlign w:val="center"/>
          </w:tcPr>
          <w:p w14:paraId="66729B5D">
            <w:pPr>
              <w:pStyle w:val="10"/>
              <w:spacing w:before="192" w:line="238" w:lineRule="auto"/>
              <w:ind w:left="60" w:right="144" w:firstLine="10"/>
              <w:jc w:val="both"/>
              <w:rPr>
                <w:color w:val="auto"/>
                <w:lang w:eastAsia="zh-CN"/>
              </w:rPr>
            </w:pPr>
            <w:r>
              <w:rPr>
                <w:color w:val="auto"/>
                <w:lang w:eastAsia="zh-CN"/>
              </w:rPr>
              <w:t>具备2档X射线FFF高剂量率能</w:t>
            </w:r>
            <w:r>
              <w:rPr>
                <w:color w:val="auto"/>
                <w:spacing w:val="-1"/>
                <w:lang w:eastAsia="zh-CN"/>
              </w:rPr>
              <w:t>量模式，6MVFFF和10MVFFF</w:t>
            </w:r>
          </w:p>
        </w:tc>
      </w:tr>
      <w:tr w14:paraId="2F58CD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87" w:type="dxa"/>
            <w:vAlign w:val="center"/>
          </w:tcPr>
          <w:p w14:paraId="48986E63">
            <w:pPr>
              <w:pStyle w:val="10"/>
              <w:spacing w:before="72" w:line="239" w:lineRule="auto"/>
              <w:ind w:left="234"/>
              <w:jc w:val="both"/>
              <w:rPr>
                <w:color w:val="auto"/>
              </w:rPr>
            </w:pPr>
            <w:r>
              <w:rPr>
                <w:color w:val="auto"/>
                <w:spacing w:val="-6"/>
              </w:rPr>
              <w:t>1.2</w:t>
            </w:r>
          </w:p>
        </w:tc>
        <w:tc>
          <w:tcPr>
            <w:tcW w:w="7924" w:type="dxa"/>
            <w:vAlign w:val="center"/>
          </w:tcPr>
          <w:p w14:paraId="1A50BEB3">
            <w:pPr>
              <w:pStyle w:val="10"/>
              <w:spacing w:before="198" w:line="239" w:lineRule="auto"/>
              <w:ind w:left="60" w:right="43" w:hanging="29"/>
              <w:jc w:val="both"/>
              <w:rPr>
                <w:color w:val="auto"/>
                <w:lang w:eastAsia="zh-CN"/>
              </w:rPr>
            </w:pPr>
            <w:r>
              <w:rPr>
                <w:color w:val="auto"/>
                <w:spacing w:val="2"/>
                <w:lang w:eastAsia="zh-CN"/>
              </w:rPr>
              <w:t>射野尺寸：0.5×0.5</w:t>
            </w:r>
            <w:r>
              <w:rPr>
                <w:color w:val="auto"/>
                <w:lang w:eastAsia="zh-CN"/>
              </w:rPr>
              <w:t>cm</w:t>
            </w:r>
            <w:r>
              <w:rPr>
                <w:color w:val="auto"/>
                <w:spacing w:val="2"/>
                <w:lang w:eastAsia="zh-CN"/>
              </w:rPr>
              <w:t>至40×</w:t>
            </w:r>
            <w:r>
              <w:rPr>
                <w:color w:val="auto"/>
                <w:spacing w:val="4"/>
                <w:lang w:eastAsia="zh-CN"/>
              </w:rPr>
              <w:t>40</w:t>
            </w:r>
            <w:r>
              <w:rPr>
                <w:color w:val="auto"/>
                <w:lang w:eastAsia="zh-CN"/>
              </w:rPr>
              <w:t>cm</w:t>
            </w:r>
            <w:r>
              <w:rPr>
                <w:color w:val="auto"/>
                <w:spacing w:val="4"/>
                <w:lang w:eastAsia="zh-CN"/>
              </w:rPr>
              <w:t>连续可调(</w:t>
            </w:r>
            <w:r>
              <w:rPr>
                <w:color w:val="auto"/>
                <w:lang w:eastAsia="zh-CN"/>
              </w:rPr>
              <w:t>SSD</w:t>
            </w:r>
            <w:r>
              <w:rPr>
                <w:color w:val="auto"/>
                <w:spacing w:val="4"/>
                <w:lang w:eastAsia="zh-CN"/>
              </w:rPr>
              <w:t>=100</w:t>
            </w:r>
            <w:r>
              <w:rPr>
                <w:color w:val="auto"/>
                <w:lang w:eastAsia="zh-CN"/>
              </w:rPr>
              <w:t>cm</w:t>
            </w:r>
            <w:r>
              <w:rPr>
                <w:color w:val="auto"/>
                <w:spacing w:val="4"/>
                <w:lang w:eastAsia="zh-CN"/>
              </w:rPr>
              <w:t>)</w:t>
            </w:r>
          </w:p>
        </w:tc>
      </w:tr>
      <w:tr w14:paraId="09E7C5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87" w:type="dxa"/>
            <w:vAlign w:val="center"/>
          </w:tcPr>
          <w:p w14:paraId="524D36CC">
            <w:pPr>
              <w:pStyle w:val="10"/>
              <w:spacing w:before="72" w:line="239" w:lineRule="auto"/>
              <w:ind w:left="174"/>
              <w:jc w:val="both"/>
              <w:rPr>
                <w:color w:val="auto"/>
              </w:rPr>
            </w:pPr>
            <w:r>
              <w:rPr>
                <w:color w:val="auto"/>
                <w:spacing w:val="-2"/>
              </w:rPr>
              <w:t>*1.3</w:t>
            </w:r>
          </w:p>
        </w:tc>
        <w:tc>
          <w:tcPr>
            <w:tcW w:w="7924" w:type="dxa"/>
            <w:vAlign w:val="center"/>
          </w:tcPr>
          <w:p w14:paraId="4CEB069D">
            <w:pPr>
              <w:pStyle w:val="10"/>
              <w:spacing w:before="71" w:line="229" w:lineRule="auto"/>
              <w:ind w:left="60" w:right="157"/>
              <w:jc w:val="both"/>
              <w:rPr>
                <w:color w:val="auto"/>
                <w:lang w:eastAsia="zh-CN"/>
              </w:rPr>
            </w:pPr>
            <w:r>
              <w:rPr>
                <w:color w:val="auto"/>
                <w:lang w:eastAsia="zh-CN"/>
              </w:rPr>
              <w:t>高剂量率模式X射线最小剂量</w:t>
            </w:r>
            <w:r>
              <w:rPr>
                <w:color w:val="auto"/>
                <w:spacing w:val="-1"/>
                <w:lang w:eastAsia="zh-CN"/>
              </w:rPr>
              <w:t>率≤400MU/min</w:t>
            </w:r>
          </w:p>
        </w:tc>
      </w:tr>
      <w:tr w14:paraId="019734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87" w:type="dxa"/>
            <w:vAlign w:val="center"/>
          </w:tcPr>
          <w:p w14:paraId="0BAEE6FC">
            <w:pPr>
              <w:pStyle w:val="10"/>
              <w:spacing w:before="72" w:line="239" w:lineRule="auto"/>
              <w:ind w:left="234"/>
              <w:jc w:val="both"/>
              <w:rPr>
                <w:color w:val="auto"/>
              </w:rPr>
            </w:pPr>
            <w:r>
              <w:rPr>
                <w:color w:val="auto"/>
                <w:spacing w:val="-6"/>
              </w:rPr>
              <w:t>1.4</w:t>
            </w:r>
          </w:p>
        </w:tc>
        <w:tc>
          <w:tcPr>
            <w:tcW w:w="7924" w:type="dxa"/>
            <w:vAlign w:val="center"/>
          </w:tcPr>
          <w:p w14:paraId="6728E869">
            <w:pPr>
              <w:pStyle w:val="10"/>
              <w:spacing w:before="71" w:line="233" w:lineRule="auto"/>
              <w:ind w:left="60" w:right="157"/>
              <w:rPr>
                <w:color w:val="auto"/>
              </w:rPr>
            </w:pPr>
            <w:r>
              <w:rPr>
                <w:color w:val="auto"/>
              </w:rPr>
              <w:t>高剂量率模式X射线最大剂量</w:t>
            </w:r>
            <w:r>
              <w:rPr>
                <w:color w:val="auto"/>
                <w:spacing w:val="6"/>
              </w:rPr>
              <w:t>率：6</w:t>
            </w:r>
            <w:r>
              <w:rPr>
                <w:color w:val="auto"/>
              </w:rPr>
              <w:t>MVFFF</w:t>
            </w:r>
            <w:r>
              <w:rPr>
                <w:color w:val="auto"/>
                <w:spacing w:val="6"/>
              </w:rPr>
              <w:t>≥1400</w:t>
            </w:r>
            <w:r>
              <w:rPr>
                <w:color w:val="auto"/>
              </w:rPr>
              <w:t>MU</w:t>
            </w:r>
            <w:r>
              <w:rPr>
                <w:color w:val="auto"/>
                <w:spacing w:val="6"/>
              </w:rPr>
              <w:t>/</w:t>
            </w:r>
            <w:r>
              <w:rPr>
                <w:color w:val="auto"/>
              </w:rPr>
              <w:t>min</w:t>
            </w:r>
            <w:r>
              <w:rPr>
                <w:color w:val="auto"/>
                <w:spacing w:val="6"/>
              </w:rPr>
              <w:t>,</w:t>
            </w:r>
            <w:r>
              <w:rPr>
                <w:color w:val="auto"/>
                <w:spacing w:val="-2"/>
              </w:rPr>
              <w:t>10MVFFF≥2000MU/min</w:t>
            </w:r>
          </w:p>
        </w:tc>
      </w:tr>
      <w:tr w14:paraId="54238B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87" w:type="dxa"/>
            <w:vAlign w:val="center"/>
          </w:tcPr>
          <w:p w14:paraId="5C1C0068">
            <w:pPr>
              <w:pStyle w:val="10"/>
              <w:spacing w:before="72" w:line="239" w:lineRule="auto"/>
              <w:ind w:left="174"/>
              <w:jc w:val="both"/>
              <w:rPr>
                <w:color w:val="auto"/>
              </w:rPr>
            </w:pPr>
            <w:r>
              <w:rPr>
                <w:color w:val="auto"/>
                <w:spacing w:val="-2"/>
              </w:rPr>
              <w:t>*1.5</w:t>
            </w:r>
          </w:p>
        </w:tc>
        <w:tc>
          <w:tcPr>
            <w:tcW w:w="7924" w:type="dxa"/>
            <w:vAlign w:val="center"/>
          </w:tcPr>
          <w:p w14:paraId="5DB5FF47">
            <w:pPr>
              <w:pStyle w:val="10"/>
              <w:spacing w:before="84" w:line="229" w:lineRule="auto"/>
              <w:ind w:left="50"/>
              <w:rPr>
                <w:color w:val="auto"/>
                <w:lang w:eastAsia="zh-CN"/>
              </w:rPr>
            </w:pPr>
            <w:r>
              <w:rPr>
                <w:color w:val="auto"/>
                <w:spacing w:val="39"/>
                <w:lang w:eastAsia="zh-CN"/>
              </w:rPr>
              <w:t>X射线百分深度剂量(水下</w:t>
            </w:r>
            <w:r>
              <w:rPr>
                <w:color w:val="auto"/>
                <w:spacing w:val="1"/>
                <w:lang w:eastAsia="zh-CN"/>
              </w:rPr>
              <w:t>10</w:t>
            </w:r>
            <w:r>
              <w:rPr>
                <w:color w:val="auto"/>
                <w:lang w:eastAsia="zh-CN"/>
              </w:rPr>
              <w:t>cm</w:t>
            </w:r>
            <w:r>
              <w:rPr>
                <w:color w:val="auto"/>
                <w:spacing w:val="1"/>
                <w:lang w:eastAsia="zh-CN"/>
              </w:rPr>
              <w:t>,</w:t>
            </w:r>
            <w:r>
              <w:rPr>
                <w:color w:val="auto"/>
                <w:lang w:eastAsia="zh-CN"/>
              </w:rPr>
              <w:t>SSD</w:t>
            </w:r>
            <w:r>
              <w:rPr>
                <w:color w:val="auto"/>
                <w:spacing w:val="1"/>
                <w:lang w:eastAsia="zh-CN"/>
              </w:rPr>
              <w:t>=100</w:t>
            </w:r>
            <w:r>
              <w:rPr>
                <w:color w:val="auto"/>
                <w:lang w:eastAsia="zh-CN"/>
              </w:rPr>
              <w:t>cm</w:t>
            </w:r>
            <w:r>
              <w:rPr>
                <w:color w:val="auto"/>
                <w:spacing w:val="1"/>
                <w:lang w:eastAsia="zh-CN"/>
              </w:rPr>
              <w:t>,10×10</w:t>
            </w:r>
            <w:r>
              <w:rPr>
                <w:color w:val="auto"/>
                <w:lang w:eastAsia="zh-CN"/>
              </w:rPr>
              <w:t>cm</w:t>
            </w:r>
            <w:r>
              <w:rPr>
                <w:color w:val="auto"/>
                <w:spacing w:val="1"/>
                <w:lang w:eastAsia="zh-CN"/>
              </w:rPr>
              <w:t>射</w:t>
            </w:r>
            <w:r>
              <w:rPr>
                <w:color w:val="auto"/>
                <w:lang w:eastAsia="zh-CN"/>
              </w:rPr>
              <w:t>野):</w:t>
            </w:r>
          </w:p>
          <w:p w14:paraId="49D5C70D">
            <w:pPr>
              <w:pStyle w:val="10"/>
              <w:spacing w:before="84" w:line="229" w:lineRule="auto"/>
              <w:ind w:left="50"/>
              <w:rPr>
                <w:color w:val="auto"/>
                <w:lang w:eastAsia="zh-CN"/>
              </w:rPr>
            </w:pPr>
            <w:r>
              <w:rPr>
                <w:color w:val="auto"/>
                <w:lang w:eastAsia="zh-CN"/>
              </w:rPr>
              <w:t>6MVFFF/10MVFFF:应在</w:t>
            </w:r>
            <w:r>
              <w:rPr>
                <w:color w:val="auto"/>
                <w:spacing w:val="-12"/>
                <w:lang w:eastAsia="zh-CN"/>
              </w:rPr>
              <w:t>行业</w:t>
            </w:r>
            <w:r>
              <w:rPr>
                <w:color w:val="auto"/>
                <w:spacing w:val="-11"/>
                <w:lang w:eastAsia="zh-CN"/>
              </w:rPr>
              <w:t>国际标准范围内，说明投</w:t>
            </w:r>
            <w:r>
              <w:rPr>
                <w:color w:val="auto"/>
                <w:spacing w:val="-9"/>
                <w:lang w:eastAsia="zh-CN"/>
              </w:rPr>
              <w:t>标</w:t>
            </w:r>
            <w:r>
              <w:rPr>
                <w:color w:val="auto"/>
                <w:lang w:eastAsia="zh-CN"/>
              </w:rPr>
              <w:t>产品指标</w:t>
            </w:r>
          </w:p>
        </w:tc>
      </w:tr>
      <w:tr w14:paraId="409EAB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87" w:type="dxa"/>
            <w:vAlign w:val="center"/>
          </w:tcPr>
          <w:p w14:paraId="3148A84C">
            <w:pPr>
              <w:pStyle w:val="10"/>
              <w:spacing w:before="65" w:line="180" w:lineRule="auto"/>
              <w:ind w:left="234"/>
              <w:jc w:val="both"/>
              <w:rPr>
                <w:color w:val="auto"/>
              </w:rPr>
            </w:pPr>
            <w:r>
              <w:rPr>
                <w:color w:val="auto"/>
                <w:spacing w:val="-6"/>
              </w:rPr>
              <w:t>1.6</w:t>
            </w:r>
          </w:p>
        </w:tc>
        <w:tc>
          <w:tcPr>
            <w:tcW w:w="7924" w:type="dxa"/>
            <w:vAlign w:val="center"/>
          </w:tcPr>
          <w:p w14:paraId="5D1DBE14">
            <w:pPr>
              <w:pStyle w:val="10"/>
              <w:spacing w:before="45" w:line="197" w:lineRule="auto"/>
              <w:ind w:left="60"/>
              <w:jc w:val="both"/>
              <w:rPr>
                <w:color w:val="auto"/>
              </w:rPr>
            </w:pPr>
            <w:r>
              <w:rPr>
                <w:color w:val="auto"/>
                <w:spacing w:val="-1"/>
              </w:rPr>
              <w:t>X射线对称性≤1.03或2%</w:t>
            </w:r>
          </w:p>
        </w:tc>
      </w:tr>
      <w:tr w14:paraId="37A36F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87" w:type="dxa"/>
            <w:vAlign w:val="center"/>
          </w:tcPr>
          <w:p w14:paraId="2B77E453">
            <w:pPr>
              <w:pStyle w:val="10"/>
              <w:spacing w:before="61" w:line="192" w:lineRule="auto"/>
              <w:ind w:left="288"/>
              <w:jc w:val="both"/>
              <w:rPr>
                <w:color w:val="auto"/>
              </w:rPr>
            </w:pPr>
            <w:r>
              <w:rPr>
                <w:b/>
                <w:bCs/>
                <w:color w:val="auto"/>
                <w:spacing w:val="-3"/>
              </w:rPr>
              <w:t>三</w:t>
            </w:r>
          </w:p>
        </w:tc>
        <w:tc>
          <w:tcPr>
            <w:tcW w:w="7924" w:type="dxa"/>
            <w:vAlign w:val="center"/>
          </w:tcPr>
          <w:p w14:paraId="4F7DBA9E">
            <w:pPr>
              <w:pStyle w:val="10"/>
              <w:spacing w:before="40" w:line="209" w:lineRule="auto"/>
              <w:ind w:left="64"/>
              <w:jc w:val="both"/>
              <w:rPr>
                <w:color w:val="auto"/>
              </w:rPr>
            </w:pPr>
            <w:r>
              <w:rPr>
                <w:b/>
                <w:bCs/>
                <w:color w:val="auto"/>
                <w:spacing w:val="-2"/>
              </w:rPr>
              <w:t>多叶光栅系统</w:t>
            </w:r>
          </w:p>
        </w:tc>
      </w:tr>
      <w:tr w14:paraId="6B71AF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87" w:type="dxa"/>
            <w:vAlign w:val="center"/>
          </w:tcPr>
          <w:p w14:paraId="52068D60">
            <w:pPr>
              <w:pStyle w:val="10"/>
              <w:spacing w:before="71" w:line="241" w:lineRule="auto"/>
              <w:ind w:left="344"/>
              <w:jc w:val="both"/>
              <w:rPr>
                <w:color w:val="auto"/>
              </w:rPr>
            </w:pPr>
            <w:r>
              <w:rPr>
                <w:color w:val="auto"/>
              </w:rPr>
              <w:t>1</w:t>
            </w:r>
          </w:p>
        </w:tc>
        <w:tc>
          <w:tcPr>
            <w:tcW w:w="7924" w:type="dxa"/>
            <w:vAlign w:val="center"/>
          </w:tcPr>
          <w:p w14:paraId="7C19E1D9">
            <w:pPr>
              <w:pStyle w:val="10"/>
              <w:spacing w:before="71" w:line="219" w:lineRule="auto"/>
              <w:ind w:left="60"/>
              <w:jc w:val="both"/>
              <w:rPr>
                <w:color w:val="auto"/>
              </w:rPr>
            </w:pPr>
            <w:r>
              <w:rPr>
                <w:color w:val="auto"/>
              </w:rPr>
              <w:t>叶片移动距离≥35cm</w:t>
            </w:r>
          </w:p>
        </w:tc>
      </w:tr>
      <w:tr w14:paraId="0269F5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87" w:type="dxa"/>
            <w:vAlign w:val="center"/>
          </w:tcPr>
          <w:p w14:paraId="1BC5A802">
            <w:pPr>
              <w:pStyle w:val="10"/>
              <w:spacing w:before="71" w:line="241" w:lineRule="auto"/>
              <w:ind w:left="344"/>
              <w:jc w:val="both"/>
              <w:rPr>
                <w:color w:val="auto"/>
              </w:rPr>
            </w:pPr>
            <w:r>
              <w:rPr>
                <w:color w:val="auto"/>
              </w:rPr>
              <w:t>2</w:t>
            </w:r>
          </w:p>
        </w:tc>
        <w:tc>
          <w:tcPr>
            <w:tcW w:w="7924" w:type="dxa"/>
            <w:vAlign w:val="center"/>
          </w:tcPr>
          <w:p w14:paraId="16AEB7B5">
            <w:pPr>
              <w:pStyle w:val="10"/>
              <w:spacing w:before="71" w:line="219" w:lineRule="auto"/>
              <w:ind w:left="60"/>
              <w:jc w:val="both"/>
              <w:rPr>
                <w:color w:val="auto"/>
                <w:lang w:eastAsia="zh-CN"/>
              </w:rPr>
            </w:pPr>
            <w:r>
              <w:rPr>
                <w:color w:val="auto"/>
                <w:lang w:eastAsia="zh-CN"/>
              </w:rPr>
              <w:t>叶片过中线距离≥15cm</w:t>
            </w:r>
          </w:p>
        </w:tc>
      </w:tr>
      <w:tr w14:paraId="54A12D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87" w:type="dxa"/>
            <w:vAlign w:val="center"/>
          </w:tcPr>
          <w:p w14:paraId="3FFB8D26">
            <w:pPr>
              <w:pStyle w:val="10"/>
              <w:spacing w:before="207"/>
              <w:ind w:left="344"/>
              <w:jc w:val="both"/>
              <w:rPr>
                <w:color w:val="auto"/>
              </w:rPr>
            </w:pPr>
            <w:r>
              <w:rPr>
                <w:color w:val="auto"/>
              </w:rPr>
              <w:t>3</w:t>
            </w:r>
          </w:p>
        </w:tc>
        <w:tc>
          <w:tcPr>
            <w:tcW w:w="7924" w:type="dxa"/>
            <w:vAlign w:val="center"/>
          </w:tcPr>
          <w:p w14:paraId="0E333999">
            <w:pPr>
              <w:pStyle w:val="10"/>
              <w:spacing w:before="41" w:line="185" w:lineRule="auto"/>
              <w:ind w:left="60"/>
              <w:jc w:val="both"/>
              <w:rPr>
                <w:color w:val="auto"/>
                <w:lang w:eastAsia="zh-CN"/>
              </w:rPr>
            </w:pPr>
            <w:r>
              <w:rPr>
                <w:color w:val="auto"/>
                <w:spacing w:val="1"/>
                <w:lang w:eastAsia="zh-CN"/>
              </w:rPr>
              <w:t>相邻叶片的最大端面距离≥</w:t>
            </w:r>
            <w:r>
              <w:rPr>
                <w:color w:val="auto"/>
                <w:spacing w:val="-5"/>
                <w:lang w:eastAsia="zh-CN"/>
              </w:rPr>
              <w:t>15cm</w:t>
            </w:r>
          </w:p>
        </w:tc>
      </w:tr>
      <w:tr w14:paraId="1E8115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87" w:type="dxa"/>
            <w:vAlign w:val="center"/>
          </w:tcPr>
          <w:p w14:paraId="415E8267">
            <w:pPr>
              <w:pStyle w:val="10"/>
              <w:spacing w:before="208" w:line="241" w:lineRule="auto"/>
              <w:ind w:left="344"/>
              <w:jc w:val="both"/>
              <w:rPr>
                <w:color w:val="auto"/>
              </w:rPr>
            </w:pPr>
            <w:r>
              <w:rPr>
                <w:color w:val="auto"/>
              </w:rPr>
              <w:t>4</w:t>
            </w:r>
          </w:p>
        </w:tc>
        <w:tc>
          <w:tcPr>
            <w:tcW w:w="7924" w:type="dxa"/>
            <w:vAlign w:val="center"/>
          </w:tcPr>
          <w:p w14:paraId="7195DF42">
            <w:pPr>
              <w:pStyle w:val="10"/>
              <w:spacing w:before="56" w:line="215" w:lineRule="auto"/>
              <w:ind w:left="60" w:right="84" w:hanging="20"/>
              <w:jc w:val="both"/>
              <w:rPr>
                <w:color w:val="auto"/>
                <w:lang w:eastAsia="zh-CN"/>
              </w:rPr>
            </w:pPr>
            <w:r>
              <w:rPr>
                <w:color w:val="auto"/>
                <w:spacing w:val="-1"/>
                <w:lang w:eastAsia="zh-CN"/>
              </w:rPr>
              <w:t>所有叶片在等中心平面的最大投影宽度不得超过5mm</w:t>
            </w:r>
          </w:p>
        </w:tc>
      </w:tr>
      <w:tr w14:paraId="5B3100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87" w:type="dxa"/>
            <w:vAlign w:val="center"/>
          </w:tcPr>
          <w:p w14:paraId="18BBBE18">
            <w:pPr>
              <w:pStyle w:val="10"/>
              <w:spacing w:before="69" w:line="185" w:lineRule="auto"/>
              <w:ind w:left="344"/>
              <w:jc w:val="both"/>
              <w:rPr>
                <w:color w:val="auto"/>
              </w:rPr>
            </w:pPr>
            <w:r>
              <w:rPr>
                <w:color w:val="auto"/>
              </w:rPr>
              <w:t>5</w:t>
            </w:r>
          </w:p>
        </w:tc>
        <w:tc>
          <w:tcPr>
            <w:tcW w:w="7924" w:type="dxa"/>
            <w:vAlign w:val="center"/>
          </w:tcPr>
          <w:p w14:paraId="62314759">
            <w:pPr>
              <w:pStyle w:val="10"/>
              <w:spacing w:before="48" w:line="203" w:lineRule="auto"/>
              <w:ind w:left="60"/>
              <w:jc w:val="both"/>
              <w:rPr>
                <w:color w:val="auto"/>
              </w:rPr>
            </w:pPr>
            <w:r>
              <w:rPr>
                <w:color w:val="auto"/>
                <w:spacing w:val="1"/>
              </w:rPr>
              <w:t>叶片数量≥120片</w:t>
            </w:r>
          </w:p>
        </w:tc>
      </w:tr>
      <w:tr w14:paraId="2E0B94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87" w:type="dxa"/>
            <w:vAlign w:val="center"/>
          </w:tcPr>
          <w:p w14:paraId="23864F31">
            <w:pPr>
              <w:pStyle w:val="10"/>
              <w:spacing w:before="69" w:line="185" w:lineRule="auto"/>
              <w:ind w:left="344"/>
              <w:jc w:val="both"/>
              <w:rPr>
                <w:color w:val="auto"/>
              </w:rPr>
            </w:pPr>
            <w:r>
              <w:rPr>
                <w:color w:val="auto"/>
              </w:rPr>
              <w:t>6</w:t>
            </w:r>
          </w:p>
        </w:tc>
        <w:tc>
          <w:tcPr>
            <w:tcW w:w="7924" w:type="dxa"/>
            <w:vAlign w:val="center"/>
          </w:tcPr>
          <w:p w14:paraId="3E422435">
            <w:pPr>
              <w:pStyle w:val="10"/>
              <w:spacing w:before="48" w:line="203" w:lineRule="auto"/>
              <w:ind w:left="60"/>
              <w:jc w:val="both"/>
              <w:rPr>
                <w:color w:val="auto"/>
              </w:rPr>
            </w:pPr>
            <w:r>
              <w:rPr>
                <w:color w:val="auto"/>
              </w:rPr>
              <w:t>叶片高度≥7cm</w:t>
            </w:r>
          </w:p>
        </w:tc>
      </w:tr>
      <w:tr w14:paraId="46C5A1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87" w:type="dxa"/>
            <w:vAlign w:val="center"/>
          </w:tcPr>
          <w:p w14:paraId="3C15DBB4">
            <w:pPr>
              <w:pStyle w:val="10"/>
              <w:spacing w:before="71"/>
              <w:ind w:left="344"/>
              <w:jc w:val="both"/>
              <w:rPr>
                <w:color w:val="auto"/>
              </w:rPr>
            </w:pPr>
            <w:r>
              <w:rPr>
                <w:color w:val="auto"/>
              </w:rPr>
              <w:t>7</w:t>
            </w:r>
          </w:p>
        </w:tc>
        <w:tc>
          <w:tcPr>
            <w:tcW w:w="7924" w:type="dxa"/>
            <w:vAlign w:val="center"/>
          </w:tcPr>
          <w:p w14:paraId="6C9E8D99">
            <w:pPr>
              <w:pStyle w:val="10"/>
              <w:spacing w:before="72" w:line="233" w:lineRule="auto"/>
              <w:ind w:left="60" w:right="165" w:hanging="10"/>
              <w:jc w:val="both"/>
              <w:rPr>
                <w:color w:val="auto"/>
                <w:lang w:eastAsia="zh-CN"/>
              </w:rPr>
            </w:pPr>
            <w:r>
              <w:rPr>
                <w:color w:val="auto"/>
                <w:lang w:eastAsia="zh-CN"/>
              </w:rPr>
              <w:t>叶片透射率≤0.5%(含独立准</w:t>
            </w:r>
            <w:r>
              <w:rPr>
                <w:color w:val="auto"/>
                <w:spacing w:val="16"/>
                <w:lang w:eastAsia="zh-CN"/>
              </w:rPr>
              <w:t>直器)</w:t>
            </w:r>
          </w:p>
        </w:tc>
      </w:tr>
      <w:tr w14:paraId="4630A3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87" w:type="dxa"/>
            <w:vAlign w:val="center"/>
          </w:tcPr>
          <w:p w14:paraId="30304DD9">
            <w:pPr>
              <w:pStyle w:val="10"/>
              <w:spacing w:before="72"/>
              <w:ind w:left="285"/>
              <w:jc w:val="both"/>
              <w:rPr>
                <w:color w:val="auto"/>
              </w:rPr>
            </w:pPr>
            <w:r>
              <w:rPr>
                <w:color w:val="auto"/>
                <w:spacing w:val="-2"/>
              </w:rPr>
              <w:t>*8</w:t>
            </w:r>
          </w:p>
        </w:tc>
        <w:tc>
          <w:tcPr>
            <w:tcW w:w="7924" w:type="dxa"/>
            <w:vAlign w:val="center"/>
          </w:tcPr>
          <w:p w14:paraId="1D69ADCC">
            <w:pPr>
              <w:pStyle w:val="10"/>
              <w:spacing w:before="71" w:line="245" w:lineRule="auto"/>
              <w:ind w:left="40" w:right="22" w:firstLine="10"/>
              <w:jc w:val="both"/>
              <w:rPr>
                <w:color w:val="auto"/>
              </w:rPr>
            </w:pPr>
            <w:r>
              <w:rPr>
                <w:color w:val="auto"/>
                <w:spacing w:val="1"/>
              </w:rPr>
              <w:t>等中心处叶片最大移动速度≥</w:t>
            </w:r>
            <w:r>
              <w:rPr>
                <w:color w:val="auto"/>
                <w:spacing w:val="-3"/>
              </w:rPr>
              <w:t>5cm/s</w:t>
            </w:r>
          </w:p>
        </w:tc>
      </w:tr>
      <w:tr w14:paraId="503769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87" w:type="dxa"/>
            <w:vAlign w:val="center"/>
          </w:tcPr>
          <w:p w14:paraId="515CF2F9">
            <w:pPr>
              <w:pStyle w:val="10"/>
              <w:spacing w:before="211"/>
              <w:ind w:left="344"/>
              <w:jc w:val="both"/>
              <w:rPr>
                <w:color w:val="auto"/>
              </w:rPr>
            </w:pPr>
            <w:r>
              <w:rPr>
                <w:color w:val="auto"/>
              </w:rPr>
              <w:t>9</w:t>
            </w:r>
          </w:p>
        </w:tc>
        <w:tc>
          <w:tcPr>
            <w:tcW w:w="7924" w:type="dxa"/>
            <w:vAlign w:val="center"/>
          </w:tcPr>
          <w:p w14:paraId="126C0917">
            <w:pPr>
              <w:pStyle w:val="10"/>
              <w:spacing w:before="190" w:line="219" w:lineRule="auto"/>
              <w:ind w:left="40"/>
              <w:jc w:val="both"/>
              <w:rPr>
                <w:color w:val="auto"/>
                <w:lang w:eastAsia="zh-CN"/>
              </w:rPr>
            </w:pPr>
            <w:r>
              <w:rPr>
                <w:color w:val="auto"/>
                <w:spacing w:val="1"/>
                <w:lang w:eastAsia="zh-CN"/>
              </w:rPr>
              <w:t>钨门最大运动速度≥2.5</w:t>
            </w:r>
            <w:r>
              <w:rPr>
                <w:color w:val="auto"/>
                <w:lang w:eastAsia="zh-CN"/>
              </w:rPr>
              <w:t>cm</w:t>
            </w:r>
            <w:r>
              <w:rPr>
                <w:color w:val="auto"/>
                <w:spacing w:val="1"/>
                <w:lang w:eastAsia="zh-CN"/>
              </w:rPr>
              <w:t>/s</w:t>
            </w:r>
          </w:p>
        </w:tc>
      </w:tr>
      <w:tr w14:paraId="5C608C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87" w:type="dxa"/>
            <w:vAlign w:val="center"/>
          </w:tcPr>
          <w:p w14:paraId="274B2B7D">
            <w:pPr>
              <w:pStyle w:val="10"/>
              <w:spacing w:before="63" w:line="190" w:lineRule="auto"/>
              <w:ind w:left="285"/>
              <w:jc w:val="both"/>
              <w:rPr>
                <w:color w:val="auto"/>
              </w:rPr>
            </w:pPr>
            <w:r>
              <w:rPr>
                <w:color w:val="auto"/>
                <w:spacing w:val="-7"/>
              </w:rPr>
              <w:t>10</w:t>
            </w:r>
          </w:p>
        </w:tc>
        <w:tc>
          <w:tcPr>
            <w:tcW w:w="7924" w:type="dxa"/>
            <w:vAlign w:val="center"/>
          </w:tcPr>
          <w:p w14:paraId="46BCCB2A">
            <w:pPr>
              <w:pStyle w:val="10"/>
              <w:spacing w:before="40" w:line="209" w:lineRule="auto"/>
              <w:ind w:left="40"/>
              <w:jc w:val="both"/>
              <w:rPr>
                <w:color w:val="auto"/>
                <w:lang w:eastAsia="zh-CN"/>
              </w:rPr>
            </w:pPr>
            <w:r>
              <w:rPr>
                <w:color w:val="auto"/>
                <w:spacing w:val="-1"/>
                <w:lang w:eastAsia="zh-CN"/>
              </w:rPr>
              <w:t>钨门过中线距离≥10cm</w:t>
            </w:r>
          </w:p>
        </w:tc>
      </w:tr>
      <w:tr w14:paraId="43552F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87" w:type="dxa"/>
            <w:vAlign w:val="center"/>
          </w:tcPr>
          <w:p w14:paraId="4B6CBC21">
            <w:pPr>
              <w:pStyle w:val="10"/>
              <w:spacing w:before="63" w:line="182" w:lineRule="auto"/>
              <w:ind w:left="285"/>
              <w:jc w:val="both"/>
              <w:rPr>
                <w:color w:val="auto"/>
              </w:rPr>
            </w:pPr>
            <w:r>
              <w:rPr>
                <w:color w:val="auto"/>
                <w:spacing w:val="-7"/>
              </w:rPr>
              <w:t>11</w:t>
            </w:r>
          </w:p>
        </w:tc>
        <w:tc>
          <w:tcPr>
            <w:tcW w:w="7924" w:type="dxa"/>
            <w:vAlign w:val="center"/>
          </w:tcPr>
          <w:p w14:paraId="32B52788">
            <w:pPr>
              <w:pStyle w:val="10"/>
              <w:spacing w:before="40" w:line="201" w:lineRule="auto"/>
              <w:ind w:left="40"/>
              <w:jc w:val="both"/>
              <w:rPr>
                <w:color w:val="auto"/>
              </w:rPr>
            </w:pPr>
            <w:r>
              <w:rPr>
                <w:color w:val="auto"/>
                <w:spacing w:val="-1"/>
              </w:rPr>
              <w:t>MLC最大射野≥40×40cm</w:t>
            </w:r>
          </w:p>
        </w:tc>
      </w:tr>
      <w:tr w14:paraId="03004C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87" w:type="dxa"/>
            <w:vAlign w:val="center"/>
          </w:tcPr>
          <w:p w14:paraId="320A753A">
            <w:pPr>
              <w:pStyle w:val="10"/>
              <w:spacing w:before="71" w:line="241" w:lineRule="auto"/>
              <w:ind w:left="285"/>
              <w:jc w:val="both"/>
              <w:rPr>
                <w:color w:val="auto"/>
              </w:rPr>
            </w:pPr>
            <w:r>
              <w:rPr>
                <w:color w:val="auto"/>
                <w:spacing w:val="-7"/>
              </w:rPr>
              <w:t>12</w:t>
            </w:r>
          </w:p>
        </w:tc>
        <w:tc>
          <w:tcPr>
            <w:tcW w:w="7924" w:type="dxa"/>
            <w:vAlign w:val="center"/>
          </w:tcPr>
          <w:p w14:paraId="7662C438">
            <w:pPr>
              <w:pStyle w:val="10"/>
              <w:spacing w:before="72" w:line="220" w:lineRule="auto"/>
              <w:ind w:left="40"/>
              <w:jc w:val="both"/>
              <w:rPr>
                <w:color w:val="auto"/>
              </w:rPr>
            </w:pPr>
            <w:r>
              <w:rPr>
                <w:color w:val="auto"/>
                <w:spacing w:val="-1"/>
              </w:rPr>
              <w:t>射野半影：≤6mm</w:t>
            </w:r>
          </w:p>
        </w:tc>
      </w:tr>
      <w:tr w14:paraId="127801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87" w:type="dxa"/>
            <w:vAlign w:val="center"/>
          </w:tcPr>
          <w:p w14:paraId="55F63213">
            <w:pPr>
              <w:pStyle w:val="10"/>
              <w:spacing w:before="64" w:line="181" w:lineRule="auto"/>
              <w:ind w:left="285"/>
              <w:jc w:val="both"/>
              <w:rPr>
                <w:color w:val="auto"/>
              </w:rPr>
            </w:pPr>
            <w:r>
              <w:rPr>
                <w:color w:val="auto"/>
                <w:spacing w:val="-7"/>
              </w:rPr>
              <w:t>13</w:t>
            </w:r>
          </w:p>
        </w:tc>
        <w:tc>
          <w:tcPr>
            <w:tcW w:w="7924" w:type="dxa"/>
            <w:vAlign w:val="center"/>
          </w:tcPr>
          <w:p w14:paraId="6E88952E">
            <w:pPr>
              <w:pStyle w:val="10"/>
              <w:spacing w:before="41" w:line="200" w:lineRule="auto"/>
              <w:ind w:left="40"/>
              <w:jc w:val="both"/>
              <w:rPr>
                <w:color w:val="auto"/>
                <w:lang w:eastAsia="zh-CN"/>
              </w:rPr>
            </w:pPr>
            <w:r>
              <w:rPr>
                <w:color w:val="auto"/>
                <w:spacing w:val="1"/>
                <w:lang w:eastAsia="zh-CN"/>
              </w:rPr>
              <w:t>叶片具有“插指”功能</w:t>
            </w:r>
          </w:p>
        </w:tc>
      </w:tr>
      <w:tr w14:paraId="3D2FC9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87" w:type="dxa"/>
            <w:vAlign w:val="center"/>
          </w:tcPr>
          <w:p w14:paraId="579A54AD">
            <w:pPr>
              <w:pStyle w:val="10"/>
              <w:spacing w:before="41" w:line="200" w:lineRule="auto"/>
              <w:ind w:left="288"/>
              <w:jc w:val="both"/>
              <w:rPr>
                <w:color w:val="auto"/>
              </w:rPr>
            </w:pPr>
            <w:r>
              <w:rPr>
                <w:b/>
                <w:bCs/>
                <w:color w:val="auto"/>
                <w:spacing w:val="-3"/>
              </w:rPr>
              <w:t>四</w:t>
            </w:r>
          </w:p>
        </w:tc>
        <w:tc>
          <w:tcPr>
            <w:tcW w:w="7924" w:type="dxa"/>
            <w:vAlign w:val="center"/>
          </w:tcPr>
          <w:p w14:paraId="52ADD8AD">
            <w:pPr>
              <w:pStyle w:val="10"/>
              <w:spacing w:before="38" w:line="203" w:lineRule="auto"/>
              <w:ind w:left="44"/>
              <w:jc w:val="both"/>
              <w:rPr>
                <w:color w:val="auto"/>
              </w:rPr>
            </w:pPr>
            <w:r>
              <w:rPr>
                <w:b/>
                <w:bCs/>
                <w:color w:val="auto"/>
              </w:rPr>
              <w:t>电子射野影像系统(EPID)</w:t>
            </w:r>
          </w:p>
        </w:tc>
      </w:tr>
      <w:tr w14:paraId="1AFA2C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87" w:type="dxa"/>
            <w:vAlign w:val="center"/>
          </w:tcPr>
          <w:p w14:paraId="5795272D">
            <w:pPr>
              <w:pStyle w:val="10"/>
              <w:spacing w:before="213" w:line="241" w:lineRule="auto"/>
              <w:ind w:left="344"/>
              <w:jc w:val="both"/>
              <w:rPr>
                <w:color w:val="auto"/>
              </w:rPr>
            </w:pPr>
            <w:r>
              <w:rPr>
                <w:color w:val="auto"/>
              </w:rPr>
              <w:t>1</w:t>
            </w:r>
          </w:p>
        </w:tc>
        <w:tc>
          <w:tcPr>
            <w:tcW w:w="7924" w:type="dxa"/>
            <w:vAlign w:val="center"/>
          </w:tcPr>
          <w:p w14:paraId="0962B4B5">
            <w:pPr>
              <w:pStyle w:val="10"/>
              <w:spacing w:before="58" w:line="223" w:lineRule="auto"/>
              <w:ind w:left="44" w:right="19" w:firstLine="30"/>
              <w:jc w:val="both"/>
              <w:rPr>
                <w:color w:val="auto"/>
              </w:rPr>
            </w:pPr>
            <w:r>
              <w:rPr>
                <w:b/>
                <w:bCs/>
                <w:color w:val="auto"/>
                <w:spacing w:val="-3"/>
              </w:rPr>
              <w:t>电子射野影像系统(EPID)的硬</w:t>
            </w:r>
            <w:r>
              <w:rPr>
                <w:b/>
                <w:bCs/>
                <w:color w:val="auto"/>
                <w:spacing w:val="-5"/>
              </w:rPr>
              <w:t>件要求</w:t>
            </w:r>
          </w:p>
        </w:tc>
      </w:tr>
      <w:tr w14:paraId="238CD2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87" w:type="dxa"/>
            <w:vAlign w:val="center"/>
          </w:tcPr>
          <w:p w14:paraId="0627A53D">
            <w:pPr>
              <w:pStyle w:val="10"/>
              <w:spacing w:before="72" w:line="239" w:lineRule="auto"/>
              <w:ind w:left="234"/>
              <w:jc w:val="both"/>
              <w:rPr>
                <w:color w:val="auto"/>
              </w:rPr>
            </w:pPr>
            <w:r>
              <w:rPr>
                <w:color w:val="auto"/>
                <w:spacing w:val="-6"/>
              </w:rPr>
              <w:t>1.1</w:t>
            </w:r>
          </w:p>
        </w:tc>
        <w:tc>
          <w:tcPr>
            <w:tcW w:w="7924" w:type="dxa"/>
            <w:vAlign w:val="center"/>
          </w:tcPr>
          <w:p w14:paraId="4DCA08CD">
            <w:pPr>
              <w:pStyle w:val="10"/>
              <w:spacing w:before="3" w:line="202" w:lineRule="auto"/>
              <w:ind w:left="40"/>
              <w:jc w:val="both"/>
              <w:rPr>
                <w:color w:val="auto"/>
                <w:lang w:eastAsia="zh-CN"/>
              </w:rPr>
            </w:pPr>
            <w:r>
              <w:rPr>
                <w:color w:val="auto"/>
                <w:spacing w:val="-12"/>
                <w:lang w:eastAsia="zh-CN"/>
              </w:rPr>
              <w:t>探测器类型：采用“非晶态硅”</w:t>
            </w:r>
            <w:r>
              <w:rPr>
                <w:color w:val="auto"/>
                <w:spacing w:val="-13"/>
                <w:lang w:eastAsia="zh-CN"/>
              </w:rPr>
              <w:t>的平板型直接数字化成像检测</w:t>
            </w:r>
            <w:r>
              <w:rPr>
                <w:color w:val="auto"/>
                <w:lang w:eastAsia="zh-CN"/>
              </w:rPr>
              <w:t>器</w:t>
            </w:r>
          </w:p>
        </w:tc>
      </w:tr>
      <w:tr w14:paraId="5E1339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87" w:type="dxa"/>
            <w:vAlign w:val="center"/>
          </w:tcPr>
          <w:p w14:paraId="0EA7B50D">
            <w:pPr>
              <w:pStyle w:val="10"/>
              <w:spacing w:before="72" w:line="239" w:lineRule="auto"/>
              <w:ind w:left="234"/>
              <w:jc w:val="both"/>
              <w:rPr>
                <w:color w:val="auto"/>
              </w:rPr>
            </w:pPr>
            <w:r>
              <w:rPr>
                <w:color w:val="auto"/>
                <w:spacing w:val="-6"/>
              </w:rPr>
              <w:t>1.2</w:t>
            </w:r>
          </w:p>
        </w:tc>
        <w:tc>
          <w:tcPr>
            <w:tcW w:w="7924" w:type="dxa"/>
            <w:vAlign w:val="center"/>
          </w:tcPr>
          <w:p w14:paraId="49308CD1">
            <w:pPr>
              <w:pStyle w:val="10"/>
              <w:spacing w:before="72" w:line="220" w:lineRule="auto"/>
              <w:ind w:left="40"/>
              <w:jc w:val="both"/>
              <w:rPr>
                <w:color w:val="auto"/>
                <w:lang w:eastAsia="zh-CN"/>
              </w:rPr>
            </w:pPr>
            <w:r>
              <w:rPr>
                <w:color w:val="auto"/>
                <w:spacing w:val="-1"/>
                <w:lang w:eastAsia="zh-CN"/>
              </w:rPr>
              <w:t>探测器面积≥40cm×40cm</w:t>
            </w:r>
          </w:p>
        </w:tc>
      </w:tr>
      <w:tr w14:paraId="21C170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87" w:type="dxa"/>
            <w:vAlign w:val="center"/>
          </w:tcPr>
          <w:p w14:paraId="34B07AD6">
            <w:pPr>
              <w:pStyle w:val="10"/>
              <w:spacing w:before="72" w:line="239" w:lineRule="auto"/>
              <w:ind w:left="234"/>
              <w:jc w:val="both"/>
              <w:rPr>
                <w:color w:val="auto"/>
              </w:rPr>
            </w:pPr>
            <w:r>
              <w:rPr>
                <w:color w:val="auto"/>
                <w:spacing w:val="-6"/>
              </w:rPr>
              <w:t>1.3</w:t>
            </w:r>
          </w:p>
        </w:tc>
        <w:tc>
          <w:tcPr>
            <w:tcW w:w="7924" w:type="dxa"/>
            <w:vAlign w:val="center"/>
          </w:tcPr>
          <w:p w14:paraId="3AB6CC9A">
            <w:pPr>
              <w:pStyle w:val="10"/>
              <w:spacing w:before="71" w:line="220" w:lineRule="auto"/>
              <w:ind w:left="40" w:right="148" w:firstLine="10"/>
              <w:jc w:val="both"/>
              <w:rPr>
                <w:color w:val="auto"/>
                <w:lang w:eastAsia="zh-CN"/>
              </w:rPr>
            </w:pPr>
            <w:r>
              <w:rPr>
                <w:color w:val="auto"/>
                <w:lang w:eastAsia="zh-CN"/>
              </w:rPr>
              <w:t>空间分辨率不小于1024X1024</w:t>
            </w:r>
            <w:r>
              <w:rPr>
                <w:color w:val="auto"/>
                <w:spacing w:val="-3"/>
                <w:lang w:eastAsia="zh-CN"/>
              </w:rPr>
              <w:t>像素</w:t>
            </w:r>
          </w:p>
        </w:tc>
      </w:tr>
      <w:tr w14:paraId="142494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87" w:type="dxa"/>
            <w:vAlign w:val="center"/>
          </w:tcPr>
          <w:p w14:paraId="2B851E64">
            <w:pPr>
              <w:pStyle w:val="10"/>
              <w:spacing w:before="216" w:line="239" w:lineRule="auto"/>
              <w:ind w:left="234"/>
              <w:jc w:val="both"/>
              <w:rPr>
                <w:color w:val="auto"/>
              </w:rPr>
            </w:pPr>
            <w:r>
              <w:rPr>
                <w:color w:val="auto"/>
                <w:spacing w:val="-6"/>
              </w:rPr>
              <w:t>1.4</w:t>
            </w:r>
          </w:p>
        </w:tc>
        <w:tc>
          <w:tcPr>
            <w:tcW w:w="7924" w:type="dxa"/>
            <w:vAlign w:val="center"/>
          </w:tcPr>
          <w:p w14:paraId="2D9BA098">
            <w:pPr>
              <w:pStyle w:val="10"/>
              <w:spacing w:before="73" w:line="212" w:lineRule="auto"/>
              <w:ind w:left="40" w:right="13" w:firstLine="10"/>
              <w:jc w:val="both"/>
              <w:rPr>
                <w:color w:val="auto"/>
                <w:lang w:eastAsia="zh-CN"/>
              </w:rPr>
            </w:pPr>
            <w:r>
              <w:rPr>
                <w:color w:val="auto"/>
                <w:spacing w:val="-13"/>
                <w:lang w:eastAsia="zh-CN"/>
              </w:rPr>
              <w:t>像素空间分辨率不大于</w:t>
            </w:r>
            <w:r>
              <w:rPr>
                <w:color w:val="auto"/>
                <w:spacing w:val="-1"/>
                <w:lang w:eastAsia="zh-CN"/>
              </w:rPr>
              <w:t>0.25mmX0.25mm</w:t>
            </w:r>
          </w:p>
        </w:tc>
      </w:tr>
      <w:tr w14:paraId="43E0D9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87" w:type="dxa"/>
            <w:vAlign w:val="center"/>
          </w:tcPr>
          <w:p w14:paraId="64E4EA31">
            <w:pPr>
              <w:pStyle w:val="10"/>
              <w:spacing w:before="207" w:line="239" w:lineRule="auto"/>
              <w:ind w:left="234"/>
              <w:jc w:val="both"/>
              <w:rPr>
                <w:color w:val="auto"/>
              </w:rPr>
            </w:pPr>
            <w:r>
              <w:rPr>
                <w:color w:val="auto"/>
                <w:spacing w:val="-6"/>
              </w:rPr>
              <w:t>1.5</w:t>
            </w:r>
          </w:p>
        </w:tc>
        <w:tc>
          <w:tcPr>
            <w:tcW w:w="7924" w:type="dxa"/>
            <w:vAlign w:val="center"/>
          </w:tcPr>
          <w:p w14:paraId="5A29CF1E">
            <w:pPr>
              <w:pStyle w:val="10"/>
              <w:spacing w:before="180" w:line="214" w:lineRule="auto"/>
              <w:jc w:val="both"/>
              <w:rPr>
                <w:color w:val="auto"/>
              </w:rPr>
            </w:pPr>
            <w:r>
              <w:rPr>
                <w:color w:val="auto"/>
                <w:spacing w:val="-3"/>
              </w:rPr>
              <w:t>像素灰度分辨率≥16bit/pixel</w:t>
            </w:r>
          </w:p>
        </w:tc>
      </w:tr>
      <w:tr w14:paraId="6FF99F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87" w:type="dxa"/>
            <w:vAlign w:val="center"/>
          </w:tcPr>
          <w:p w14:paraId="78E730EA">
            <w:pPr>
              <w:pStyle w:val="10"/>
              <w:spacing w:before="72" w:line="239" w:lineRule="auto"/>
              <w:ind w:left="234"/>
              <w:jc w:val="both"/>
              <w:rPr>
                <w:color w:val="auto"/>
              </w:rPr>
            </w:pPr>
            <w:r>
              <w:rPr>
                <w:color w:val="auto"/>
                <w:spacing w:val="-6"/>
              </w:rPr>
              <w:t>1.6</w:t>
            </w:r>
          </w:p>
        </w:tc>
        <w:tc>
          <w:tcPr>
            <w:tcW w:w="7924" w:type="dxa"/>
            <w:vAlign w:val="center"/>
          </w:tcPr>
          <w:p w14:paraId="06E59821">
            <w:pPr>
              <w:pStyle w:val="10"/>
              <w:spacing w:before="76" w:line="219" w:lineRule="auto"/>
              <w:ind w:left="40" w:firstLine="9"/>
              <w:jc w:val="both"/>
              <w:rPr>
                <w:color w:val="auto"/>
                <w:lang w:eastAsia="zh-CN"/>
              </w:rPr>
            </w:pPr>
            <w:r>
              <w:rPr>
                <w:color w:val="auto"/>
                <w:spacing w:val="-14"/>
                <w:lang w:eastAsia="zh-CN"/>
              </w:rPr>
              <w:t>图像采</w:t>
            </w:r>
            <w:r>
              <w:rPr>
                <w:color w:val="auto"/>
                <w:spacing w:val="-13"/>
                <w:lang w:eastAsia="zh-CN"/>
              </w:rPr>
              <w:t>集自动进行双次曝光，</w:t>
            </w:r>
            <w:r>
              <w:rPr>
                <w:color w:val="auto"/>
                <w:spacing w:val="-10"/>
                <w:lang w:eastAsia="zh-CN"/>
              </w:rPr>
              <w:t>可</w:t>
            </w:r>
            <w:r>
              <w:rPr>
                <w:color w:val="auto"/>
                <w:spacing w:val="-4"/>
                <w:lang w:eastAsia="zh-CN"/>
              </w:rPr>
              <w:t>进行透视成像(电影拍摄和回放</w:t>
            </w:r>
            <w:r>
              <w:rPr>
                <w:color w:val="auto"/>
                <w:spacing w:val="15"/>
                <w:lang w:eastAsia="zh-CN"/>
              </w:rPr>
              <w:t>方式)</w:t>
            </w:r>
          </w:p>
        </w:tc>
      </w:tr>
      <w:tr w14:paraId="636CAA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87" w:type="dxa"/>
            <w:vAlign w:val="center"/>
          </w:tcPr>
          <w:p w14:paraId="5EF643C2">
            <w:pPr>
              <w:pStyle w:val="10"/>
              <w:spacing w:before="70" w:line="176" w:lineRule="auto"/>
              <w:ind w:left="234"/>
              <w:jc w:val="both"/>
              <w:rPr>
                <w:color w:val="auto"/>
              </w:rPr>
            </w:pPr>
            <w:r>
              <w:rPr>
                <w:color w:val="auto"/>
                <w:spacing w:val="-6"/>
              </w:rPr>
              <w:t>1.7</w:t>
            </w:r>
          </w:p>
        </w:tc>
        <w:tc>
          <w:tcPr>
            <w:tcW w:w="7924" w:type="dxa"/>
            <w:vAlign w:val="center"/>
          </w:tcPr>
          <w:p w14:paraId="6C16069A">
            <w:pPr>
              <w:pStyle w:val="10"/>
              <w:spacing w:before="48" w:line="194" w:lineRule="auto"/>
              <w:ind w:left="40"/>
              <w:jc w:val="both"/>
              <w:rPr>
                <w:color w:val="auto"/>
              </w:rPr>
            </w:pPr>
            <w:r>
              <w:rPr>
                <w:color w:val="auto"/>
                <w:spacing w:val="1"/>
              </w:rPr>
              <w:t>具有防碰撞连锁功能</w:t>
            </w:r>
          </w:p>
        </w:tc>
      </w:tr>
      <w:tr w14:paraId="1F75C5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87" w:type="dxa"/>
            <w:vAlign w:val="center"/>
          </w:tcPr>
          <w:p w14:paraId="157C14A6">
            <w:pPr>
              <w:pStyle w:val="10"/>
              <w:spacing w:before="220" w:line="241" w:lineRule="auto"/>
              <w:ind w:left="348"/>
              <w:jc w:val="both"/>
              <w:rPr>
                <w:color w:val="auto"/>
              </w:rPr>
            </w:pPr>
            <w:r>
              <w:rPr>
                <w:b/>
                <w:bCs/>
                <w:color w:val="auto"/>
                <w:spacing w:val="-3"/>
              </w:rPr>
              <w:t>2</w:t>
            </w:r>
          </w:p>
        </w:tc>
        <w:tc>
          <w:tcPr>
            <w:tcW w:w="7924" w:type="dxa"/>
            <w:vAlign w:val="center"/>
          </w:tcPr>
          <w:p w14:paraId="526479D1">
            <w:pPr>
              <w:pStyle w:val="10"/>
              <w:spacing w:before="64" w:line="220" w:lineRule="auto"/>
              <w:ind w:left="44" w:right="29" w:firstLine="20"/>
              <w:jc w:val="both"/>
              <w:rPr>
                <w:color w:val="auto"/>
                <w:lang w:eastAsia="zh-CN"/>
              </w:rPr>
            </w:pPr>
            <w:r>
              <w:rPr>
                <w:b/>
                <w:bCs/>
                <w:color w:val="auto"/>
                <w:spacing w:val="-3"/>
                <w:lang w:eastAsia="zh-CN"/>
              </w:rPr>
              <w:t>电子射野影像系统(EPID)软件</w:t>
            </w:r>
            <w:r>
              <w:rPr>
                <w:b/>
                <w:bCs/>
                <w:color w:val="auto"/>
                <w:spacing w:val="-2"/>
                <w:lang w:eastAsia="zh-CN"/>
              </w:rPr>
              <w:t>的系统要求</w:t>
            </w:r>
          </w:p>
        </w:tc>
      </w:tr>
      <w:tr w14:paraId="3B9554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87" w:type="dxa"/>
            <w:vAlign w:val="center"/>
          </w:tcPr>
          <w:p w14:paraId="7E5C46C4">
            <w:pPr>
              <w:pStyle w:val="10"/>
              <w:spacing w:before="72" w:line="239" w:lineRule="auto"/>
              <w:ind w:left="234"/>
              <w:jc w:val="both"/>
              <w:rPr>
                <w:color w:val="auto"/>
              </w:rPr>
            </w:pPr>
            <w:r>
              <w:rPr>
                <w:color w:val="auto"/>
                <w:spacing w:val="-3"/>
              </w:rPr>
              <w:t>2.1</w:t>
            </w:r>
          </w:p>
        </w:tc>
        <w:tc>
          <w:tcPr>
            <w:tcW w:w="7924" w:type="dxa"/>
            <w:vAlign w:val="center"/>
          </w:tcPr>
          <w:p w14:paraId="6FC2449F">
            <w:pPr>
              <w:pStyle w:val="10"/>
              <w:spacing w:before="220" w:line="231" w:lineRule="auto"/>
              <w:ind w:left="40" w:firstLine="9"/>
              <w:jc w:val="both"/>
              <w:rPr>
                <w:color w:val="auto"/>
                <w:lang w:eastAsia="zh-CN"/>
              </w:rPr>
            </w:pPr>
            <w:r>
              <w:rPr>
                <w:color w:val="auto"/>
                <w:spacing w:val="-2"/>
                <w:lang w:eastAsia="zh-CN"/>
              </w:rPr>
              <w:t>可在实时影像系统的用户界面</w:t>
            </w:r>
            <w:r>
              <w:rPr>
                <w:color w:val="auto"/>
                <w:lang w:eastAsia="zh-CN"/>
              </w:rPr>
              <w:t>上同时察看实时成像和对比参考图像(模拟定位图像，或DRR</w:t>
            </w:r>
            <w:r>
              <w:rPr>
                <w:color w:val="auto"/>
                <w:spacing w:val="1"/>
                <w:lang w:eastAsia="zh-CN"/>
              </w:rPr>
              <w:t>图像),以及其他图像；即使在</w:t>
            </w:r>
            <w:r>
              <w:rPr>
                <w:color w:val="auto"/>
                <w:spacing w:val="-13"/>
                <w:lang w:eastAsia="zh-CN"/>
              </w:rPr>
              <w:t>采集</w:t>
            </w:r>
            <w:r>
              <w:rPr>
                <w:color w:val="auto"/>
                <w:spacing w:val="-12"/>
                <w:lang w:eastAsia="zh-CN"/>
              </w:rPr>
              <w:t>图像时，也能显示参考图</w:t>
            </w:r>
            <w:r>
              <w:rPr>
                <w:color w:val="auto"/>
                <w:spacing w:val="-10"/>
                <w:lang w:eastAsia="zh-CN"/>
              </w:rPr>
              <w:t>像</w:t>
            </w:r>
          </w:p>
        </w:tc>
      </w:tr>
      <w:tr w14:paraId="6A1D0D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87" w:type="dxa"/>
            <w:vAlign w:val="center"/>
          </w:tcPr>
          <w:p w14:paraId="17FC78D7">
            <w:pPr>
              <w:pStyle w:val="10"/>
              <w:spacing w:before="215" w:line="239" w:lineRule="auto"/>
              <w:ind w:left="234"/>
              <w:jc w:val="both"/>
              <w:rPr>
                <w:color w:val="auto"/>
              </w:rPr>
            </w:pPr>
            <w:r>
              <w:rPr>
                <w:color w:val="auto"/>
                <w:spacing w:val="-3"/>
              </w:rPr>
              <w:t>2.2</w:t>
            </w:r>
          </w:p>
        </w:tc>
        <w:tc>
          <w:tcPr>
            <w:tcW w:w="7924" w:type="dxa"/>
            <w:vAlign w:val="center"/>
          </w:tcPr>
          <w:p w14:paraId="6648BEDC">
            <w:pPr>
              <w:pStyle w:val="10"/>
              <w:spacing w:before="54" w:line="222" w:lineRule="auto"/>
              <w:ind w:left="60" w:right="45" w:hanging="10"/>
              <w:jc w:val="both"/>
              <w:rPr>
                <w:color w:val="auto"/>
                <w:lang w:eastAsia="zh-CN"/>
              </w:rPr>
            </w:pPr>
            <w:r>
              <w:rPr>
                <w:color w:val="auto"/>
                <w:lang w:eastAsia="zh-CN"/>
              </w:rPr>
              <w:t>可在图像上覆盖显示多叶准直</w:t>
            </w:r>
            <w:r>
              <w:rPr>
                <w:color w:val="auto"/>
                <w:spacing w:val="-2"/>
                <w:lang w:eastAsia="zh-CN"/>
              </w:rPr>
              <w:t>器的照射野形状</w:t>
            </w:r>
          </w:p>
        </w:tc>
      </w:tr>
      <w:tr w14:paraId="556BCD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87" w:type="dxa"/>
            <w:vAlign w:val="center"/>
          </w:tcPr>
          <w:p w14:paraId="1A1D3299">
            <w:pPr>
              <w:pStyle w:val="10"/>
              <w:spacing w:before="191" w:line="239" w:lineRule="auto"/>
              <w:ind w:left="234"/>
              <w:jc w:val="both"/>
              <w:rPr>
                <w:color w:val="auto"/>
              </w:rPr>
            </w:pPr>
            <w:r>
              <w:rPr>
                <w:color w:val="auto"/>
                <w:spacing w:val="-3"/>
              </w:rPr>
              <w:t>2.3</w:t>
            </w:r>
          </w:p>
        </w:tc>
        <w:tc>
          <w:tcPr>
            <w:tcW w:w="7924" w:type="dxa"/>
            <w:vAlign w:val="center"/>
          </w:tcPr>
          <w:p w14:paraId="7DA4D3AE">
            <w:pPr>
              <w:pStyle w:val="10"/>
              <w:spacing w:before="48" w:line="210" w:lineRule="auto"/>
              <w:ind w:left="60" w:right="44" w:hanging="10"/>
              <w:jc w:val="both"/>
              <w:rPr>
                <w:color w:val="auto"/>
                <w:lang w:eastAsia="zh-CN"/>
              </w:rPr>
            </w:pPr>
            <w:r>
              <w:rPr>
                <w:color w:val="auto"/>
                <w:lang w:eastAsia="zh-CN"/>
              </w:rPr>
              <w:t>图像采集后自动进行图像增强</w:t>
            </w:r>
            <w:r>
              <w:rPr>
                <w:color w:val="auto"/>
                <w:spacing w:val="3"/>
                <w:lang w:eastAsia="zh-CN"/>
              </w:rPr>
              <w:t>处理</w:t>
            </w:r>
          </w:p>
        </w:tc>
      </w:tr>
      <w:tr w14:paraId="6E4825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87" w:type="dxa"/>
            <w:vAlign w:val="center"/>
          </w:tcPr>
          <w:p w14:paraId="57DD59A6">
            <w:pPr>
              <w:pStyle w:val="10"/>
              <w:spacing w:before="72" w:line="239" w:lineRule="auto"/>
              <w:ind w:left="234"/>
              <w:jc w:val="both"/>
              <w:rPr>
                <w:color w:val="auto"/>
              </w:rPr>
            </w:pPr>
            <w:r>
              <w:rPr>
                <w:color w:val="auto"/>
                <w:spacing w:val="-3"/>
              </w:rPr>
              <w:t>2.4</w:t>
            </w:r>
          </w:p>
        </w:tc>
        <w:tc>
          <w:tcPr>
            <w:tcW w:w="7924" w:type="dxa"/>
            <w:vAlign w:val="center"/>
          </w:tcPr>
          <w:p w14:paraId="4DE12126">
            <w:pPr>
              <w:pStyle w:val="10"/>
              <w:spacing w:before="9" w:line="198" w:lineRule="auto"/>
              <w:ind w:left="60"/>
              <w:jc w:val="both"/>
              <w:rPr>
                <w:color w:val="auto"/>
                <w:lang w:eastAsia="zh-CN"/>
              </w:rPr>
            </w:pPr>
            <w:r>
              <w:rPr>
                <w:color w:val="auto"/>
                <w:spacing w:val="-12"/>
                <w:lang w:eastAsia="zh-CN"/>
              </w:rPr>
              <w:t>具有先进的图像增强显示算法，</w:t>
            </w:r>
            <w:r>
              <w:rPr>
                <w:color w:val="auto"/>
                <w:spacing w:val="-7"/>
                <w:lang w:eastAsia="zh-CN"/>
              </w:rPr>
              <w:t>有效分离靶区和周围正常组织</w:t>
            </w:r>
            <w:r>
              <w:rPr>
                <w:color w:val="auto"/>
                <w:spacing w:val="4"/>
                <w:lang w:eastAsia="zh-CN"/>
              </w:rPr>
              <w:t>和器官</w:t>
            </w:r>
          </w:p>
        </w:tc>
      </w:tr>
      <w:tr w14:paraId="041C52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87" w:type="dxa"/>
            <w:vAlign w:val="center"/>
          </w:tcPr>
          <w:p w14:paraId="572E8946">
            <w:pPr>
              <w:pStyle w:val="10"/>
              <w:spacing w:before="213" w:line="239" w:lineRule="auto"/>
              <w:ind w:left="234"/>
              <w:jc w:val="both"/>
              <w:rPr>
                <w:color w:val="auto"/>
              </w:rPr>
            </w:pPr>
            <w:r>
              <w:rPr>
                <w:color w:val="auto"/>
                <w:spacing w:val="-3"/>
              </w:rPr>
              <w:t>2.5</w:t>
            </w:r>
          </w:p>
        </w:tc>
        <w:tc>
          <w:tcPr>
            <w:tcW w:w="7924" w:type="dxa"/>
            <w:vAlign w:val="center"/>
          </w:tcPr>
          <w:p w14:paraId="42732858">
            <w:pPr>
              <w:pStyle w:val="10"/>
              <w:spacing w:before="50" w:line="226" w:lineRule="auto"/>
              <w:ind w:left="60" w:right="38" w:hanging="10"/>
              <w:jc w:val="both"/>
              <w:rPr>
                <w:color w:val="auto"/>
                <w:lang w:eastAsia="zh-CN"/>
              </w:rPr>
            </w:pPr>
            <w:r>
              <w:rPr>
                <w:color w:val="auto"/>
                <w:spacing w:val="1"/>
                <w:lang w:eastAsia="zh-CN"/>
              </w:rPr>
              <w:t>图像采集后自动关闭加速器的</w:t>
            </w:r>
            <w:r>
              <w:rPr>
                <w:color w:val="auto"/>
                <w:spacing w:val="6"/>
                <w:lang w:eastAsia="zh-CN"/>
              </w:rPr>
              <w:t>射线输出</w:t>
            </w:r>
          </w:p>
        </w:tc>
      </w:tr>
      <w:tr w14:paraId="59C40E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87" w:type="dxa"/>
            <w:vAlign w:val="center"/>
          </w:tcPr>
          <w:p w14:paraId="2762B311">
            <w:pPr>
              <w:pStyle w:val="10"/>
              <w:spacing w:before="65" w:line="180" w:lineRule="auto"/>
              <w:ind w:left="234"/>
              <w:jc w:val="both"/>
              <w:rPr>
                <w:color w:val="auto"/>
              </w:rPr>
            </w:pPr>
            <w:r>
              <w:rPr>
                <w:color w:val="auto"/>
                <w:spacing w:val="-3"/>
              </w:rPr>
              <w:t>2.6</w:t>
            </w:r>
          </w:p>
        </w:tc>
        <w:tc>
          <w:tcPr>
            <w:tcW w:w="7924" w:type="dxa"/>
            <w:vAlign w:val="center"/>
          </w:tcPr>
          <w:p w14:paraId="74D1AD4F">
            <w:pPr>
              <w:pStyle w:val="10"/>
              <w:spacing w:before="44" w:line="198" w:lineRule="auto"/>
              <w:ind w:left="60"/>
              <w:jc w:val="both"/>
              <w:rPr>
                <w:color w:val="auto"/>
                <w:lang w:eastAsia="zh-CN"/>
              </w:rPr>
            </w:pPr>
            <w:r>
              <w:rPr>
                <w:color w:val="auto"/>
                <w:lang w:eastAsia="zh-CN"/>
              </w:rPr>
              <w:t>自动/手动调节窗宽/窗位</w:t>
            </w:r>
          </w:p>
        </w:tc>
      </w:tr>
      <w:tr w14:paraId="621B15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87" w:type="dxa"/>
            <w:vAlign w:val="center"/>
          </w:tcPr>
          <w:p w14:paraId="2FD08738">
            <w:pPr>
              <w:pStyle w:val="10"/>
              <w:spacing w:before="64" w:line="181" w:lineRule="auto"/>
              <w:ind w:left="234"/>
              <w:jc w:val="both"/>
              <w:rPr>
                <w:color w:val="auto"/>
              </w:rPr>
            </w:pPr>
            <w:r>
              <w:rPr>
                <w:color w:val="auto"/>
                <w:spacing w:val="-3"/>
              </w:rPr>
              <w:t>2.7</w:t>
            </w:r>
          </w:p>
        </w:tc>
        <w:tc>
          <w:tcPr>
            <w:tcW w:w="7924" w:type="dxa"/>
            <w:vAlign w:val="center"/>
          </w:tcPr>
          <w:p w14:paraId="379CF324">
            <w:pPr>
              <w:pStyle w:val="10"/>
              <w:spacing w:before="41" w:line="200" w:lineRule="auto"/>
              <w:ind w:left="60"/>
              <w:jc w:val="both"/>
              <w:rPr>
                <w:color w:val="auto"/>
              </w:rPr>
            </w:pPr>
            <w:r>
              <w:rPr>
                <w:color w:val="auto"/>
                <w:spacing w:val="1"/>
              </w:rPr>
              <w:t>图像放大/缩小显示</w:t>
            </w:r>
          </w:p>
        </w:tc>
      </w:tr>
      <w:tr w14:paraId="5DEC8D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87" w:type="dxa"/>
            <w:vAlign w:val="center"/>
          </w:tcPr>
          <w:p w14:paraId="7F1878AC">
            <w:pPr>
              <w:pStyle w:val="10"/>
              <w:spacing w:before="74" w:line="189" w:lineRule="auto"/>
              <w:ind w:left="234"/>
              <w:jc w:val="both"/>
              <w:rPr>
                <w:color w:val="auto"/>
              </w:rPr>
            </w:pPr>
            <w:r>
              <w:rPr>
                <w:color w:val="auto"/>
                <w:spacing w:val="-3"/>
              </w:rPr>
              <w:t>2.8</w:t>
            </w:r>
          </w:p>
        </w:tc>
        <w:tc>
          <w:tcPr>
            <w:tcW w:w="7924" w:type="dxa"/>
            <w:vAlign w:val="center"/>
          </w:tcPr>
          <w:p w14:paraId="1EB65FC8">
            <w:pPr>
              <w:pStyle w:val="10"/>
              <w:spacing w:before="53" w:line="207" w:lineRule="auto"/>
              <w:ind w:left="60"/>
              <w:jc w:val="both"/>
              <w:rPr>
                <w:color w:val="auto"/>
                <w:lang w:eastAsia="zh-CN"/>
              </w:rPr>
            </w:pPr>
            <w:r>
              <w:rPr>
                <w:color w:val="auto"/>
                <w:spacing w:val="-1"/>
                <w:lang w:eastAsia="zh-CN"/>
              </w:rPr>
              <w:t>包括大小、翻转、旋转</w:t>
            </w:r>
          </w:p>
        </w:tc>
      </w:tr>
      <w:tr w14:paraId="62A8F2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87" w:type="dxa"/>
            <w:vAlign w:val="center"/>
          </w:tcPr>
          <w:p w14:paraId="151EB4D6">
            <w:pPr>
              <w:pStyle w:val="10"/>
              <w:spacing w:before="65" w:line="180" w:lineRule="auto"/>
              <w:ind w:left="234"/>
              <w:jc w:val="both"/>
              <w:rPr>
                <w:color w:val="auto"/>
              </w:rPr>
            </w:pPr>
            <w:r>
              <w:rPr>
                <w:color w:val="auto"/>
                <w:spacing w:val="-3"/>
              </w:rPr>
              <w:t>2.9</w:t>
            </w:r>
          </w:p>
        </w:tc>
        <w:tc>
          <w:tcPr>
            <w:tcW w:w="7924" w:type="dxa"/>
            <w:vAlign w:val="center"/>
          </w:tcPr>
          <w:p w14:paraId="6C9BE6ED">
            <w:pPr>
              <w:pStyle w:val="10"/>
              <w:spacing w:before="41" w:line="200" w:lineRule="auto"/>
              <w:ind w:left="60"/>
              <w:jc w:val="both"/>
              <w:rPr>
                <w:color w:val="auto"/>
              </w:rPr>
            </w:pPr>
            <w:r>
              <w:rPr>
                <w:color w:val="auto"/>
                <w:spacing w:val="1"/>
              </w:rPr>
              <w:t>距离，面积，角度</w:t>
            </w:r>
          </w:p>
        </w:tc>
      </w:tr>
      <w:tr w14:paraId="73B596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87" w:type="dxa"/>
            <w:vAlign w:val="center"/>
          </w:tcPr>
          <w:p w14:paraId="62027BDB">
            <w:pPr>
              <w:pStyle w:val="10"/>
              <w:spacing w:before="65" w:line="180" w:lineRule="auto"/>
              <w:ind w:left="174"/>
              <w:jc w:val="both"/>
              <w:rPr>
                <w:color w:val="auto"/>
              </w:rPr>
            </w:pPr>
            <w:r>
              <w:rPr>
                <w:color w:val="auto"/>
                <w:spacing w:val="-3"/>
              </w:rPr>
              <w:t>2.10</w:t>
            </w:r>
          </w:p>
        </w:tc>
        <w:tc>
          <w:tcPr>
            <w:tcW w:w="7924" w:type="dxa"/>
            <w:vAlign w:val="center"/>
          </w:tcPr>
          <w:p w14:paraId="718D34EB">
            <w:pPr>
              <w:pStyle w:val="10"/>
              <w:spacing w:before="42" w:line="199" w:lineRule="auto"/>
              <w:ind w:left="60"/>
              <w:jc w:val="both"/>
              <w:rPr>
                <w:color w:val="auto"/>
              </w:rPr>
            </w:pPr>
            <w:r>
              <w:rPr>
                <w:color w:val="auto"/>
                <w:spacing w:val="-2"/>
              </w:rPr>
              <w:t>栅格覆盖显示</w:t>
            </w:r>
          </w:p>
        </w:tc>
      </w:tr>
      <w:tr w14:paraId="380BFD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87" w:type="dxa"/>
            <w:vAlign w:val="center"/>
          </w:tcPr>
          <w:p w14:paraId="271D0C89">
            <w:pPr>
              <w:pStyle w:val="10"/>
              <w:spacing w:before="65" w:line="180" w:lineRule="auto"/>
              <w:ind w:left="174"/>
              <w:jc w:val="both"/>
              <w:rPr>
                <w:color w:val="auto"/>
              </w:rPr>
            </w:pPr>
            <w:r>
              <w:rPr>
                <w:color w:val="auto"/>
                <w:spacing w:val="-3"/>
              </w:rPr>
              <w:t>2.11</w:t>
            </w:r>
          </w:p>
        </w:tc>
        <w:tc>
          <w:tcPr>
            <w:tcW w:w="7924" w:type="dxa"/>
            <w:vAlign w:val="center"/>
          </w:tcPr>
          <w:p w14:paraId="008E9E13">
            <w:pPr>
              <w:pStyle w:val="10"/>
              <w:spacing w:before="44" w:line="198" w:lineRule="auto"/>
              <w:ind w:left="60"/>
              <w:jc w:val="both"/>
              <w:rPr>
                <w:color w:val="auto"/>
                <w:lang w:eastAsia="zh-CN"/>
              </w:rPr>
            </w:pPr>
            <w:r>
              <w:rPr>
                <w:color w:val="auto"/>
                <w:lang w:eastAsia="zh-CN"/>
              </w:rPr>
              <w:t>自动照射野边界搜索和显示</w:t>
            </w:r>
          </w:p>
        </w:tc>
      </w:tr>
      <w:tr w14:paraId="553FCB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87" w:type="dxa"/>
            <w:vAlign w:val="center"/>
          </w:tcPr>
          <w:p w14:paraId="42799503">
            <w:pPr>
              <w:pStyle w:val="10"/>
              <w:spacing w:before="75" w:line="196" w:lineRule="auto"/>
              <w:ind w:left="174"/>
              <w:jc w:val="both"/>
              <w:rPr>
                <w:color w:val="auto"/>
              </w:rPr>
            </w:pPr>
            <w:r>
              <w:rPr>
                <w:color w:val="auto"/>
                <w:spacing w:val="-3"/>
              </w:rPr>
              <w:t>2.12</w:t>
            </w:r>
          </w:p>
        </w:tc>
        <w:tc>
          <w:tcPr>
            <w:tcW w:w="7924" w:type="dxa"/>
            <w:vAlign w:val="center"/>
          </w:tcPr>
          <w:p w14:paraId="66189E26">
            <w:pPr>
              <w:pStyle w:val="10"/>
              <w:spacing w:before="52" w:line="215" w:lineRule="auto"/>
              <w:ind w:left="60"/>
              <w:jc w:val="both"/>
              <w:rPr>
                <w:color w:val="auto"/>
                <w:lang w:eastAsia="zh-CN"/>
              </w:rPr>
            </w:pPr>
            <w:r>
              <w:rPr>
                <w:color w:val="auto"/>
                <w:lang w:eastAsia="zh-CN"/>
              </w:rPr>
              <w:t>统计直方图的计算和显示</w:t>
            </w:r>
          </w:p>
        </w:tc>
      </w:tr>
      <w:tr w14:paraId="46C40E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87" w:type="dxa"/>
            <w:vAlign w:val="center"/>
          </w:tcPr>
          <w:p w14:paraId="27DC6071">
            <w:pPr>
              <w:pStyle w:val="10"/>
              <w:spacing w:before="65" w:line="180" w:lineRule="auto"/>
              <w:ind w:left="174"/>
              <w:jc w:val="both"/>
              <w:rPr>
                <w:color w:val="auto"/>
              </w:rPr>
            </w:pPr>
            <w:r>
              <w:rPr>
                <w:color w:val="auto"/>
                <w:spacing w:val="-3"/>
              </w:rPr>
              <w:t>2.13</w:t>
            </w:r>
          </w:p>
        </w:tc>
        <w:tc>
          <w:tcPr>
            <w:tcW w:w="7924" w:type="dxa"/>
            <w:vAlign w:val="center"/>
          </w:tcPr>
          <w:p w14:paraId="3EA8ABE7">
            <w:pPr>
              <w:pStyle w:val="10"/>
              <w:spacing w:before="44" w:line="198" w:lineRule="auto"/>
              <w:ind w:left="60"/>
              <w:jc w:val="both"/>
              <w:rPr>
                <w:color w:val="auto"/>
              </w:rPr>
            </w:pPr>
            <w:r>
              <w:rPr>
                <w:color w:val="auto"/>
                <w:spacing w:val="-2"/>
              </w:rPr>
              <w:t>可回放运动图像</w:t>
            </w:r>
          </w:p>
        </w:tc>
      </w:tr>
      <w:tr w14:paraId="613A9B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87" w:type="dxa"/>
            <w:vAlign w:val="center"/>
          </w:tcPr>
          <w:p w14:paraId="2B8FD7FC">
            <w:pPr>
              <w:pStyle w:val="10"/>
              <w:spacing w:before="76" w:line="196" w:lineRule="auto"/>
              <w:ind w:left="174"/>
              <w:jc w:val="both"/>
              <w:rPr>
                <w:color w:val="auto"/>
              </w:rPr>
            </w:pPr>
            <w:r>
              <w:rPr>
                <w:color w:val="auto"/>
                <w:spacing w:val="-3"/>
              </w:rPr>
              <w:t>2.14</w:t>
            </w:r>
          </w:p>
        </w:tc>
        <w:tc>
          <w:tcPr>
            <w:tcW w:w="7924" w:type="dxa"/>
            <w:vAlign w:val="center"/>
          </w:tcPr>
          <w:p w14:paraId="78569C63">
            <w:pPr>
              <w:pStyle w:val="10"/>
              <w:spacing w:before="53" w:line="215" w:lineRule="auto"/>
              <w:ind w:left="60"/>
              <w:jc w:val="both"/>
              <w:rPr>
                <w:color w:val="auto"/>
              </w:rPr>
            </w:pPr>
            <w:r>
              <w:rPr>
                <w:color w:val="auto"/>
                <w:spacing w:val="1"/>
              </w:rPr>
              <w:t>可进行文字标注</w:t>
            </w:r>
          </w:p>
        </w:tc>
      </w:tr>
      <w:tr w14:paraId="51F5CF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87" w:type="dxa"/>
            <w:vAlign w:val="center"/>
          </w:tcPr>
          <w:p w14:paraId="400DB9BE">
            <w:pPr>
              <w:pStyle w:val="10"/>
              <w:spacing w:before="72" w:line="239" w:lineRule="auto"/>
              <w:ind w:left="174"/>
              <w:jc w:val="both"/>
              <w:rPr>
                <w:color w:val="auto"/>
              </w:rPr>
            </w:pPr>
            <w:r>
              <w:rPr>
                <w:color w:val="auto"/>
                <w:spacing w:val="-3"/>
              </w:rPr>
              <w:t>2.15</w:t>
            </w:r>
          </w:p>
        </w:tc>
        <w:tc>
          <w:tcPr>
            <w:tcW w:w="7924" w:type="dxa"/>
            <w:vAlign w:val="center"/>
          </w:tcPr>
          <w:p w14:paraId="67D93935">
            <w:pPr>
              <w:pStyle w:val="10"/>
              <w:spacing w:before="66" w:line="227" w:lineRule="auto"/>
              <w:ind w:left="40" w:firstLine="9"/>
              <w:jc w:val="both"/>
              <w:rPr>
                <w:color w:val="auto"/>
                <w:lang w:eastAsia="zh-CN"/>
              </w:rPr>
            </w:pPr>
            <w:r>
              <w:rPr>
                <w:color w:val="auto"/>
                <w:spacing w:val="-12"/>
                <w:lang w:eastAsia="zh-CN"/>
              </w:rPr>
              <w:t>定位匹配功能：可对参考图像和</w:t>
            </w:r>
            <w:r>
              <w:rPr>
                <w:color w:val="auto"/>
                <w:spacing w:val="1"/>
                <w:lang w:eastAsia="zh-CN"/>
              </w:rPr>
              <w:t>实时成像进行照射野边界和解</w:t>
            </w:r>
            <w:r>
              <w:rPr>
                <w:color w:val="auto"/>
                <w:spacing w:val="-12"/>
                <w:lang w:eastAsia="zh-CN"/>
              </w:rPr>
              <w:t>剖结构的定位匹配的检测，并可进行位移的测量，从而确定照射</w:t>
            </w:r>
            <w:r>
              <w:rPr>
                <w:color w:val="auto"/>
                <w:spacing w:val="4"/>
                <w:lang w:eastAsia="zh-CN"/>
              </w:rPr>
              <w:t>野的摆位误差</w:t>
            </w:r>
          </w:p>
        </w:tc>
      </w:tr>
      <w:tr w14:paraId="4974AB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87" w:type="dxa"/>
            <w:vAlign w:val="center"/>
          </w:tcPr>
          <w:p w14:paraId="7B5AA70D">
            <w:pPr>
              <w:pStyle w:val="10"/>
              <w:spacing w:before="206" w:line="239" w:lineRule="auto"/>
              <w:ind w:left="174"/>
              <w:jc w:val="both"/>
              <w:rPr>
                <w:color w:val="auto"/>
              </w:rPr>
            </w:pPr>
            <w:r>
              <w:rPr>
                <w:color w:val="auto"/>
                <w:spacing w:val="-3"/>
              </w:rPr>
              <w:t>2.16</w:t>
            </w:r>
          </w:p>
        </w:tc>
        <w:tc>
          <w:tcPr>
            <w:tcW w:w="7924" w:type="dxa"/>
            <w:vAlign w:val="center"/>
          </w:tcPr>
          <w:p w14:paraId="0AAA6795">
            <w:pPr>
              <w:pStyle w:val="10"/>
              <w:spacing w:before="46" w:line="188" w:lineRule="auto"/>
              <w:ind w:left="60"/>
              <w:jc w:val="both"/>
              <w:rPr>
                <w:color w:val="auto"/>
              </w:rPr>
            </w:pPr>
            <w:r>
              <w:rPr>
                <w:color w:val="auto"/>
                <w:spacing w:val="1"/>
              </w:rPr>
              <w:t>具有</w:t>
            </w:r>
            <w:r>
              <w:rPr>
                <w:color w:val="auto"/>
              </w:rPr>
              <w:t>DICOM</w:t>
            </w:r>
            <w:r>
              <w:rPr>
                <w:color w:val="auto"/>
                <w:spacing w:val="1"/>
              </w:rPr>
              <w:t>-3,</w:t>
            </w:r>
            <w:r>
              <w:rPr>
                <w:color w:val="auto"/>
              </w:rPr>
              <w:t>DICOM</w:t>
            </w:r>
            <w:r>
              <w:rPr>
                <w:color w:val="auto"/>
                <w:spacing w:val="1"/>
              </w:rPr>
              <w:t>-</w:t>
            </w:r>
            <w:r>
              <w:rPr>
                <w:color w:val="auto"/>
              </w:rPr>
              <w:t>RT</w:t>
            </w:r>
            <w:r>
              <w:rPr>
                <w:color w:val="auto"/>
                <w:spacing w:val="1"/>
              </w:rPr>
              <w:t>网络功</w:t>
            </w:r>
            <w:r>
              <w:rPr>
                <w:color w:val="auto"/>
              </w:rPr>
              <w:t>能</w:t>
            </w:r>
          </w:p>
        </w:tc>
      </w:tr>
      <w:tr w14:paraId="1402B2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87" w:type="dxa"/>
            <w:vAlign w:val="center"/>
          </w:tcPr>
          <w:p w14:paraId="4D21DA24">
            <w:pPr>
              <w:pStyle w:val="10"/>
              <w:spacing w:before="53" w:line="190" w:lineRule="auto"/>
              <w:ind w:left="288"/>
              <w:jc w:val="both"/>
              <w:rPr>
                <w:color w:val="auto"/>
              </w:rPr>
            </w:pPr>
            <w:r>
              <w:rPr>
                <w:b/>
                <w:bCs/>
                <w:color w:val="auto"/>
                <w:spacing w:val="-3"/>
              </w:rPr>
              <w:t>五</w:t>
            </w:r>
          </w:p>
        </w:tc>
        <w:tc>
          <w:tcPr>
            <w:tcW w:w="7924" w:type="dxa"/>
            <w:vAlign w:val="center"/>
          </w:tcPr>
          <w:p w14:paraId="231B5B9D">
            <w:pPr>
              <w:pStyle w:val="10"/>
              <w:spacing w:before="41" w:line="200" w:lineRule="auto"/>
              <w:ind w:left="64"/>
              <w:jc w:val="both"/>
              <w:rPr>
                <w:color w:val="auto"/>
                <w:lang w:eastAsia="zh-CN"/>
              </w:rPr>
            </w:pPr>
            <w:r>
              <w:rPr>
                <w:b/>
                <w:bCs/>
                <w:color w:val="auto"/>
                <w:spacing w:val="-3"/>
                <w:lang w:eastAsia="zh-CN"/>
              </w:rPr>
              <w:t>KV-CBCT三维影像引导系统</w:t>
            </w:r>
          </w:p>
        </w:tc>
      </w:tr>
      <w:tr w14:paraId="1630F7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87" w:type="dxa"/>
            <w:vAlign w:val="center"/>
          </w:tcPr>
          <w:p w14:paraId="0BB366C5">
            <w:pPr>
              <w:pStyle w:val="10"/>
              <w:spacing w:before="77" w:line="187" w:lineRule="auto"/>
              <w:ind w:left="348"/>
              <w:jc w:val="both"/>
              <w:rPr>
                <w:color w:val="auto"/>
              </w:rPr>
            </w:pPr>
            <w:r>
              <w:rPr>
                <w:b/>
                <w:bCs/>
                <w:color w:val="auto"/>
                <w:spacing w:val="-3"/>
              </w:rPr>
              <w:t>1</w:t>
            </w:r>
          </w:p>
        </w:tc>
        <w:tc>
          <w:tcPr>
            <w:tcW w:w="7924" w:type="dxa"/>
            <w:vAlign w:val="center"/>
          </w:tcPr>
          <w:p w14:paraId="3C95033C">
            <w:pPr>
              <w:pStyle w:val="10"/>
              <w:spacing w:before="53" w:line="207" w:lineRule="auto"/>
              <w:ind w:left="64"/>
              <w:jc w:val="both"/>
              <w:rPr>
                <w:color w:val="auto"/>
              </w:rPr>
            </w:pPr>
            <w:r>
              <w:rPr>
                <w:b/>
                <w:bCs/>
                <w:color w:val="auto"/>
                <w:spacing w:val="-4"/>
              </w:rPr>
              <w:t>配置要求</w:t>
            </w:r>
          </w:p>
        </w:tc>
      </w:tr>
      <w:tr w14:paraId="526F77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87" w:type="dxa"/>
            <w:vAlign w:val="center"/>
          </w:tcPr>
          <w:p w14:paraId="37EE0C5E">
            <w:pPr>
              <w:pStyle w:val="10"/>
              <w:spacing w:before="71" w:line="239" w:lineRule="auto"/>
              <w:ind w:left="234"/>
              <w:jc w:val="both"/>
              <w:rPr>
                <w:color w:val="auto"/>
              </w:rPr>
            </w:pPr>
            <w:r>
              <w:rPr>
                <w:color w:val="auto"/>
                <w:spacing w:val="-6"/>
              </w:rPr>
              <w:t>1.1</w:t>
            </w:r>
          </w:p>
        </w:tc>
        <w:tc>
          <w:tcPr>
            <w:tcW w:w="7924" w:type="dxa"/>
            <w:vAlign w:val="center"/>
          </w:tcPr>
          <w:p w14:paraId="734DF10A">
            <w:pPr>
              <w:pStyle w:val="10"/>
              <w:spacing w:before="193" w:line="245" w:lineRule="auto"/>
              <w:ind w:left="60" w:right="181" w:hanging="20"/>
              <w:jc w:val="both"/>
              <w:rPr>
                <w:color w:val="auto"/>
                <w:lang w:eastAsia="zh-CN"/>
              </w:rPr>
            </w:pPr>
            <w:r>
              <w:rPr>
                <w:color w:val="auto"/>
                <w:spacing w:val="-1"/>
                <w:lang w:eastAsia="zh-CN"/>
              </w:rPr>
              <w:t>KV级X线球管和发生器，及滤线板：1套。</w:t>
            </w:r>
          </w:p>
        </w:tc>
      </w:tr>
      <w:tr w14:paraId="7B7BE0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87" w:type="dxa"/>
            <w:vAlign w:val="center"/>
          </w:tcPr>
          <w:p w14:paraId="684856D0">
            <w:pPr>
              <w:pStyle w:val="10"/>
              <w:spacing w:before="67" w:line="178" w:lineRule="auto"/>
              <w:ind w:left="234"/>
              <w:jc w:val="both"/>
              <w:rPr>
                <w:color w:val="auto"/>
              </w:rPr>
            </w:pPr>
            <w:r>
              <w:rPr>
                <w:color w:val="auto"/>
                <w:spacing w:val="-6"/>
              </w:rPr>
              <w:t>1.2</w:t>
            </w:r>
          </w:p>
        </w:tc>
        <w:tc>
          <w:tcPr>
            <w:tcW w:w="7924" w:type="dxa"/>
            <w:vAlign w:val="center"/>
          </w:tcPr>
          <w:p w14:paraId="7F411D00">
            <w:pPr>
              <w:pStyle w:val="10"/>
              <w:spacing w:before="45" w:line="197" w:lineRule="auto"/>
              <w:ind w:left="60"/>
              <w:jc w:val="both"/>
              <w:rPr>
                <w:color w:val="auto"/>
                <w:lang w:eastAsia="zh-CN"/>
              </w:rPr>
            </w:pPr>
            <w:r>
              <w:rPr>
                <w:color w:val="auto"/>
                <w:spacing w:val="-1"/>
                <w:lang w:eastAsia="zh-CN"/>
              </w:rPr>
              <w:t>非晶硅影像探测板：1台。</w:t>
            </w:r>
          </w:p>
        </w:tc>
      </w:tr>
      <w:tr w14:paraId="336420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87" w:type="dxa"/>
            <w:vAlign w:val="center"/>
          </w:tcPr>
          <w:p w14:paraId="13D3B881">
            <w:pPr>
              <w:pStyle w:val="10"/>
              <w:spacing w:before="72" w:line="239" w:lineRule="auto"/>
              <w:ind w:left="234"/>
              <w:jc w:val="both"/>
              <w:rPr>
                <w:color w:val="auto"/>
              </w:rPr>
            </w:pPr>
            <w:r>
              <w:rPr>
                <w:color w:val="auto"/>
                <w:spacing w:val="-6"/>
              </w:rPr>
              <w:t>1.3</w:t>
            </w:r>
          </w:p>
        </w:tc>
        <w:tc>
          <w:tcPr>
            <w:tcW w:w="7924" w:type="dxa"/>
            <w:vAlign w:val="center"/>
          </w:tcPr>
          <w:p w14:paraId="19F7526F">
            <w:pPr>
              <w:pStyle w:val="10"/>
              <w:spacing w:before="71" w:line="219" w:lineRule="auto"/>
              <w:ind w:left="60"/>
              <w:jc w:val="both"/>
              <w:rPr>
                <w:color w:val="auto"/>
                <w:lang w:eastAsia="zh-CN"/>
              </w:rPr>
            </w:pPr>
            <w:r>
              <w:rPr>
                <w:color w:val="auto"/>
                <w:lang w:eastAsia="zh-CN"/>
              </w:rPr>
              <w:t>X线容积影像软件系统：1套。</w:t>
            </w:r>
          </w:p>
        </w:tc>
      </w:tr>
      <w:tr w14:paraId="307F59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87" w:type="dxa"/>
            <w:vAlign w:val="center"/>
          </w:tcPr>
          <w:p w14:paraId="079BCE70">
            <w:pPr>
              <w:pStyle w:val="10"/>
              <w:spacing w:before="71" w:line="239" w:lineRule="auto"/>
              <w:ind w:left="234"/>
              <w:jc w:val="both"/>
              <w:rPr>
                <w:color w:val="auto"/>
              </w:rPr>
            </w:pPr>
            <w:r>
              <w:rPr>
                <w:color w:val="auto"/>
                <w:spacing w:val="-6"/>
              </w:rPr>
              <w:t>1.4</w:t>
            </w:r>
          </w:p>
        </w:tc>
        <w:tc>
          <w:tcPr>
            <w:tcW w:w="7924" w:type="dxa"/>
            <w:vAlign w:val="center"/>
          </w:tcPr>
          <w:p w14:paraId="1B373B5C">
            <w:pPr>
              <w:pStyle w:val="10"/>
              <w:spacing w:before="205" w:line="224" w:lineRule="auto"/>
              <w:ind w:left="59" w:hanging="9"/>
              <w:jc w:val="both"/>
              <w:rPr>
                <w:color w:val="auto"/>
                <w:lang w:eastAsia="zh-CN"/>
              </w:rPr>
            </w:pPr>
            <w:r>
              <w:rPr>
                <w:color w:val="auto"/>
                <w:spacing w:val="-12"/>
                <w:lang w:eastAsia="zh-CN"/>
              </w:rPr>
              <w:t>高性能影像重建与处理工作站：</w:t>
            </w:r>
            <w:r>
              <w:rPr>
                <w:color w:val="auto"/>
                <w:spacing w:val="-3"/>
                <w:lang w:eastAsia="zh-CN"/>
              </w:rPr>
              <w:t>1台。</w:t>
            </w:r>
          </w:p>
        </w:tc>
      </w:tr>
      <w:tr w14:paraId="214EFB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87" w:type="dxa"/>
            <w:vAlign w:val="center"/>
          </w:tcPr>
          <w:p w14:paraId="75772DE0">
            <w:pPr>
              <w:pStyle w:val="10"/>
              <w:spacing w:before="70" w:line="176" w:lineRule="auto"/>
              <w:ind w:left="348"/>
              <w:jc w:val="both"/>
              <w:rPr>
                <w:color w:val="auto"/>
              </w:rPr>
            </w:pPr>
            <w:r>
              <w:rPr>
                <w:b/>
                <w:bCs/>
                <w:color w:val="auto"/>
                <w:spacing w:val="-3"/>
              </w:rPr>
              <w:t>2</w:t>
            </w:r>
          </w:p>
        </w:tc>
        <w:tc>
          <w:tcPr>
            <w:tcW w:w="7924" w:type="dxa"/>
            <w:vAlign w:val="center"/>
          </w:tcPr>
          <w:p w14:paraId="23A69F3B">
            <w:pPr>
              <w:pStyle w:val="10"/>
              <w:spacing w:before="44" w:line="198" w:lineRule="auto"/>
              <w:ind w:left="64"/>
              <w:jc w:val="both"/>
              <w:rPr>
                <w:color w:val="auto"/>
              </w:rPr>
            </w:pPr>
            <w:r>
              <w:rPr>
                <w:b/>
                <w:bCs/>
                <w:color w:val="auto"/>
                <w:spacing w:val="-4"/>
              </w:rPr>
              <w:t>技术规格及量化指标</w:t>
            </w:r>
          </w:p>
        </w:tc>
      </w:tr>
      <w:tr w14:paraId="3C1689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87" w:type="dxa"/>
            <w:vAlign w:val="center"/>
          </w:tcPr>
          <w:p w14:paraId="3EB7B637">
            <w:pPr>
              <w:pStyle w:val="10"/>
              <w:spacing w:before="71" w:line="239" w:lineRule="auto"/>
              <w:ind w:left="234"/>
              <w:jc w:val="both"/>
              <w:rPr>
                <w:color w:val="auto"/>
              </w:rPr>
            </w:pPr>
            <w:r>
              <w:rPr>
                <w:color w:val="auto"/>
                <w:spacing w:val="-3"/>
              </w:rPr>
              <w:t>2.1</w:t>
            </w:r>
          </w:p>
        </w:tc>
        <w:tc>
          <w:tcPr>
            <w:tcW w:w="7924" w:type="dxa"/>
            <w:vAlign w:val="center"/>
          </w:tcPr>
          <w:p w14:paraId="5238C92C">
            <w:pPr>
              <w:pStyle w:val="10"/>
              <w:spacing w:before="76" w:line="219" w:lineRule="auto"/>
              <w:ind w:left="50" w:firstLine="19"/>
              <w:jc w:val="both"/>
              <w:rPr>
                <w:color w:val="auto"/>
                <w:lang w:eastAsia="zh-CN"/>
              </w:rPr>
            </w:pPr>
            <w:r>
              <w:rPr>
                <w:color w:val="auto"/>
                <w:spacing w:val="-15"/>
                <w:lang w:eastAsia="zh-CN"/>
              </w:rPr>
              <w:t>系</w:t>
            </w:r>
            <w:r>
              <w:rPr>
                <w:color w:val="auto"/>
                <w:spacing w:val="-14"/>
                <w:lang w:eastAsia="zh-CN"/>
              </w:rPr>
              <w:t>统基本结构：整套系统集成</w:t>
            </w:r>
            <w:r>
              <w:rPr>
                <w:color w:val="auto"/>
                <w:spacing w:val="-13"/>
                <w:lang w:eastAsia="zh-CN"/>
              </w:rPr>
              <w:t>于</w:t>
            </w:r>
            <w:r>
              <w:rPr>
                <w:color w:val="auto"/>
                <w:spacing w:val="-12"/>
                <w:lang w:eastAsia="zh-CN"/>
              </w:rPr>
              <w:t>加速器上，与加速器共用同一旋</w:t>
            </w:r>
            <w:r>
              <w:rPr>
                <w:color w:val="auto"/>
                <w:spacing w:val="2"/>
                <w:lang w:eastAsia="zh-CN"/>
              </w:rPr>
              <w:t>转机架。</w:t>
            </w:r>
          </w:p>
        </w:tc>
      </w:tr>
      <w:tr w14:paraId="6E0DE4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87" w:type="dxa"/>
            <w:vAlign w:val="center"/>
          </w:tcPr>
          <w:p w14:paraId="322F75A3">
            <w:pPr>
              <w:pStyle w:val="10"/>
              <w:spacing w:before="72" w:line="239" w:lineRule="auto"/>
              <w:ind w:left="234"/>
              <w:jc w:val="both"/>
              <w:rPr>
                <w:color w:val="auto"/>
              </w:rPr>
            </w:pPr>
            <w:r>
              <w:rPr>
                <w:color w:val="auto"/>
                <w:spacing w:val="-3"/>
              </w:rPr>
              <w:t>2.2</w:t>
            </w:r>
          </w:p>
        </w:tc>
        <w:tc>
          <w:tcPr>
            <w:tcW w:w="7924" w:type="dxa"/>
            <w:vAlign w:val="center"/>
          </w:tcPr>
          <w:p w14:paraId="1E680DCF">
            <w:pPr>
              <w:pStyle w:val="10"/>
              <w:spacing w:before="72" w:line="232" w:lineRule="auto"/>
              <w:ind w:left="59" w:hanging="19"/>
              <w:jc w:val="both"/>
              <w:rPr>
                <w:color w:val="auto"/>
                <w:lang w:eastAsia="zh-CN"/>
              </w:rPr>
            </w:pPr>
            <w:r>
              <w:rPr>
                <w:color w:val="auto"/>
                <w:spacing w:val="-3"/>
                <w:lang w:eastAsia="zh-CN"/>
              </w:rPr>
              <w:t>高压发生器：≥40kW,射线能量70～140kVp。</w:t>
            </w:r>
          </w:p>
        </w:tc>
      </w:tr>
      <w:tr w14:paraId="5BB88D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87" w:type="dxa"/>
            <w:vAlign w:val="center"/>
          </w:tcPr>
          <w:p w14:paraId="4F0E00EE">
            <w:pPr>
              <w:pStyle w:val="10"/>
              <w:spacing w:before="205" w:line="239" w:lineRule="auto"/>
              <w:ind w:left="224"/>
              <w:jc w:val="both"/>
              <w:rPr>
                <w:color w:val="auto"/>
              </w:rPr>
            </w:pPr>
            <w:r>
              <w:rPr>
                <w:color w:val="auto"/>
                <w:spacing w:val="-3"/>
              </w:rPr>
              <w:t>2.3</w:t>
            </w:r>
          </w:p>
        </w:tc>
        <w:tc>
          <w:tcPr>
            <w:tcW w:w="7924" w:type="dxa"/>
            <w:vAlign w:val="center"/>
          </w:tcPr>
          <w:p w14:paraId="7F67EF4A">
            <w:pPr>
              <w:pStyle w:val="10"/>
              <w:spacing w:before="30" w:line="228" w:lineRule="auto"/>
              <w:ind w:left="50" w:firstLine="9"/>
              <w:jc w:val="both"/>
              <w:rPr>
                <w:color w:val="auto"/>
                <w:lang w:eastAsia="zh-CN"/>
              </w:rPr>
            </w:pPr>
            <w:r>
              <w:rPr>
                <w:color w:val="auto"/>
                <w:spacing w:val="4"/>
                <w:lang w:eastAsia="zh-CN"/>
              </w:rPr>
              <w:t>双焦点尺寸：小焦点≤0.4</w:t>
            </w:r>
            <w:r>
              <w:rPr>
                <w:color w:val="auto"/>
                <w:lang w:eastAsia="zh-CN"/>
              </w:rPr>
              <w:t>mm</w:t>
            </w:r>
            <w:r>
              <w:rPr>
                <w:color w:val="auto"/>
                <w:spacing w:val="4"/>
                <w:lang w:eastAsia="zh-CN"/>
              </w:rPr>
              <w:t>,</w:t>
            </w:r>
            <w:r>
              <w:rPr>
                <w:color w:val="auto"/>
                <w:spacing w:val="-1"/>
                <w:lang w:eastAsia="zh-CN"/>
              </w:rPr>
              <w:t>大焦点≤0.8mm</w:t>
            </w:r>
          </w:p>
        </w:tc>
      </w:tr>
      <w:tr w14:paraId="0CB6B7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87" w:type="dxa"/>
            <w:vAlign w:val="center"/>
          </w:tcPr>
          <w:p w14:paraId="6336C6A2">
            <w:pPr>
              <w:pStyle w:val="10"/>
              <w:spacing w:before="211" w:line="239" w:lineRule="auto"/>
              <w:ind w:left="224"/>
              <w:jc w:val="both"/>
              <w:rPr>
                <w:color w:val="auto"/>
              </w:rPr>
            </w:pPr>
            <w:r>
              <w:rPr>
                <w:color w:val="auto"/>
                <w:spacing w:val="-3"/>
              </w:rPr>
              <w:t>2.4</w:t>
            </w:r>
          </w:p>
        </w:tc>
        <w:tc>
          <w:tcPr>
            <w:tcW w:w="7924" w:type="dxa"/>
            <w:vAlign w:val="center"/>
          </w:tcPr>
          <w:p w14:paraId="2C61A4F4">
            <w:pPr>
              <w:pStyle w:val="10"/>
              <w:spacing w:before="9" w:line="218" w:lineRule="auto"/>
              <w:ind w:left="31"/>
              <w:jc w:val="both"/>
              <w:rPr>
                <w:color w:val="auto"/>
                <w:lang w:eastAsia="zh-CN"/>
              </w:rPr>
            </w:pPr>
            <w:r>
              <w:rPr>
                <w:color w:val="auto"/>
                <w:spacing w:val="-8"/>
                <w:lang w:eastAsia="zh-CN"/>
              </w:rPr>
              <w:t>机械臂：可以伸缩，不用时可以</w:t>
            </w:r>
            <w:r>
              <w:rPr>
                <w:color w:val="auto"/>
                <w:spacing w:val="-1"/>
                <w:lang w:eastAsia="zh-CN"/>
              </w:rPr>
              <w:t>收回。</w:t>
            </w:r>
          </w:p>
        </w:tc>
      </w:tr>
      <w:tr w14:paraId="5E68F8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87" w:type="dxa"/>
            <w:vAlign w:val="center"/>
          </w:tcPr>
          <w:p w14:paraId="0733323D">
            <w:pPr>
              <w:pStyle w:val="10"/>
              <w:spacing w:before="202" w:line="239" w:lineRule="auto"/>
              <w:ind w:left="224"/>
              <w:jc w:val="both"/>
              <w:rPr>
                <w:color w:val="auto"/>
              </w:rPr>
            </w:pPr>
            <w:r>
              <w:rPr>
                <w:color w:val="auto"/>
                <w:spacing w:val="-3"/>
              </w:rPr>
              <w:t>2.5</w:t>
            </w:r>
          </w:p>
        </w:tc>
        <w:tc>
          <w:tcPr>
            <w:tcW w:w="7924" w:type="dxa"/>
            <w:vAlign w:val="center"/>
          </w:tcPr>
          <w:p w14:paraId="64E0BCE2">
            <w:pPr>
              <w:pStyle w:val="10"/>
              <w:spacing w:before="181" w:line="219" w:lineRule="auto"/>
              <w:ind w:right="16"/>
              <w:jc w:val="both"/>
              <w:rPr>
                <w:color w:val="auto"/>
                <w:lang w:eastAsia="zh-CN"/>
              </w:rPr>
            </w:pPr>
            <w:r>
              <w:rPr>
                <w:color w:val="auto"/>
                <w:spacing w:val="-1"/>
                <w:lang w:eastAsia="zh-CN"/>
              </w:rPr>
              <w:t>KV级影像扫描孔径：≥80cm。</w:t>
            </w:r>
          </w:p>
        </w:tc>
      </w:tr>
      <w:tr w14:paraId="0C1877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87" w:type="dxa"/>
            <w:vAlign w:val="center"/>
          </w:tcPr>
          <w:p w14:paraId="0D14967C">
            <w:pPr>
              <w:pStyle w:val="10"/>
              <w:spacing w:before="61" w:line="183" w:lineRule="auto"/>
              <w:ind w:left="338"/>
              <w:jc w:val="both"/>
              <w:rPr>
                <w:color w:val="auto"/>
              </w:rPr>
            </w:pPr>
            <w:r>
              <w:rPr>
                <w:b/>
                <w:bCs/>
                <w:color w:val="auto"/>
                <w:spacing w:val="-3"/>
              </w:rPr>
              <w:t>3</w:t>
            </w:r>
          </w:p>
        </w:tc>
        <w:tc>
          <w:tcPr>
            <w:tcW w:w="7924" w:type="dxa"/>
            <w:vAlign w:val="center"/>
          </w:tcPr>
          <w:p w14:paraId="72E75DBD">
            <w:pPr>
              <w:pStyle w:val="10"/>
              <w:spacing w:before="36" w:line="204" w:lineRule="auto"/>
              <w:ind w:left="64"/>
              <w:jc w:val="both"/>
              <w:rPr>
                <w:color w:val="auto"/>
              </w:rPr>
            </w:pPr>
            <w:r>
              <w:rPr>
                <w:b/>
                <w:bCs/>
                <w:color w:val="auto"/>
                <w:spacing w:val="-4"/>
              </w:rPr>
              <w:t>非晶硅影像数字化板</w:t>
            </w:r>
          </w:p>
        </w:tc>
      </w:tr>
      <w:tr w14:paraId="780193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87" w:type="dxa"/>
            <w:vAlign w:val="center"/>
          </w:tcPr>
          <w:p w14:paraId="360453E9">
            <w:pPr>
              <w:pStyle w:val="10"/>
              <w:spacing w:before="72" w:line="239" w:lineRule="auto"/>
              <w:ind w:left="174"/>
              <w:jc w:val="both"/>
              <w:rPr>
                <w:color w:val="auto"/>
              </w:rPr>
            </w:pPr>
            <w:r>
              <w:rPr>
                <w:color w:val="auto"/>
                <w:spacing w:val="-2"/>
              </w:rPr>
              <w:t>*3.1</w:t>
            </w:r>
          </w:p>
        </w:tc>
        <w:tc>
          <w:tcPr>
            <w:tcW w:w="7924" w:type="dxa"/>
            <w:vAlign w:val="center"/>
          </w:tcPr>
          <w:p w14:paraId="11A09FF5">
            <w:pPr>
              <w:pStyle w:val="10"/>
              <w:spacing w:before="72" w:line="231" w:lineRule="auto"/>
              <w:ind w:left="21" w:right="22" w:firstLine="39"/>
              <w:jc w:val="both"/>
              <w:rPr>
                <w:color w:val="auto"/>
                <w:lang w:eastAsia="zh-CN"/>
              </w:rPr>
            </w:pPr>
            <w:r>
              <w:rPr>
                <w:color w:val="auto"/>
                <w:lang w:eastAsia="zh-CN"/>
              </w:rPr>
              <w:t>KV</w:t>
            </w:r>
            <w:r>
              <w:rPr>
                <w:color w:val="auto"/>
                <w:spacing w:val="3"/>
                <w:lang w:eastAsia="zh-CN"/>
              </w:rPr>
              <w:t>级影像探测器面积：≥40×</w:t>
            </w:r>
            <w:r>
              <w:rPr>
                <w:color w:val="auto"/>
                <w:spacing w:val="-6"/>
                <w:lang w:eastAsia="zh-CN"/>
              </w:rPr>
              <w:t>30cm²。</w:t>
            </w:r>
          </w:p>
        </w:tc>
      </w:tr>
      <w:tr w14:paraId="6C29C6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87" w:type="dxa"/>
            <w:vAlign w:val="center"/>
          </w:tcPr>
          <w:p w14:paraId="181446A2">
            <w:pPr>
              <w:pStyle w:val="10"/>
              <w:spacing w:before="72" w:line="239" w:lineRule="auto"/>
              <w:ind w:left="224"/>
              <w:jc w:val="both"/>
              <w:rPr>
                <w:color w:val="auto"/>
              </w:rPr>
            </w:pPr>
            <w:r>
              <w:rPr>
                <w:color w:val="auto"/>
                <w:spacing w:val="-3"/>
              </w:rPr>
              <w:t>3.2</w:t>
            </w:r>
          </w:p>
        </w:tc>
        <w:tc>
          <w:tcPr>
            <w:tcW w:w="7924" w:type="dxa"/>
            <w:vAlign w:val="center"/>
          </w:tcPr>
          <w:p w14:paraId="11DA5CB9">
            <w:pPr>
              <w:pStyle w:val="10"/>
              <w:spacing w:before="230" w:line="224" w:lineRule="auto"/>
              <w:ind w:left="49" w:hanging="38"/>
              <w:jc w:val="both"/>
              <w:rPr>
                <w:color w:val="auto"/>
                <w:lang w:eastAsia="zh-CN"/>
              </w:rPr>
            </w:pPr>
            <w:r>
              <w:rPr>
                <w:color w:val="auto"/>
                <w:spacing w:val="-15"/>
                <w:lang w:eastAsia="zh-CN"/>
              </w:rPr>
              <w:t>成像方式：支持X光拍片，透视，</w:t>
            </w:r>
            <w:r>
              <w:rPr>
                <w:color w:val="auto"/>
                <w:spacing w:val="-1"/>
                <w:lang w:eastAsia="zh-CN"/>
              </w:rPr>
              <w:t>和容积影像(锥形束CT)模式，</w:t>
            </w:r>
            <w:r>
              <w:rPr>
                <w:color w:val="auto"/>
                <w:spacing w:val="-7"/>
                <w:lang w:eastAsia="zh-CN"/>
              </w:rPr>
              <w:t>四维容积影像模式。</w:t>
            </w:r>
          </w:p>
        </w:tc>
      </w:tr>
      <w:tr w14:paraId="4EEBBB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87" w:type="dxa"/>
            <w:vAlign w:val="center"/>
          </w:tcPr>
          <w:p w14:paraId="021A615F">
            <w:pPr>
              <w:pStyle w:val="10"/>
              <w:spacing w:before="204" w:line="239" w:lineRule="auto"/>
              <w:ind w:left="224"/>
              <w:jc w:val="both"/>
              <w:rPr>
                <w:color w:val="auto"/>
              </w:rPr>
            </w:pPr>
            <w:r>
              <w:rPr>
                <w:color w:val="auto"/>
                <w:spacing w:val="-3"/>
              </w:rPr>
              <w:t>3.3</w:t>
            </w:r>
          </w:p>
        </w:tc>
        <w:tc>
          <w:tcPr>
            <w:tcW w:w="7924" w:type="dxa"/>
            <w:vAlign w:val="center"/>
          </w:tcPr>
          <w:p w14:paraId="6468CBCE">
            <w:pPr>
              <w:pStyle w:val="10"/>
              <w:spacing w:before="71" w:line="209" w:lineRule="auto"/>
              <w:ind w:left="31" w:right="211" w:hanging="31"/>
              <w:jc w:val="both"/>
              <w:rPr>
                <w:color w:val="auto"/>
              </w:rPr>
            </w:pPr>
            <w:r>
              <w:rPr>
                <w:color w:val="auto"/>
                <w:spacing w:val="3"/>
              </w:rPr>
              <w:t>影像重建</w:t>
            </w:r>
            <w:r>
              <w:rPr>
                <w:color w:val="auto"/>
              </w:rPr>
              <w:t>FieldofView</w:t>
            </w:r>
            <w:r>
              <w:rPr>
                <w:color w:val="auto"/>
                <w:spacing w:val="3"/>
              </w:rPr>
              <w:t>:≥</w:t>
            </w:r>
            <w:r>
              <w:rPr>
                <w:color w:val="auto"/>
                <w:spacing w:val="-6"/>
              </w:rPr>
              <w:t>50cm。</w:t>
            </w:r>
          </w:p>
        </w:tc>
      </w:tr>
      <w:tr w14:paraId="1445A1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87" w:type="dxa"/>
            <w:vAlign w:val="center"/>
          </w:tcPr>
          <w:p w14:paraId="6311293A">
            <w:pPr>
              <w:pStyle w:val="10"/>
              <w:spacing w:before="74" w:line="189" w:lineRule="auto"/>
              <w:ind w:left="338"/>
              <w:jc w:val="both"/>
              <w:rPr>
                <w:color w:val="auto"/>
              </w:rPr>
            </w:pPr>
            <w:r>
              <w:rPr>
                <w:b/>
                <w:bCs/>
                <w:color w:val="auto"/>
                <w:spacing w:val="-3"/>
              </w:rPr>
              <w:t>4</w:t>
            </w:r>
          </w:p>
        </w:tc>
        <w:tc>
          <w:tcPr>
            <w:tcW w:w="7924" w:type="dxa"/>
            <w:vAlign w:val="center"/>
          </w:tcPr>
          <w:p w14:paraId="08E27BF4">
            <w:pPr>
              <w:pStyle w:val="10"/>
              <w:spacing w:before="49" w:line="210" w:lineRule="auto"/>
              <w:ind w:left="54"/>
              <w:jc w:val="both"/>
              <w:rPr>
                <w:color w:val="auto"/>
              </w:rPr>
            </w:pPr>
            <w:r>
              <w:rPr>
                <w:b/>
                <w:bCs/>
                <w:color w:val="auto"/>
                <w:spacing w:val="-2"/>
              </w:rPr>
              <w:t>图像软件系统</w:t>
            </w:r>
          </w:p>
        </w:tc>
      </w:tr>
      <w:tr w14:paraId="4310E8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87" w:type="dxa"/>
            <w:vAlign w:val="center"/>
          </w:tcPr>
          <w:p w14:paraId="645C0732">
            <w:pPr>
              <w:pStyle w:val="10"/>
              <w:spacing w:before="65" w:line="180" w:lineRule="auto"/>
              <w:ind w:left="224"/>
              <w:jc w:val="both"/>
              <w:rPr>
                <w:color w:val="auto"/>
              </w:rPr>
            </w:pPr>
            <w:r>
              <w:rPr>
                <w:color w:val="auto"/>
                <w:spacing w:val="-2"/>
              </w:rPr>
              <w:t>4.1</w:t>
            </w:r>
          </w:p>
        </w:tc>
        <w:tc>
          <w:tcPr>
            <w:tcW w:w="7924" w:type="dxa"/>
            <w:vAlign w:val="center"/>
          </w:tcPr>
          <w:p w14:paraId="4FC55118">
            <w:pPr>
              <w:pStyle w:val="10"/>
              <w:spacing w:before="44" w:line="198" w:lineRule="auto"/>
              <w:ind w:left="70"/>
              <w:jc w:val="both"/>
              <w:rPr>
                <w:color w:val="auto"/>
              </w:rPr>
            </w:pPr>
            <w:r>
              <w:rPr>
                <w:color w:val="auto"/>
                <w:spacing w:val="8"/>
              </w:rPr>
              <w:t>系统接口</w:t>
            </w:r>
          </w:p>
        </w:tc>
      </w:tr>
      <w:tr w14:paraId="736956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87" w:type="dxa"/>
            <w:vAlign w:val="center"/>
          </w:tcPr>
          <w:p w14:paraId="057E9426">
            <w:pPr>
              <w:pStyle w:val="10"/>
              <w:spacing w:before="72" w:line="239" w:lineRule="auto"/>
              <w:ind w:left="114"/>
              <w:jc w:val="both"/>
              <w:rPr>
                <w:color w:val="auto"/>
              </w:rPr>
            </w:pPr>
            <w:r>
              <w:rPr>
                <w:color w:val="auto"/>
                <w:spacing w:val="-2"/>
              </w:rPr>
              <w:t>4.1.1</w:t>
            </w:r>
          </w:p>
        </w:tc>
        <w:tc>
          <w:tcPr>
            <w:tcW w:w="7924" w:type="dxa"/>
            <w:vAlign w:val="center"/>
          </w:tcPr>
          <w:p w14:paraId="5D17D055">
            <w:pPr>
              <w:pStyle w:val="10"/>
              <w:spacing w:before="56" w:line="219" w:lineRule="auto"/>
              <w:ind w:left="11"/>
              <w:jc w:val="both"/>
              <w:rPr>
                <w:color w:val="auto"/>
                <w:lang w:eastAsia="zh-CN"/>
              </w:rPr>
            </w:pPr>
            <w:r>
              <w:rPr>
                <w:color w:val="auto"/>
                <w:spacing w:val="-8"/>
                <w:lang w:eastAsia="zh-CN"/>
              </w:rPr>
              <w:t>与加速器的接口：当加速器上选定病人时，影像系统上也同时指</w:t>
            </w:r>
            <w:r>
              <w:rPr>
                <w:color w:val="auto"/>
                <w:spacing w:val="7"/>
                <w:lang w:eastAsia="zh-CN"/>
              </w:rPr>
              <w:t>向同一病人。</w:t>
            </w:r>
          </w:p>
        </w:tc>
      </w:tr>
      <w:tr w14:paraId="549797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87" w:type="dxa"/>
            <w:vAlign w:val="center"/>
          </w:tcPr>
          <w:p w14:paraId="197EEAEF">
            <w:pPr>
              <w:pStyle w:val="10"/>
              <w:spacing w:before="72" w:line="239" w:lineRule="auto"/>
              <w:ind w:left="114"/>
              <w:jc w:val="both"/>
              <w:rPr>
                <w:color w:val="auto"/>
              </w:rPr>
            </w:pPr>
            <w:r>
              <w:rPr>
                <w:color w:val="auto"/>
                <w:spacing w:val="-2"/>
              </w:rPr>
              <w:t>4.1.2</w:t>
            </w:r>
          </w:p>
        </w:tc>
        <w:tc>
          <w:tcPr>
            <w:tcW w:w="7924" w:type="dxa"/>
            <w:vAlign w:val="center"/>
          </w:tcPr>
          <w:p w14:paraId="7A767A3C">
            <w:pPr>
              <w:pStyle w:val="10"/>
              <w:spacing w:before="95" w:line="219" w:lineRule="auto"/>
              <w:ind w:left="9" w:hanging="9"/>
              <w:jc w:val="both"/>
              <w:rPr>
                <w:color w:val="auto"/>
                <w:lang w:eastAsia="zh-CN"/>
              </w:rPr>
            </w:pPr>
            <w:r>
              <w:rPr>
                <w:color w:val="auto"/>
                <w:spacing w:val="-1"/>
                <w:lang w:eastAsia="zh-CN"/>
              </w:rPr>
              <w:t>DicomRT接口：可以接收从TPS</w:t>
            </w:r>
            <w:r>
              <w:rPr>
                <w:color w:val="auto"/>
                <w:spacing w:val="-8"/>
                <w:lang w:eastAsia="zh-CN"/>
              </w:rPr>
              <w:t>传来的计划影像和射野、轮廓数据，并可以将修正后的数据回传</w:t>
            </w:r>
            <w:r>
              <w:rPr>
                <w:color w:val="auto"/>
                <w:spacing w:val="19"/>
                <w:lang w:eastAsia="zh-CN"/>
              </w:rPr>
              <w:t>给</w:t>
            </w:r>
            <w:r>
              <w:rPr>
                <w:color w:val="auto"/>
                <w:lang w:eastAsia="zh-CN"/>
              </w:rPr>
              <w:t>TPS</w:t>
            </w:r>
            <w:r>
              <w:rPr>
                <w:color w:val="auto"/>
                <w:spacing w:val="19"/>
                <w:lang w:eastAsia="zh-CN"/>
              </w:rPr>
              <w:t>。</w:t>
            </w:r>
          </w:p>
        </w:tc>
      </w:tr>
      <w:tr w14:paraId="4DB38C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87" w:type="dxa"/>
            <w:vAlign w:val="center"/>
          </w:tcPr>
          <w:p w14:paraId="0E09FB2E">
            <w:pPr>
              <w:pStyle w:val="10"/>
              <w:spacing w:before="72" w:line="239" w:lineRule="auto"/>
              <w:ind w:left="114"/>
              <w:jc w:val="both"/>
              <w:rPr>
                <w:color w:val="auto"/>
              </w:rPr>
            </w:pPr>
            <w:r>
              <w:rPr>
                <w:color w:val="auto"/>
                <w:spacing w:val="-2"/>
              </w:rPr>
              <w:t>4.1.3</w:t>
            </w:r>
          </w:p>
        </w:tc>
        <w:tc>
          <w:tcPr>
            <w:tcW w:w="7924" w:type="dxa"/>
            <w:vAlign w:val="center"/>
          </w:tcPr>
          <w:p w14:paraId="34D7E243">
            <w:pPr>
              <w:pStyle w:val="10"/>
              <w:spacing w:before="224" w:line="228" w:lineRule="auto"/>
              <w:ind w:left="11"/>
              <w:jc w:val="both"/>
              <w:rPr>
                <w:color w:val="auto"/>
                <w:lang w:eastAsia="zh-CN"/>
              </w:rPr>
            </w:pPr>
            <w:r>
              <w:rPr>
                <w:color w:val="auto"/>
                <w:spacing w:val="-9"/>
                <w:lang w:eastAsia="zh-CN"/>
              </w:rPr>
              <w:t>与治疗床接口：可将治疗床摆位</w:t>
            </w:r>
            <w:r>
              <w:rPr>
                <w:color w:val="auto"/>
                <w:spacing w:val="-8"/>
                <w:lang w:eastAsia="zh-CN"/>
              </w:rPr>
              <w:t>修正矢量传送到治疗床，并可以</w:t>
            </w:r>
            <w:r>
              <w:rPr>
                <w:color w:val="auto"/>
                <w:spacing w:val="2"/>
                <w:lang w:eastAsia="zh-CN"/>
              </w:rPr>
              <w:t>在控制台自动控制床位置。</w:t>
            </w:r>
          </w:p>
        </w:tc>
      </w:tr>
      <w:tr w14:paraId="06D16A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87" w:type="dxa"/>
            <w:vAlign w:val="center"/>
          </w:tcPr>
          <w:p w14:paraId="692BF8AF">
            <w:pPr>
              <w:pStyle w:val="10"/>
              <w:spacing w:before="217" w:line="239" w:lineRule="auto"/>
              <w:ind w:left="224"/>
              <w:jc w:val="both"/>
              <w:rPr>
                <w:color w:val="auto"/>
              </w:rPr>
            </w:pPr>
            <w:r>
              <w:rPr>
                <w:color w:val="auto"/>
                <w:spacing w:val="-2"/>
              </w:rPr>
              <w:t>4.2</w:t>
            </w:r>
          </w:p>
        </w:tc>
        <w:tc>
          <w:tcPr>
            <w:tcW w:w="7924" w:type="dxa"/>
            <w:vAlign w:val="center"/>
          </w:tcPr>
          <w:p w14:paraId="0CB3DE76">
            <w:pPr>
              <w:pStyle w:val="10"/>
              <w:spacing w:before="66" w:line="215" w:lineRule="auto"/>
              <w:ind w:left="60" w:right="78"/>
              <w:jc w:val="both"/>
              <w:rPr>
                <w:color w:val="auto"/>
                <w:lang w:eastAsia="zh-CN"/>
              </w:rPr>
            </w:pPr>
            <w:r>
              <w:rPr>
                <w:color w:val="auto"/>
                <w:spacing w:val="-1"/>
                <w:lang w:eastAsia="zh-CN"/>
              </w:rPr>
              <w:t>二维X线图像：支持拍摄/处理</w:t>
            </w:r>
            <w:r>
              <w:rPr>
                <w:color w:val="auto"/>
                <w:lang w:eastAsia="zh-CN"/>
              </w:rPr>
              <w:t>静态kV级X线图像。</w:t>
            </w:r>
          </w:p>
        </w:tc>
      </w:tr>
      <w:tr w14:paraId="346CE1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87" w:type="dxa"/>
            <w:vAlign w:val="center"/>
          </w:tcPr>
          <w:p w14:paraId="1B19C8E0">
            <w:pPr>
              <w:pStyle w:val="10"/>
              <w:spacing w:before="78" w:line="186" w:lineRule="auto"/>
              <w:ind w:left="224"/>
              <w:jc w:val="both"/>
              <w:rPr>
                <w:color w:val="auto"/>
              </w:rPr>
            </w:pPr>
            <w:r>
              <w:rPr>
                <w:color w:val="auto"/>
                <w:spacing w:val="-2"/>
              </w:rPr>
              <w:t>4.3</w:t>
            </w:r>
          </w:p>
        </w:tc>
        <w:tc>
          <w:tcPr>
            <w:tcW w:w="7924" w:type="dxa"/>
            <w:vAlign w:val="center"/>
          </w:tcPr>
          <w:p w14:paraId="6F9F19FE">
            <w:pPr>
              <w:pStyle w:val="10"/>
              <w:spacing w:before="56" w:line="204" w:lineRule="auto"/>
              <w:ind w:left="60"/>
              <w:jc w:val="both"/>
              <w:rPr>
                <w:color w:val="auto"/>
                <w:lang w:eastAsia="zh-CN"/>
              </w:rPr>
            </w:pPr>
            <w:r>
              <w:rPr>
                <w:color w:val="auto"/>
                <w:lang w:eastAsia="zh-CN"/>
              </w:rPr>
              <w:t>支持kV线X线透视功能。</w:t>
            </w:r>
          </w:p>
        </w:tc>
      </w:tr>
      <w:tr w14:paraId="021B48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87" w:type="dxa"/>
            <w:vAlign w:val="center"/>
          </w:tcPr>
          <w:p w14:paraId="59B1537E">
            <w:pPr>
              <w:pStyle w:val="10"/>
              <w:spacing w:before="69" w:line="177" w:lineRule="auto"/>
              <w:ind w:left="224"/>
              <w:jc w:val="both"/>
              <w:rPr>
                <w:color w:val="auto"/>
              </w:rPr>
            </w:pPr>
            <w:r>
              <w:rPr>
                <w:color w:val="auto"/>
                <w:spacing w:val="-2"/>
              </w:rPr>
              <w:t>4.4</w:t>
            </w:r>
          </w:p>
        </w:tc>
        <w:tc>
          <w:tcPr>
            <w:tcW w:w="7924" w:type="dxa"/>
            <w:vAlign w:val="center"/>
          </w:tcPr>
          <w:p w14:paraId="70020F02">
            <w:pPr>
              <w:pStyle w:val="10"/>
              <w:spacing w:before="46" w:line="196" w:lineRule="auto"/>
              <w:ind w:left="50"/>
              <w:jc w:val="both"/>
              <w:rPr>
                <w:color w:val="auto"/>
              </w:rPr>
            </w:pPr>
            <w:r>
              <w:rPr>
                <w:color w:val="auto"/>
                <w:spacing w:val="-1"/>
              </w:rPr>
              <w:t>三维X线容积图像</w:t>
            </w:r>
          </w:p>
        </w:tc>
      </w:tr>
      <w:tr w14:paraId="7F13C0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87" w:type="dxa"/>
            <w:vAlign w:val="center"/>
          </w:tcPr>
          <w:p w14:paraId="6416717D">
            <w:pPr>
              <w:pStyle w:val="10"/>
              <w:spacing w:before="72" w:line="239" w:lineRule="auto"/>
              <w:ind w:left="114"/>
              <w:jc w:val="both"/>
              <w:rPr>
                <w:color w:val="auto"/>
              </w:rPr>
            </w:pPr>
            <w:r>
              <w:rPr>
                <w:color w:val="auto"/>
                <w:spacing w:val="-2"/>
              </w:rPr>
              <w:t>4.4.1</w:t>
            </w:r>
          </w:p>
        </w:tc>
        <w:tc>
          <w:tcPr>
            <w:tcW w:w="7924" w:type="dxa"/>
            <w:vAlign w:val="center"/>
          </w:tcPr>
          <w:p w14:paraId="724AAE76">
            <w:pPr>
              <w:pStyle w:val="10"/>
              <w:spacing w:before="225" w:line="231" w:lineRule="auto"/>
              <w:ind w:left="11" w:firstLine="49"/>
              <w:jc w:val="both"/>
              <w:rPr>
                <w:color w:val="auto"/>
                <w:lang w:eastAsia="zh-CN"/>
              </w:rPr>
            </w:pPr>
            <w:r>
              <w:rPr>
                <w:color w:val="auto"/>
                <w:lang w:eastAsia="zh-CN"/>
              </w:rPr>
              <w:t>图像采集：机架旋转360°,采</w:t>
            </w:r>
            <w:r>
              <w:rPr>
                <w:color w:val="auto"/>
                <w:spacing w:val="-8"/>
                <w:lang w:eastAsia="zh-CN"/>
              </w:rPr>
              <w:t>集图像并同步完成图像重建，并</w:t>
            </w:r>
            <w:r>
              <w:rPr>
                <w:color w:val="auto"/>
                <w:spacing w:val="6"/>
                <w:lang w:eastAsia="zh-CN"/>
              </w:rPr>
              <w:t>可以用不到360°的旋转快速</w:t>
            </w:r>
            <w:r>
              <w:rPr>
                <w:color w:val="auto"/>
                <w:spacing w:val="5"/>
                <w:lang w:eastAsia="zh-CN"/>
              </w:rPr>
              <w:t>完成X线容积图像(</w:t>
            </w:r>
            <w:r>
              <w:rPr>
                <w:color w:val="auto"/>
                <w:lang w:eastAsia="zh-CN"/>
              </w:rPr>
              <w:t>CBCT</w:t>
            </w:r>
            <w:r>
              <w:rPr>
                <w:color w:val="auto"/>
                <w:spacing w:val="5"/>
                <w:lang w:eastAsia="zh-CN"/>
              </w:rPr>
              <w:t>)。</w:t>
            </w:r>
          </w:p>
        </w:tc>
      </w:tr>
      <w:tr w14:paraId="2C51B6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87" w:type="dxa"/>
            <w:vAlign w:val="center"/>
          </w:tcPr>
          <w:p w14:paraId="1449054B">
            <w:pPr>
              <w:pStyle w:val="10"/>
              <w:spacing w:before="71" w:line="239" w:lineRule="auto"/>
              <w:ind w:left="114"/>
              <w:jc w:val="both"/>
              <w:rPr>
                <w:color w:val="auto"/>
              </w:rPr>
            </w:pPr>
            <w:r>
              <w:rPr>
                <w:color w:val="auto"/>
                <w:spacing w:val="-2"/>
              </w:rPr>
              <w:t>4.4.2</w:t>
            </w:r>
          </w:p>
        </w:tc>
        <w:tc>
          <w:tcPr>
            <w:tcW w:w="7924" w:type="dxa"/>
            <w:vAlign w:val="center"/>
          </w:tcPr>
          <w:p w14:paraId="7E579338">
            <w:pPr>
              <w:pStyle w:val="10"/>
              <w:spacing w:before="197" w:line="214" w:lineRule="auto"/>
              <w:ind w:firstLine="106"/>
              <w:jc w:val="both"/>
              <w:rPr>
                <w:color w:val="auto"/>
                <w:lang w:eastAsia="zh-CN"/>
              </w:rPr>
            </w:pPr>
            <w:r>
              <w:rPr>
                <w:color w:val="auto"/>
                <w:spacing w:val="-3"/>
                <w:lang w:eastAsia="zh-CN"/>
              </w:rPr>
              <w:t>机架一次旋转z轴(头脚方向)</w:t>
            </w:r>
            <w:r>
              <w:rPr>
                <w:color w:val="auto"/>
                <w:spacing w:val="-6"/>
                <w:lang w:eastAsia="zh-CN"/>
              </w:rPr>
              <w:t>可采集图像最大长度：≥17cm。</w:t>
            </w:r>
          </w:p>
        </w:tc>
      </w:tr>
      <w:tr w14:paraId="7FBE5A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87" w:type="dxa"/>
            <w:vAlign w:val="center"/>
          </w:tcPr>
          <w:p w14:paraId="3C7085AE">
            <w:pPr>
              <w:pStyle w:val="10"/>
              <w:spacing w:before="71" w:line="239" w:lineRule="auto"/>
              <w:ind w:left="114"/>
              <w:jc w:val="both"/>
              <w:rPr>
                <w:color w:val="auto"/>
              </w:rPr>
            </w:pPr>
            <w:r>
              <w:rPr>
                <w:color w:val="auto"/>
                <w:spacing w:val="-2"/>
              </w:rPr>
              <w:t>4.4.3</w:t>
            </w:r>
          </w:p>
        </w:tc>
        <w:tc>
          <w:tcPr>
            <w:tcW w:w="7924" w:type="dxa"/>
            <w:vAlign w:val="center"/>
          </w:tcPr>
          <w:p w14:paraId="3A5BDAB5">
            <w:pPr>
              <w:pStyle w:val="10"/>
              <w:spacing w:line="219" w:lineRule="auto"/>
              <w:ind w:left="40"/>
              <w:jc w:val="both"/>
              <w:rPr>
                <w:color w:val="auto"/>
                <w:lang w:eastAsia="zh-CN"/>
              </w:rPr>
            </w:pPr>
            <w:r>
              <w:rPr>
                <w:color w:val="auto"/>
                <w:lang w:eastAsia="zh-CN"/>
              </w:rPr>
              <w:t>图像处理功能：有图像显示工具，窗宽/窗位调节，缩放显示等。</w:t>
            </w:r>
          </w:p>
        </w:tc>
      </w:tr>
      <w:tr w14:paraId="0D80C1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87" w:type="dxa"/>
            <w:vAlign w:val="center"/>
          </w:tcPr>
          <w:p w14:paraId="36FF2C64">
            <w:pPr>
              <w:pStyle w:val="10"/>
              <w:spacing w:before="72" w:line="239" w:lineRule="auto"/>
              <w:ind w:left="114"/>
              <w:jc w:val="both"/>
              <w:rPr>
                <w:color w:val="auto"/>
              </w:rPr>
            </w:pPr>
            <w:r>
              <w:rPr>
                <w:color w:val="auto"/>
                <w:spacing w:val="-2"/>
              </w:rPr>
              <w:t>4.4.4</w:t>
            </w:r>
          </w:p>
        </w:tc>
        <w:tc>
          <w:tcPr>
            <w:tcW w:w="7924" w:type="dxa"/>
            <w:vAlign w:val="center"/>
          </w:tcPr>
          <w:p w14:paraId="5ECD6868">
            <w:pPr>
              <w:pStyle w:val="10"/>
              <w:spacing w:before="192" w:line="233" w:lineRule="auto"/>
              <w:ind w:left="11"/>
              <w:jc w:val="both"/>
              <w:rPr>
                <w:color w:val="auto"/>
                <w:lang w:eastAsia="zh-CN"/>
              </w:rPr>
            </w:pPr>
            <w:r>
              <w:rPr>
                <w:color w:val="auto"/>
                <w:spacing w:val="-9"/>
                <w:lang w:eastAsia="zh-CN"/>
              </w:rPr>
              <w:t>床移动矢量：图像配准后，可自</w:t>
            </w:r>
            <w:r>
              <w:rPr>
                <w:color w:val="auto"/>
                <w:spacing w:val="-11"/>
                <w:lang w:eastAsia="zh-CN"/>
              </w:rPr>
              <w:t>动生成治疗床的移动矢量；包括</w:t>
            </w:r>
            <w:r>
              <w:rPr>
                <w:color w:val="auto"/>
                <w:spacing w:val="4"/>
                <w:lang w:eastAsia="zh-CN"/>
              </w:rPr>
              <w:t>三维平移矢量和三维转动量。</w:t>
            </w:r>
          </w:p>
        </w:tc>
      </w:tr>
      <w:tr w14:paraId="00DB55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87" w:type="dxa"/>
            <w:vAlign w:val="center"/>
          </w:tcPr>
          <w:p w14:paraId="34A4A20B">
            <w:pPr>
              <w:pStyle w:val="10"/>
              <w:spacing w:before="72" w:line="239" w:lineRule="auto"/>
              <w:ind w:left="114"/>
              <w:jc w:val="both"/>
              <w:rPr>
                <w:color w:val="auto"/>
              </w:rPr>
            </w:pPr>
            <w:r>
              <w:rPr>
                <w:color w:val="auto"/>
                <w:spacing w:val="-2"/>
              </w:rPr>
              <w:t>4.4.5</w:t>
            </w:r>
          </w:p>
        </w:tc>
        <w:tc>
          <w:tcPr>
            <w:tcW w:w="7924" w:type="dxa"/>
            <w:vAlign w:val="center"/>
          </w:tcPr>
          <w:p w14:paraId="4812AD0D">
            <w:pPr>
              <w:pStyle w:val="10"/>
              <w:spacing w:before="211" w:line="230" w:lineRule="auto"/>
              <w:ind w:left="11"/>
              <w:jc w:val="both"/>
              <w:rPr>
                <w:color w:val="auto"/>
                <w:lang w:eastAsia="zh-CN"/>
              </w:rPr>
            </w:pPr>
            <w:r>
              <w:rPr>
                <w:color w:val="auto"/>
                <w:spacing w:val="-9"/>
                <w:lang w:eastAsia="zh-CN"/>
              </w:rPr>
              <w:t>床可设定相对零位或绝对零位，</w:t>
            </w:r>
            <w:r>
              <w:rPr>
                <w:color w:val="auto"/>
                <w:spacing w:val="-6"/>
                <w:lang w:eastAsia="zh-CN"/>
              </w:rPr>
              <w:t>床相对零位时可以在加速器控</w:t>
            </w:r>
            <w:r>
              <w:rPr>
                <w:color w:val="auto"/>
                <w:spacing w:val="-9"/>
                <w:lang w:eastAsia="zh-CN"/>
              </w:rPr>
              <w:t>制室内设定床相对零位，记录、</w:t>
            </w:r>
            <w:r>
              <w:rPr>
                <w:color w:val="auto"/>
                <w:spacing w:val="-3"/>
                <w:lang w:eastAsia="zh-CN"/>
              </w:rPr>
              <w:t>显示并行床相对移动矢量</w:t>
            </w:r>
          </w:p>
        </w:tc>
      </w:tr>
      <w:tr w14:paraId="5B2115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87" w:type="dxa"/>
            <w:vAlign w:val="center"/>
          </w:tcPr>
          <w:p w14:paraId="70EE8DDB">
            <w:pPr>
              <w:pStyle w:val="10"/>
              <w:spacing w:before="63" w:line="182" w:lineRule="auto"/>
              <w:ind w:left="224"/>
              <w:jc w:val="both"/>
              <w:rPr>
                <w:color w:val="auto"/>
              </w:rPr>
            </w:pPr>
            <w:r>
              <w:rPr>
                <w:color w:val="auto"/>
                <w:spacing w:val="-2"/>
              </w:rPr>
              <w:t>4.5</w:t>
            </w:r>
          </w:p>
        </w:tc>
        <w:tc>
          <w:tcPr>
            <w:tcW w:w="7924" w:type="dxa"/>
            <w:vAlign w:val="center"/>
          </w:tcPr>
          <w:p w14:paraId="587CEBFB">
            <w:pPr>
              <w:pStyle w:val="10"/>
              <w:spacing w:before="40" w:line="201" w:lineRule="auto"/>
              <w:ind w:left="50"/>
              <w:jc w:val="both"/>
              <w:rPr>
                <w:color w:val="auto"/>
                <w:lang w:eastAsia="zh-CN"/>
              </w:rPr>
            </w:pPr>
            <w:r>
              <w:rPr>
                <w:color w:val="auto"/>
                <w:lang w:eastAsia="zh-CN"/>
              </w:rPr>
              <w:t>CBCT图像质量要求。</w:t>
            </w:r>
          </w:p>
        </w:tc>
      </w:tr>
      <w:tr w14:paraId="00F4F2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87" w:type="dxa"/>
            <w:vAlign w:val="center"/>
          </w:tcPr>
          <w:p w14:paraId="72B0D563">
            <w:pPr>
              <w:pStyle w:val="10"/>
              <w:spacing w:before="72" w:line="239" w:lineRule="auto"/>
              <w:ind w:left="114"/>
              <w:jc w:val="both"/>
              <w:rPr>
                <w:color w:val="auto"/>
              </w:rPr>
            </w:pPr>
            <w:r>
              <w:rPr>
                <w:color w:val="auto"/>
                <w:spacing w:val="-2"/>
              </w:rPr>
              <w:t>4.5.1</w:t>
            </w:r>
          </w:p>
        </w:tc>
        <w:tc>
          <w:tcPr>
            <w:tcW w:w="7924" w:type="dxa"/>
            <w:vAlign w:val="center"/>
          </w:tcPr>
          <w:p w14:paraId="714E7D61">
            <w:pPr>
              <w:pStyle w:val="10"/>
              <w:spacing w:before="71" w:line="219" w:lineRule="auto"/>
              <w:jc w:val="both"/>
              <w:rPr>
                <w:color w:val="auto"/>
                <w:lang w:eastAsia="zh-CN"/>
              </w:rPr>
            </w:pPr>
            <w:r>
              <w:rPr>
                <w:color w:val="auto"/>
                <w:spacing w:val="-4"/>
                <w:lang w:eastAsia="zh-CN"/>
              </w:rPr>
              <w:t>图像空间分辨率：≥10LP/cm。</w:t>
            </w:r>
          </w:p>
        </w:tc>
      </w:tr>
      <w:tr w14:paraId="5C626C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87" w:type="dxa"/>
            <w:vAlign w:val="center"/>
          </w:tcPr>
          <w:p w14:paraId="2B12EF58">
            <w:pPr>
              <w:pStyle w:val="10"/>
              <w:spacing w:before="72" w:line="239" w:lineRule="auto"/>
              <w:ind w:left="114"/>
              <w:jc w:val="both"/>
              <w:rPr>
                <w:color w:val="auto"/>
              </w:rPr>
            </w:pPr>
            <w:r>
              <w:rPr>
                <w:color w:val="auto"/>
                <w:spacing w:val="-2"/>
              </w:rPr>
              <w:t>4.5.2</w:t>
            </w:r>
          </w:p>
        </w:tc>
        <w:tc>
          <w:tcPr>
            <w:tcW w:w="7924" w:type="dxa"/>
            <w:vAlign w:val="center"/>
          </w:tcPr>
          <w:p w14:paraId="288953E0">
            <w:pPr>
              <w:pStyle w:val="10"/>
              <w:spacing w:before="72" w:line="249" w:lineRule="auto"/>
              <w:ind w:left="21" w:right="62" w:firstLine="29"/>
              <w:jc w:val="both"/>
              <w:rPr>
                <w:color w:val="auto"/>
                <w:lang w:eastAsia="zh-CN"/>
              </w:rPr>
            </w:pPr>
            <w:r>
              <w:rPr>
                <w:color w:val="auto"/>
                <w:spacing w:val="-1"/>
                <w:lang w:eastAsia="zh-CN"/>
              </w:rPr>
              <w:t>CBCT重建图像分辨率：≥1024</w:t>
            </w:r>
            <w:r>
              <w:rPr>
                <w:color w:val="auto"/>
                <w:spacing w:val="-7"/>
                <w:lang w:eastAsia="zh-CN"/>
              </w:rPr>
              <w:t>×1024</w:t>
            </w:r>
          </w:p>
        </w:tc>
      </w:tr>
      <w:tr w14:paraId="5CE92A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87" w:type="dxa"/>
            <w:vAlign w:val="center"/>
          </w:tcPr>
          <w:p w14:paraId="7CF73DCE">
            <w:pPr>
              <w:pStyle w:val="10"/>
              <w:spacing w:before="204" w:line="239" w:lineRule="auto"/>
              <w:ind w:left="114"/>
              <w:jc w:val="both"/>
              <w:rPr>
                <w:color w:val="auto"/>
              </w:rPr>
            </w:pPr>
            <w:r>
              <w:rPr>
                <w:color w:val="auto"/>
                <w:spacing w:val="-2"/>
              </w:rPr>
              <w:t>4.5.3</w:t>
            </w:r>
          </w:p>
        </w:tc>
        <w:tc>
          <w:tcPr>
            <w:tcW w:w="7924" w:type="dxa"/>
            <w:vAlign w:val="center"/>
          </w:tcPr>
          <w:p w14:paraId="3B1849E2">
            <w:pPr>
              <w:pStyle w:val="10"/>
              <w:spacing w:before="183" w:line="219" w:lineRule="auto"/>
              <w:ind w:left="50"/>
              <w:jc w:val="both"/>
              <w:rPr>
                <w:color w:val="auto"/>
              </w:rPr>
            </w:pPr>
            <w:r>
              <w:rPr>
                <w:color w:val="auto"/>
              </w:rPr>
              <w:t>CBCT</w:t>
            </w:r>
            <w:r>
              <w:rPr>
                <w:color w:val="auto"/>
                <w:spacing w:val="1"/>
              </w:rPr>
              <w:t>重建图像灰度值≥16</w:t>
            </w:r>
            <w:r>
              <w:rPr>
                <w:color w:val="auto"/>
              </w:rPr>
              <w:t>bits</w:t>
            </w:r>
          </w:p>
        </w:tc>
      </w:tr>
      <w:tr w14:paraId="10E9E2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87" w:type="dxa"/>
            <w:vAlign w:val="center"/>
          </w:tcPr>
          <w:p w14:paraId="6073369F">
            <w:pPr>
              <w:pStyle w:val="10"/>
              <w:spacing w:before="54" w:line="206" w:lineRule="auto"/>
              <w:ind w:left="288"/>
              <w:jc w:val="both"/>
              <w:rPr>
                <w:color w:val="auto"/>
              </w:rPr>
            </w:pPr>
            <w:r>
              <w:rPr>
                <w:b/>
                <w:bCs/>
                <w:color w:val="auto"/>
                <w:spacing w:val="-3"/>
              </w:rPr>
              <w:t>六</w:t>
            </w:r>
          </w:p>
        </w:tc>
        <w:tc>
          <w:tcPr>
            <w:tcW w:w="7924" w:type="dxa"/>
            <w:vAlign w:val="center"/>
          </w:tcPr>
          <w:p w14:paraId="0E1E7E76">
            <w:pPr>
              <w:pStyle w:val="10"/>
              <w:spacing w:before="49" w:line="210" w:lineRule="auto"/>
              <w:ind w:left="64"/>
              <w:jc w:val="both"/>
              <w:rPr>
                <w:color w:val="auto"/>
                <w:lang w:eastAsia="zh-CN"/>
              </w:rPr>
            </w:pPr>
            <w:r>
              <w:rPr>
                <w:b/>
                <w:bCs/>
                <w:color w:val="auto"/>
                <w:spacing w:val="-2"/>
                <w:lang w:eastAsia="zh-CN"/>
              </w:rPr>
              <w:t>四维CBCT影像引导系统</w:t>
            </w:r>
          </w:p>
        </w:tc>
      </w:tr>
      <w:tr w14:paraId="4BAA63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87" w:type="dxa"/>
            <w:vAlign w:val="center"/>
          </w:tcPr>
          <w:p w14:paraId="33CF0463">
            <w:pPr>
              <w:pStyle w:val="10"/>
              <w:spacing w:before="65" w:line="180" w:lineRule="auto"/>
              <w:ind w:left="338"/>
              <w:jc w:val="both"/>
              <w:rPr>
                <w:color w:val="auto"/>
              </w:rPr>
            </w:pPr>
            <w:r>
              <w:rPr>
                <w:b/>
                <w:bCs/>
                <w:color w:val="auto"/>
                <w:spacing w:val="-3"/>
              </w:rPr>
              <w:t>1</w:t>
            </w:r>
          </w:p>
        </w:tc>
        <w:tc>
          <w:tcPr>
            <w:tcW w:w="7924" w:type="dxa"/>
            <w:vAlign w:val="center"/>
          </w:tcPr>
          <w:p w14:paraId="30E5185D">
            <w:pPr>
              <w:pStyle w:val="10"/>
              <w:spacing w:before="41" w:line="200" w:lineRule="auto"/>
              <w:ind w:left="64"/>
              <w:jc w:val="both"/>
              <w:rPr>
                <w:color w:val="auto"/>
              </w:rPr>
            </w:pPr>
            <w:r>
              <w:rPr>
                <w:b/>
                <w:bCs/>
                <w:color w:val="auto"/>
                <w:spacing w:val="-5"/>
              </w:rPr>
              <w:t>功能要求</w:t>
            </w:r>
          </w:p>
        </w:tc>
      </w:tr>
      <w:tr w14:paraId="3F1DFF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87" w:type="dxa"/>
            <w:vAlign w:val="center"/>
          </w:tcPr>
          <w:p w14:paraId="016AB821">
            <w:pPr>
              <w:pStyle w:val="10"/>
              <w:spacing w:before="71" w:line="239" w:lineRule="auto"/>
              <w:ind w:left="224"/>
              <w:jc w:val="both"/>
              <w:rPr>
                <w:color w:val="auto"/>
              </w:rPr>
            </w:pPr>
            <w:r>
              <w:rPr>
                <w:color w:val="auto"/>
                <w:spacing w:val="-6"/>
              </w:rPr>
              <w:t>1.1</w:t>
            </w:r>
          </w:p>
        </w:tc>
        <w:tc>
          <w:tcPr>
            <w:tcW w:w="7924" w:type="dxa"/>
            <w:vAlign w:val="center"/>
          </w:tcPr>
          <w:p w14:paraId="2C71071B">
            <w:pPr>
              <w:pStyle w:val="10"/>
              <w:spacing w:before="82" w:line="220" w:lineRule="auto"/>
              <w:ind w:left="31" w:right="29" w:firstLine="19"/>
              <w:jc w:val="both"/>
              <w:rPr>
                <w:color w:val="auto"/>
                <w:lang w:eastAsia="zh-CN"/>
              </w:rPr>
            </w:pPr>
            <w:r>
              <w:rPr>
                <w:color w:val="auto"/>
                <w:spacing w:val="2"/>
                <w:lang w:eastAsia="zh-CN"/>
              </w:rPr>
              <w:t>实现患者自由呼吸情况下，用</w:t>
            </w:r>
            <w:r>
              <w:rPr>
                <w:color w:val="auto"/>
                <w:lang w:eastAsia="zh-CN"/>
              </w:rPr>
              <w:t>CBCT</w:t>
            </w:r>
            <w:r>
              <w:rPr>
                <w:color w:val="auto"/>
                <w:spacing w:val="3"/>
                <w:lang w:eastAsia="zh-CN"/>
              </w:rPr>
              <w:t>影像追踪体内肿瘤靶区的</w:t>
            </w:r>
            <w:r>
              <w:rPr>
                <w:color w:val="auto"/>
                <w:spacing w:val="4"/>
                <w:lang w:eastAsia="zh-CN"/>
              </w:rPr>
              <w:t>临床目的</w:t>
            </w:r>
          </w:p>
        </w:tc>
      </w:tr>
      <w:tr w14:paraId="7B7521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87" w:type="dxa"/>
            <w:vAlign w:val="center"/>
          </w:tcPr>
          <w:p w14:paraId="0B45A427">
            <w:pPr>
              <w:pStyle w:val="10"/>
              <w:spacing w:before="205" w:line="239" w:lineRule="auto"/>
              <w:ind w:left="224"/>
              <w:jc w:val="both"/>
              <w:rPr>
                <w:color w:val="auto"/>
              </w:rPr>
            </w:pPr>
            <w:r>
              <w:rPr>
                <w:color w:val="auto"/>
                <w:spacing w:val="-6"/>
              </w:rPr>
              <w:t>1.2</w:t>
            </w:r>
          </w:p>
        </w:tc>
        <w:tc>
          <w:tcPr>
            <w:tcW w:w="7924" w:type="dxa"/>
            <w:vAlign w:val="center"/>
          </w:tcPr>
          <w:p w14:paraId="63F3779C">
            <w:pPr>
              <w:pStyle w:val="10"/>
              <w:spacing w:before="54" w:line="216" w:lineRule="auto"/>
              <w:ind w:left="60" w:right="63" w:hanging="10"/>
              <w:jc w:val="both"/>
              <w:rPr>
                <w:color w:val="auto"/>
                <w:lang w:eastAsia="zh-CN"/>
              </w:rPr>
            </w:pPr>
            <w:r>
              <w:rPr>
                <w:color w:val="auto"/>
                <w:spacing w:val="-1"/>
                <w:lang w:eastAsia="zh-CN"/>
              </w:rPr>
              <w:t>在操作工作台上直接显示治疗</w:t>
            </w:r>
            <w:r>
              <w:rPr>
                <w:color w:val="auto"/>
                <w:lang w:eastAsia="zh-CN"/>
              </w:rPr>
              <w:t>前的四维靶区运动影像</w:t>
            </w:r>
          </w:p>
        </w:tc>
      </w:tr>
      <w:tr w14:paraId="35F159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87" w:type="dxa"/>
            <w:vAlign w:val="center"/>
          </w:tcPr>
          <w:p w14:paraId="31827281">
            <w:pPr>
              <w:pStyle w:val="10"/>
              <w:spacing w:before="72" w:line="239" w:lineRule="auto"/>
              <w:ind w:left="224"/>
              <w:jc w:val="both"/>
              <w:rPr>
                <w:color w:val="auto"/>
              </w:rPr>
            </w:pPr>
            <w:r>
              <w:rPr>
                <w:color w:val="auto"/>
                <w:spacing w:val="-6"/>
              </w:rPr>
              <w:t>1.3</w:t>
            </w:r>
          </w:p>
        </w:tc>
        <w:tc>
          <w:tcPr>
            <w:tcW w:w="7924" w:type="dxa"/>
            <w:vAlign w:val="center"/>
          </w:tcPr>
          <w:p w14:paraId="3A25683A">
            <w:pPr>
              <w:pStyle w:val="10"/>
              <w:spacing w:before="203" w:line="229" w:lineRule="auto"/>
              <w:ind w:left="11"/>
              <w:jc w:val="both"/>
              <w:rPr>
                <w:color w:val="auto"/>
                <w:lang w:eastAsia="zh-CN"/>
              </w:rPr>
            </w:pPr>
            <w:r>
              <w:rPr>
                <w:color w:val="auto"/>
                <w:spacing w:val="-1"/>
                <w:lang w:eastAsia="zh-CN"/>
              </w:rPr>
              <w:t>本系统支持运动4DCBCT影像采</w:t>
            </w:r>
            <w:r>
              <w:rPr>
                <w:color w:val="auto"/>
                <w:spacing w:val="-9"/>
                <w:lang w:eastAsia="zh-CN"/>
              </w:rPr>
              <w:t>集，并可在操作员工作站上进行</w:t>
            </w:r>
            <w:r>
              <w:rPr>
                <w:color w:val="auto"/>
                <w:lang w:eastAsia="zh-CN"/>
              </w:rPr>
              <w:t>on</w:t>
            </w:r>
            <w:r>
              <w:rPr>
                <w:color w:val="auto"/>
                <w:spacing w:val="2"/>
                <w:lang w:eastAsia="zh-CN"/>
              </w:rPr>
              <w:t>-</w:t>
            </w:r>
            <w:r>
              <w:rPr>
                <w:color w:val="auto"/>
                <w:lang w:eastAsia="zh-CN"/>
              </w:rPr>
              <w:t>line</w:t>
            </w:r>
            <w:r>
              <w:rPr>
                <w:color w:val="auto"/>
                <w:spacing w:val="2"/>
                <w:lang w:eastAsia="zh-CN"/>
              </w:rPr>
              <w:t>在线的匹配、校准。</w:t>
            </w:r>
          </w:p>
        </w:tc>
      </w:tr>
      <w:tr w14:paraId="44D4B7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87" w:type="dxa"/>
            <w:vAlign w:val="center"/>
          </w:tcPr>
          <w:p w14:paraId="70F27893">
            <w:pPr>
              <w:pStyle w:val="10"/>
              <w:spacing w:before="72" w:line="239" w:lineRule="auto"/>
              <w:ind w:left="224"/>
              <w:jc w:val="both"/>
              <w:rPr>
                <w:color w:val="auto"/>
              </w:rPr>
            </w:pPr>
            <w:r>
              <w:rPr>
                <w:color w:val="auto"/>
                <w:spacing w:val="-6"/>
              </w:rPr>
              <w:t>1.4</w:t>
            </w:r>
          </w:p>
        </w:tc>
        <w:tc>
          <w:tcPr>
            <w:tcW w:w="7924" w:type="dxa"/>
            <w:vAlign w:val="center"/>
          </w:tcPr>
          <w:p w14:paraId="204C3E98">
            <w:pPr>
              <w:pStyle w:val="10"/>
              <w:spacing w:line="219" w:lineRule="auto"/>
              <w:ind w:left="31"/>
              <w:jc w:val="both"/>
              <w:rPr>
                <w:color w:val="auto"/>
                <w:lang w:eastAsia="zh-CN"/>
              </w:rPr>
            </w:pPr>
            <w:r>
              <w:rPr>
                <w:color w:val="auto"/>
                <w:spacing w:val="-1"/>
                <w:lang w:eastAsia="zh-CN"/>
              </w:rPr>
              <w:t>在操作工作台上可以显示横断面、冠状面和矢状面的四维CT影像</w:t>
            </w:r>
          </w:p>
        </w:tc>
      </w:tr>
      <w:tr w14:paraId="2A104F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87" w:type="dxa"/>
            <w:vAlign w:val="center"/>
          </w:tcPr>
          <w:p w14:paraId="350923E3">
            <w:pPr>
              <w:pStyle w:val="10"/>
              <w:spacing w:before="71" w:line="239" w:lineRule="auto"/>
              <w:ind w:left="224"/>
              <w:jc w:val="both"/>
              <w:rPr>
                <w:color w:val="auto"/>
              </w:rPr>
            </w:pPr>
            <w:r>
              <w:rPr>
                <w:color w:val="auto"/>
                <w:spacing w:val="-6"/>
              </w:rPr>
              <w:t>1.5</w:t>
            </w:r>
          </w:p>
        </w:tc>
        <w:tc>
          <w:tcPr>
            <w:tcW w:w="7924" w:type="dxa"/>
            <w:vAlign w:val="center"/>
          </w:tcPr>
          <w:p w14:paraId="35A11ABC">
            <w:pPr>
              <w:pStyle w:val="10"/>
              <w:spacing w:before="218" w:line="227" w:lineRule="auto"/>
              <w:ind w:left="50"/>
              <w:jc w:val="both"/>
              <w:rPr>
                <w:color w:val="auto"/>
                <w:lang w:eastAsia="zh-CN"/>
              </w:rPr>
            </w:pPr>
            <w:r>
              <w:rPr>
                <w:color w:val="auto"/>
                <w:lang w:eastAsia="zh-CN"/>
              </w:rPr>
              <w:t>四维影像引导系统可依序将每</w:t>
            </w:r>
            <w:r>
              <w:rPr>
                <w:color w:val="auto"/>
                <w:spacing w:val="-13"/>
                <w:lang w:eastAsia="zh-CN"/>
              </w:rPr>
              <w:t>个投</w:t>
            </w:r>
            <w:r>
              <w:rPr>
                <w:color w:val="auto"/>
                <w:spacing w:val="-12"/>
                <w:lang w:eastAsia="zh-CN"/>
              </w:rPr>
              <w:t>影按照时相归类；通过每</w:t>
            </w:r>
            <w:r>
              <w:rPr>
                <w:color w:val="auto"/>
                <w:spacing w:val="-10"/>
                <w:lang w:eastAsia="zh-CN"/>
              </w:rPr>
              <w:t>个</w:t>
            </w:r>
            <w:r>
              <w:rPr>
                <w:color w:val="auto"/>
                <w:spacing w:val="-2"/>
                <w:lang w:eastAsia="zh-CN"/>
              </w:rPr>
              <w:t>投影图像中观察解剖结构的运</w:t>
            </w:r>
            <w:r>
              <w:rPr>
                <w:color w:val="auto"/>
                <w:spacing w:val="-13"/>
                <w:lang w:eastAsia="zh-CN"/>
              </w:rPr>
              <w:t>动来</w:t>
            </w:r>
            <w:r>
              <w:rPr>
                <w:color w:val="auto"/>
                <w:spacing w:val="-12"/>
                <w:lang w:eastAsia="zh-CN"/>
              </w:rPr>
              <w:t>确定排序归类的时相，并</w:t>
            </w:r>
            <w:r>
              <w:rPr>
                <w:color w:val="auto"/>
                <w:spacing w:val="-10"/>
                <w:lang w:eastAsia="zh-CN"/>
              </w:rPr>
              <w:t>从</w:t>
            </w:r>
            <w:r>
              <w:rPr>
                <w:color w:val="auto"/>
                <w:spacing w:val="-1"/>
                <w:lang w:eastAsia="zh-CN"/>
              </w:rPr>
              <w:t>体内解剖结构的运动中直接计</w:t>
            </w:r>
            <w:r>
              <w:rPr>
                <w:color w:val="auto"/>
                <w:spacing w:val="2"/>
                <w:lang w:eastAsia="zh-CN"/>
              </w:rPr>
              <w:t>算出呼吸曲线。</w:t>
            </w:r>
          </w:p>
        </w:tc>
      </w:tr>
      <w:tr w14:paraId="206DCA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87" w:type="dxa"/>
            <w:vAlign w:val="center"/>
          </w:tcPr>
          <w:p w14:paraId="4B58B128">
            <w:pPr>
              <w:pStyle w:val="10"/>
              <w:spacing w:before="70" w:line="184" w:lineRule="auto"/>
              <w:ind w:left="338"/>
              <w:jc w:val="both"/>
              <w:rPr>
                <w:color w:val="auto"/>
              </w:rPr>
            </w:pPr>
            <w:r>
              <w:rPr>
                <w:b/>
                <w:bCs/>
                <w:color w:val="auto"/>
                <w:spacing w:val="-3"/>
              </w:rPr>
              <w:t>2</w:t>
            </w:r>
          </w:p>
        </w:tc>
        <w:tc>
          <w:tcPr>
            <w:tcW w:w="7924" w:type="dxa"/>
            <w:vAlign w:val="center"/>
          </w:tcPr>
          <w:p w14:paraId="242EF646">
            <w:pPr>
              <w:pStyle w:val="10"/>
              <w:spacing w:before="45" w:line="205" w:lineRule="auto"/>
              <w:ind w:left="54"/>
              <w:jc w:val="both"/>
              <w:rPr>
                <w:color w:val="auto"/>
              </w:rPr>
            </w:pPr>
            <w:r>
              <w:rPr>
                <w:b/>
                <w:bCs/>
                <w:color w:val="auto"/>
                <w:spacing w:val="-5"/>
              </w:rPr>
              <w:t>技术性能</w:t>
            </w:r>
          </w:p>
        </w:tc>
      </w:tr>
      <w:tr w14:paraId="5B9E02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87" w:type="dxa"/>
            <w:vAlign w:val="center"/>
          </w:tcPr>
          <w:p w14:paraId="5C0033D5">
            <w:pPr>
              <w:pStyle w:val="10"/>
              <w:spacing w:before="72" w:line="239" w:lineRule="auto"/>
              <w:ind w:left="224"/>
              <w:jc w:val="both"/>
              <w:rPr>
                <w:color w:val="auto"/>
              </w:rPr>
            </w:pPr>
            <w:r>
              <w:rPr>
                <w:color w:val="auto"/>
                <w:spacing w:val="-3"/>
              </w:rPr>
              <w:t>2.1</w:t>
            </w:r>
          </w:p>
        </w:tc>
        <w:tc>
          <w:tcPr>
            <w:tcW w:w="7924" w:type="dxa"/>
            <w:vAlign w:val="center"/>
          </w:tcPr>
          <w:p w14:paraId="5BE0AD67">
            <w:pPr>
              <w:pStyle w:val="10"/>
              <w:spacing w:before="60" w:line="222" w:lineRule="auto"/>
              <w:ind w:left="11" w:firstLine="39"/>
              <w:jc w:val="both"/>
              <w:rPr>
                <w:color w:val="auto"/>
                <w:lang w:eastAsia="zh-CN"/>
              </w:rPr>
            </w:pPr>
            <w:r>
              <w:rPr>
                <w:color w:val="auto"/>
                <w:spacing w:val="1"/>
                <w:lang w:eastAsia="zh-CN"/>
              </w:rPr>
              <w:t>与动态配准同步完成所有时相</w:t>
            </w:r>
            <w:r>
              <w:rPr>
                <w:color w:val="auto"/>
                <w:spacing w:val="-9"/>
                <w:lang w:eastAsia="zh-CN"/>
              </w:rPr>
              <w:t>配准结果，具有并且能够浏览任</w:t>
            </w:r>
            <w:r>
              <w:rPr>
                <w:color w:val="auto"/>
                <w:spacing w:val="9"/>
                <w:lang w:eastAsia="zh-CN"/>
              </w:rPr>
              <w:t>意结果。</w:t>
            </w:r>
          </w:p>
        </w:tc>
      </w:tr>
      <w:tr w14:paraId="1F17F4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87" w:type="dxa"/>
            <w:vAlign w:val="center"/>
          </w:tcPr>
          <w:p w14:paraId="55864CAE">
            <w:pPr>
              <w:pStyle w:val="10"/>
              <w:spacing w:before="72" w:line="239" w:lineRule="auto"/>
              <w:ind w:left="234"/>
              <w:jc w:val="both"/>
              <w:rPr>
                <w:color w:val="auto"/>
              </w:rPr>
            </w:pPr>
            <w:r>
              <w:rPr>
                <w:color w:val="auto"/>
                <w:spacing w:val="-3"/>
              </w:rPr>
              <w:t>2.2</w:t>
            </w:r>
          </w:p>
        </w:tc>
        <w:tc>
          <w:tcPr>
            <w:tcW w:w="7924" w:type="dxa"/>
            <w:vAlign w:val="center"/>
          </w:tcPr>
          <w:p w14:paraId="73A7390B">
            <w:pPr>
              <w:pStyle w:val="10"/>
              <w:spacing w:before="193" w:line="237" w:lineRule="auto"/>
              <w:ind w:left="11" w:firstLine="29"/>
              <w:jc w:val="both"/>
              <w:rPr>
                <w:color w:val="auto"/>
                <w:lang w:eastAsia="zh-CN"/>
              </w:rPr>
            </w:pPr>
            <w:r>
              <w:rPr>
                <w:color w:val="auto"/>
                <w:lang w:eastAsia="zh-CN"/>
              </w:rPr>
              <w:t>支持4D图像配准结果修正偏差</w:t>
            </w:r>
            <w:r>
              <w:rPr>
                <w:color w:val="auto"/>
                <w:spacing w:val="-10"/>
                <w:lang w:eastAsia="zh-CN"/>
              </w:rPr>
              <w:t>阈值设定，配准结果超阈值报警</w:t>
            </w:r>
          </w:p>
        </w:tc>
      </w:tr>
      <w:tr w14:paraId="6050BF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87" w:type="dxa"/>
            <w:vAlign w:val="center"/>
          </w:tcPr>
          <w:p w14:paraId="432DA68C">
            <w:pPr>
              <w:pStyle w:val="10"/>
              <w:spacing w:before="191" w:line="239" w:lineRule="auto"/>
              <w:ind w:left="234"/>
              <w:jc w:val="both"/>
              <w:rPr>
                <w:color w:val="auto"/>
              </w:rPr>
            </w:pPr>
            <w:r>
              <w:rPr>
                <w:color w:val="auto"/>
                <w:spacing w:val="-3"/>
              </w:rPr>
              <w:t>2.3</w:t>
            </w:r>
          </w:p>
        </w:tc>
        <w:tc>
          <w:tcPr>
            <w:tcW w:w="7924" w:type="dxa"/>
            <w:vAlign w:val="center"/>
          </w:tcPr>
          <w:p w14:paraId="3423B2A2">
            <w:pPr>
              <w:pStyle w:val="10"/>
              <w:spacing w:before="49" w:line="210" w:lineRule="auto"/>
              <w:ind w:left="40" w:right="40"/>
              <w:jc w:val="both"/>
              <w:rPr>
                <w:color w:val="auto"/>
                <w:lang w:eastAsia="zh-CN"/>
              </w:rPr>
            </w:pPr>
            <w:r>
              <w:rPr>
                <w:color w:val="auto"/>
                <w:spacing w:val="1"/>
                <w:lang w:eastAsia="zh-CN"/>
              </w:rPr>
              <w:t>所有时相4D图像配准均能得到</w:t>
            </w:r>
            <w:r>
              <w:rPr>
                <w:color w:val="auto"/>
                <w:lang w:eastAsia="zh-CN"/>
              </w:rPr>
              <w:t>三方位线性偏差结果。</w:t>
            </w:r>
          </w:p>
        </w:tc>
      </w:tr>
      <w:tr w14:paraId="3A3C57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87" w:type="dxa"/>
            <w:vAlign w:val="center"/>
          </w:tcPr>
          <w:p w14:paraId="0D50304C">
            <w:pPr>
              <w:pStyle w:val="10"/>
              <w:spacing w:before="50" w:line="201" w:lineRule="auto"/>
              <w:ind w:left="298"/>
              <w:jc w:val="both"/>
              <w:rPr>
                <w:color w:val="auto"/>
              </w:rPr>
            </w:pPr>
            <w:r>
              <w:rPr>
                <w:b/>
                <w:bCs/>
                <w:color w:val="auto"/>
                <w:spacing w:val="-3"/>
              </w:rPr>
              <w:t>七</w:t>
            </w:r>
          </w:p>
        </w:tc>
        <w:tc>
          <w:tcPr>
            <w:tcW w:w="7924" w:type="dxa"/>
            <w:vAlign w:val="center"/>
          </w:tcPr>
          <w:p w14:paraId="51C3DF18">
            <w:pPr>
              <w:pStyle w:val="10"/>
              <w:spacing w:before="36" w:line="213" w:lineRule="auto"/>
              <w:ind w:left="54"/>
              <w:jc w:val="both"/>
              <w:rPr>
                <w:color w:val="auto"/>
              </w:rPr>
            </w:pPr>
            <w:r>
              <w:rPr>
                <w:b/>
                <w:bCs/>
                <w:color w:val="auto"/>
                <w:spacing w:val="-4"/>
              </w:rPr>
              <w:t>高精度患者摆位系统</w:t>
            </w:r>
          </w:p>
        </w:tc>
      </w:tr>
      <w:tr w14:paraId="6E7351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87" w:type="dxa"/>
            <w:vAlign w:val="center"/>
          </w:tcPr>
          <w:p w14:paraId="52A6EC8E">
            <w:pPr>
              <w:pStyle w:val="10"/>
              <w:spacing w:before="211" w:line="241" w:lineRule="auto"/>
              <w:ind w:left="344"/>
              <w:jc w:val="both"/>
              <w:rPr>
                <w:color w:val="auto"/>
              </w:rPr>
            </w:pPr>
            <w:r>
              <w:rPr>
                <w:color w:val="auto"/>
              </w:rPr>
              <w:t>1</w:t>
            </w:r>
          </w:p>
        </w:tc>
        <w:tc>
          <w:tcPr>
            <w:tcW w:w="7924" w:type="dxa"/>
            <w:vAlign w:val="center"/>
          </w:tcPr>
          <w:p w14:paraId="2B622BE9">
            <w:pPr>
              <w:pStyle w:val="10"/>
              <w:spacing w:before="69" w:line="214" w:lineRule="auto"/>
              <w:ind w:left="30" w:right="86" w:firstLine="70"/>
              <w:jc w:val="both"/>
              <w:rPr>
                <w:color w:val="auto"/>
                <w:lang w:eastAsia="zh-CN"/>
              </w:rPr>
            </w:pPr>
            <w:r>
              <w:rPr>
                <w:color w:val="auto"/>
                <w:spacing w:val="1"/>
                <w:lang w:eastAsia="zh-CN"/>
              </w:rPr>
              <w:t>治疗床的6个运动维度可在同一个控制台上完成</w:t>
            </w:r>
          </w:p>
        </w:tc>
      </w:tr>
      <w:tr w14:paraId="7EC8FB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87" w:type="dxa"/>
            <w:vAlign w:val="center"/>
          </w:tcPr>
          <w:p w14:paraId="4EC51FC2">
            <w:pPr>
              <w:pStyle w:val="10"/>
              <w:spacing w:before="201" w:line="241" w:lineRule="auto"/>
              <w:ind w:left="344"/>
              <w:jc w:val="both"/>
              <w:rPr>
                <w:color w:val="auto"/>
              </w:rPr>
            </w:pPr>
            <w:r>
              <w:rPr>
                <w:color w:val="auto"/>
              </w:rPr>
              <w:t>2</w:t>
            </w:r>
          </w:p>
        </w:tc>
        <w:tc>
          <w:tcPr>
            <w:tcW w:w="7924" w:type="dxa"/>
            <w:vAlign w:val="center"/>
          </w:tcPr>
          <w:p w14:paraId="4C97DD35">
            <w:pPr>
              <w:pStyle w:val="10"/>
              <w:spacing w:before="58" w:line="210" w:lineRule="auto"/>
              <w:ind w:left="39" w:hanging="28"/>
              <w:jc w:val="both"/>
              <w:rPr>
                <w:color w:val="auto"/>
                <w:lang w:eastAsia="zh-CN"/>
              </w:rPr>
            </w:pPr>
            <w:r>
              <w:rPr>
                <w:color w:val="auto"/>
                <w:spacing w:val="-10"/>
                <w:lang w:eastAsia="zh-CN"/>
              </w:rPr>
              <w:t>运动控制：应有调速电机控制，</w:t>
            </w:r>
            <w:r>
              <w:rPr>
                <w:color w:val="auto"/>
                <w:spacing w:val="-4"/>
                <w:lang w:eastAsia="zh-CN"/>
              </w:rPr>
              <w:t>可调速运动</w:t>
            </w:r>
          </w:p>
        </w:tc>
      </w:tr>
      <w:tr w14:paraId="21949C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87" w:type="dxa"/>
            <w:vAlign w:val="center"/>
          </w:tcPr>
          <w:p w14:paraId="0AEB0483">
            <w:pPr>
              <w:pStyle w:val="10"/>
              <w:spacing w:before="71"/>
              <w:ind w:left="344"/>
              <w:jc w:val="both"/>
              <w:rPr>
                <w:color w:val="auto"/>
              </w:rPr>
            </w:pPr>
            <w:r>
              <w:rPr>
                <w:color w:val="auto"/>
              </w:rPr>
              <w:t>3</w:t>
            </w:r>
          </w:p>
        </w:tc>
        <w:tc>
          <w:tcPr>
            <w:tcW w:w="7924" w:type="dxa"/>
            <w:vAlign w:val="center"/>
          </w:tcPr>
          <w:p w14:paraId="214AB8B0">
            <w:pPr>
              <w:pStyle w:val="10"/>
              <w:spacing w:before="72" w:line="214" w:lineRule="auto"/>
              <w:ind w:left="40"/>
              <w:jc w:val="both"/>
              <w:rPr>
                <w:color w:val="auto"/>
                <w:lang w:eastAsia="zh-CN"/>
              </w:rPr>
            </w:pPr>
            <w:r>
              <w:rPr>
                <w:color w:val="auto"/>
                <w:spacing w:val="-1"/>
                <w:lang w:eastAsia="zh-CN"/>
              </w:rPr>
              <w:t>最大负载能力：≥200Kg</w:t>
            </w:r>
          </w:p>
        </w:tc>
      </w:tr>
      <w:tr w14:paraId="57E565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87" w:type="dxa"/>
            <w:vAlign w:val="center"/>
          </w:tcPr>
          <w:p w14:paraId="7A0C8672">
            <w:pPr>
              <w:pStyle w:val="10"/>
              <w:spacing w:before="72" w:line="241" w:lineRule="auto"/>
              <w:ind w:left="344"/>
              <w:jc w:val="both"/>
              <w:rPr>
                <w:color w:val="auto"/>
              </w:rPr>
            </w:pPr>
            <w:r>
              <w:rPr>
                <w:color w:val="auto"/>
              </w:rPr>
              <w:t>4</w:t>
            </w:r>
          </w:p>
        </w:tc>
        <w:tc>
          <w:tcPr>
            <w:tcW w:w="7924" w:type="dxa"/>
            <w:vAlign w:val="center"/>
          </w:tcPr>
          <w:p w14:paraId="54A9877F">
            <w:pPr>
              <w:pStyle w:val="10"/>
              <w:spacing w:before="72" w:line="220" w:lineRule="auto"/>
              <w:ind w:left="11"/>
              <w:jc w:val="both"/>
              <w:rPr>
                <w:color w:val="auto"/>
                <w:lang w:eastAsia="zh-CN"/>
              </w:rPr>
            </w:pPr>
            <w:r>
              <w:rPr>
                <w:color w:val="auto"/>
                <w:spacing w:val="-1"/>
                <w:lang w:eastAsia="zh-CN"/>
              </w:rPr>
              <w:t>垂直移动范围：≥90cm。</w:t>
            </w:r>
          </w:p>
        </w:tc>
      </w:tr>
      <w:tr w14:paraId="74D656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87" w:type="dxa"/>
            <w:vAlign w:val="center"/>
          </w:tcPr>
          <w:p w14:paraId="438E6EF2">
            <w:pPr>
              <w:pStyle w:val="10"/>
              <w:spacing w:before="71"/>
              <w:ind w:left="344"/>
              <w:jc w:val="both"/>
              <w:rPr>
                <w:color w:val="auto"/>
              </w:rPr>
            </w:pPr>
            <w:r>
              <w:rPr>
                <w:color w:val="auto"/>
              </w:rPr>
              <w:t>5</w:t>
            </w:r>
          </w:p>
        </w:tc>
        <w:tc>
          <w:tcPr>
            <w:tcW w:w="7924" w:type="dxa"/>
            <w:vAlign w:val="center"/>
          </w:tcPr>
          <w:p w14:paraId="605B3079">
            <w:pPr>
              <w:pStyle w:val="10"/>
              <w:spacing w:before="72" w:line="264" w:lineRule="auto"/>
              <w:ind w:left="40" w:right="43"/>
              <w:jc w:val="both"/>
              <w:rPr>
                <w:color w:val="auto"/>
                <w:lang w:eastAsia="zh-CN"/>
              </w:rPr>
            </w:pPr>
            <w:r>
              <w:rPr>
                <w:color w:val="auto"/>
                <w:lang w:eastAsia="zh-CN"/>
              </w:rPr>
              <w:t>前后移动范围：≥100cm,误差</w:t>
            </w:r>
            <w:r>
              <w:rPr>
                <w:color w:val="auto"/>
                <w:spacing w:val="-5"/>
                <w:lang w:eastAsia="zh-CN"/>
              </w:rPr>
              <w:t>≤±0.2cm。</w:t>
            </w:r>
          </w:p>
        </w:tc>
      </w:tr>
      <w:tr w14:paraId="28F1CC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87" w:type="dxa"/>
            <w:vAlign w:val="center"/>
          </w:tcPr>
          <w:p w14:paraId="4C806EE8">
            <w:pPr>
              <w:pStyle w:val="10"/>
              <w:spacing w:before="215"/>
              <w:ind w:left="344"/>
              <w:jc w:val="both"/>
              <w:rPr>
                <w:color w:val="auto"/>
              </w:rPr>
            </w:pPr>
            <w:r>
              <w:rPr>
                <w:color w:val="auto"/>
              </w:rPr>
              <w:t>6</w:t>
            </w:r>
          </w:p>
        </w:tc>
        <w:tc>
          <w:tcPr>
            <w:tcW w:w="7924" w:type="dxa"/>
            <w:vAlign w:val="center"/>
          </w:tcPr>
          <w:p w14:paraId="53B7CCB7">
            <w:pPr>
              <w:pStyle w:val="10"/>
              <w:spacing w:before="59" w:line="218" w:lineRule="auto"/>
              <w:ind w:left="50" w:hanging="39"/>
              <w:jc w:val="both"/>
              <w:rPr>
                <w:color w:val="auto"/>
                <w:lang w:eastAsia="zh-CN"/>
              </w:rPr>
            </w:pPr>
            <w:r>
              <w:rPr>
                <w:color w:val="auto"/>
                <w:spacing w:val="-2"/>
                <w:lang w:eastAsia="zh-CN"/>
              </w:rPr>
              <w:t>左右移动范围：≥49cm,误差≤</w:t>
            </w:r>
            <w:r>
              <w:rPr>
                <w:color w:val="auto"/>
                <w:spacing w:val="-8"/>
                <w:lang w:eastAsia="zh-CN"/>
              </w:rPr>
              <w:t>±0.2cm。</w:t>
            </w:r>
          </w:p>
        </w:tc>
      </w:tr>
      <w:tr w14:paraId="590271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87" w:type="dxa"/>
            <w:vAlign w:val="center"/>
          </w:tcPr>
          <w:p w14:paraId="3FF681D3">
            <w:pPr>
              <w:pStyle w:val="10"/>
              <w:spacing w:before="206"/>
              <w:ind w:left="344"/>
              <w:jc w:val="both"/>
              <w:rPr>
                <w:color w:val="auto"/>
              </w:rPr>
            </w:pPr>
            <w:r>
              <w:rPr>
                <w:color w:val="auto"/>
              </w:rPr>
              <w:t>7</w:t>
            </w:r>
          </w:p>
        </w:tc>
        <w:tc>
          <w:tcPr>
            <w:tcW w:w="7924" w:type="dxa"/>
            <w:vAlign w:val="center"/>
          </w:tcPr>
          <w:p w14:paraId="6A8F32F3">
            <w:pPr>
              <w:pStyle w:val="10"/>
              <w:spacing w:before="53" w:line="212" w:lineRule="auto"/>
              <w:ind w:left="30" w:hanging="19"/>
              <w:jc w:val="both"/>
              <w:rPr>
                <w:color w:val="auto"/>
                <w:lang w:eastAsia="zh-CN"/>
              </w:rPr>
            </w:pPr>
            <w:r>
              <w:rPr>
                <w:color w:val="auto"/>
                <w:spacing w:val="-2"/>
                <w:lang w:eastAsia="zh-CN"/>
              </w:rPr>
              <w:t>治疗床的等中心旋转+/-95度、</w:t>
            </w:r>
            <w:r>
              <w:rPr>
                <w:color w:val="auto"/>
                <w:spacing w:val="6"/>
                <w:lang w:eastAsia="zh-CN"/>
              </w:rPr>
              <w:t>旋转精度为：≤0.5°</w:t>
            </w:r>
          </w:p>
        </w:tc>
      </w:tr>
      <w:tr w14:paraId="4974F1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87" w:type="dxa"/>
            <w:vAlign w:val="center"/>
          </w:tcPr>
          <w:p w14:paraId="440440BB">
            <w:pPr>
              <w:pStyle w:val="10"/>
              <w:spacing w:before="77" w:line="195" w:lineRule="auto"/>
              <w:ind w:left="344"/>
              <w:jc w:val="both"/>
              <w:rPr>
                <w:color w:val="auto"/>
              </w:rPr>
            </w:pPr>
            <w:r>
              <w:rPr>
                <w:color w:val="auto"/>
              </w:rPr>
              <w:t>8</w:t>
            </w:r>
          </w:p>
        </w:tc>
        <w:tc>
          <w:tcPr>
            <w:tcW w:w="7924" w:type="dxa"/>
            <w:vAlign w:val="center"/>
          </w:tcPr>
          <w:p w14:paraId="7E01E11F">
            <w:pPr>
              <w:pStyle w:val="10"/>
              <w:spacing w:before="54" w:line="214" w:lineRule="auto"/>
              <w:ind w:left="30"/>
              <w:jc w:val="both"/>
              <w:rPr>
                <w:color w:val="auto"/>
                <w:lang w:eastAsia="zh-CN"/>
              </w:rPr>
            </w:pPr>
            <w:r>
              <w:rPr>
                <w:color w:val="auto"/>
                <w:lang w:eastAsia="zh-CN"/>
              </w:rPr>
              <w:t>治疗床面板为碳纤维材料</w:t>
            </w:r>
          </w:p>
        </w:tc>
      </w:tr>
      <w:tr w14:paraId="0C2CAC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87" w:type="dxa"/>
            <w:vAlign w:val="center"/>
          </w:tcPr>
          <w:p w14:paraId="6D835C59">
            <w:pPr>
              <w:pStyle w:val="10"/>
              <w:spacing w:before="71"/>
              <w:ind w:left="344"/>
              <w:jc w:val="both"/>
              <w:rPr>
                <w:color w:val="auto"/>
              </w:rPr>
            </w:pPr>
            <w:r>
              <w:rPr>
                <w:color w:val="auto"/>
              </w:rPr>
              <w:t>9</w:t>
            </w:r>
          </w:p>
        </w:tc>
        <w:tc>
          <w:tcPr>
            <w:tcW w:w="7924" w:type="dxa"/>
            <w:vAlign w:val="center"/>
          </w:tcPr>
          <w:p w14:paraId="6F885321">
            <w:pPr>
              <w:pStyle w:val="10"/>
              <w:spacing w:before="46" w:line="219" w:lineRule="auto"/>
              <w:ind w:left="11" w:firstLine="29"/>
              <w:jc w:val="both"/>
              <w:rPr>
                <w:color w:val="auto"/>
                <w:lang w:eastAsia="zh-CN"/>
              </w:rPr>
            </w:pPr>
            <w:r>
              <w:rPr>
                <w:color w:val="auto"/>
                <w:spacing w:val="-2"/>
                <w:lang w:eastAsia="zh-CN"/>
              </w:rPr>
              <w:t>提供必要的附件和在治疗床上</w:t>
            </w:r>
            <w:r>
              <w:rPr>
                <w:color w:val="auto"/>
                <w:spacing w:val="-10"/>
                <w:lang w:eastAsia="zh-CN"/>
              </w:rPr>
              <w:t>的安装支架，可用于病人手臂的</w:t>
            </w:r>
            <w:r>
              <w:rPr>
                <w:color w:val="auto"/>
                <w:spacing w:val="2"/>
                <w:lang w:eastAsia="zh-CN"/>
              </w:rPr>
              <w:t>握持和支撑。</w:t>
            </w:r>
          </w:p>
        </w:tc>
      </w:tr>
      <w:tr w14:paraId="55C65E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87" w:type="dxa"/>
            <w:vAlign w:val="center"/>
          </w:tcPr>
          <w:p w14:paraId="3CBF47BF">
            <w:pPr>
              <w:pStyle w:val="10"/>
              <w:spacing w:before="54" w:line="214" w:lineRule="auto"/>
              <w:ind w:left="298"/>
              <w:jc w:val="both"/>
              <w:rPr>
                <w:color w:val="auto"/>
              </w:rPr>
            </w:pPr>
            <w:r>
              <w:rPr>
                <w:b/>
                <w:bCs/>
                <w:color w:val="auto"/>
                <w:spacing w:val="-3"/>
              </w:rPr>
              <w:t>八</w:t>
            </w:r>
          </w:p>
        </w:tc>
        <w:tc>
          <w:tcPr>
            <w:tcW w:w="7924" w:type="dxa"/>
            <w:vAlign w:val="center"/>
          </w:tcPr>
          <w:p w14:paraId="6FCD9B4B">
            <w:pPr>
              <w:pStyle w:val="10"/>
              <w:spacing w:before="54" w:line="214" w:lineRule="auto"/>
              <w:ind w:left="44"/>
              <w:jc w:val="both"/>
              <w:rPr>
                <w:color w:val="auto"/>
              </w:rPr>
            </w:pPr>
            <w:r>
              <w:rPr>
                <w:b/>
                <w:bCs/>
                <w:color w:val="auto"/>
                <w:spacing w:val="-4"/>
              </w:rPr>
              <w:t>容积旋转调强功能</w:t>
            </w:r>
          </w:p>
        </w:tc>
      </w:tr>
      <w:tr w14:paraId="737CE3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87" w:type="dxa"/>
            <w:vAlign w:val="center"/>
          </w:tcPr>
          <w:p w14:paraId="273556D1">
            <w:pPr>
              <w:pStyle w:val="10"/>
              <w:spacing w:before="71" w:line="241" w:lineRule="auto"/>
              <w:ind w:left="344"/>
              <w:jc w:val="both"/>
              <w:rPr>
                <w:color w:val="auto"/>
              </w:rPr>
            </w:pPr>
            <w:r>
              <w:rPr>
                <w:color w:val="auto"/>
              </w:rPr>
              <w:t>1</w:t>
            </w:r>
          </w:p>
        </w:tc>
        <w:tc>
          <w:tcPr>
            <w:tcW w:w="7924" w:type="dxa"/>
            <w:vAlign w:val="center"/>
          </w:tcPr>
          <w:p w14:paraId="2DDDA976">
            <w:pPr>
              <w:pStyle w:val="10"/>
              <w:spacing w:before="206" w:line="227" w:lineRule="auto"/>
              <w:ind w:left="11"/>
              <w:jc w:val="both"/>
              <w:rPr>
                <w:color w:val="auto"/>
                <w:lang w:eastAsia="zh-CN"/>
              </w:rPr>
            </w:pPr>
            <w:r>
              <w:rPr>
                <w:color w:val="auto"/>
                <w:spacing w:val="-14"/>
                <w:lang w:eastAsia="zh-CN"/>
              </w:rPr>
              <w:t>容积旋转调强放疗模式：大幅减</w:t>
            </w:r>
            <w:r>
              <w:rPr>
                <w:color w:val="auto"/>
                <w:spacing w:val="8"/>
                <w:lang w:eastAsia="zh-CN"/>
              </w:rPr>
              <w:t>少常规</w:t>
            </w:r>
            <w:r>
              <w:rPr>
                <w:color w:val="auto"/>
                <w:lang w:eastAsia="zh-CN"/>
              </w:rPr>
              <w:t>IMRT</w:t>
            </w:r>
            <w:r>
              <w:rPr>
                <w:color w:val="auto"/>
                <w:spacing w:val="8"/>
                <w:lang w:eastAsia="zh-CN"/>
              </w:rPr>
              <w:t>治疗时的</w:t>
            </w:r>
            <w:r>
              <w:rPr>
                <w:color w:val="auto"/>
                <w:lang w:eastAsia="zh-CN"/>
              </w:rPr>
              <w:t>MU</w:t>
            </w:r>
            <w:r>
              <w:rPr>
                <w:color w:val="auto"/>
                <w:spacing w:val="8"/>
                <w:lang w:eastAsia="zh-CN"/>
              </w:rPr>
              <w:t>消耗、</w:t>
            </w:r>
            <w:r>
              <w:rPr>
                <w:color w:val="auto"/>
                <w:spacing w:val="-14"/>
                <w:lang w:eastAsia="zh-CN"/>
              </w:rPr>
              <w:t>减少对病人的辐射泄露、同时大</w:t>
            </w:r>
            <w:r>
              <w:rPr>
                <w:color w:val="auto"/>
                <w:spacing w:val="-1"/>
                <w:lang w:eastAsia="zh-CN"/>
              </w:rPr>
              <w:t>幅缩短治疗时间。</w:t>
            </w:r>
          </w:p>
        </w:tc>
      </w:tr>
      <w:tr w14:paraId="0E86CE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87" w:type="dxa"/>
            <w:vAlign w:val="center"/>
          </w:tcPr>
          <w:p w14:paraId="66413F8A">
            <w:pPr>
              <w:pStyle w:val="10"/>
              <w:spacing w:before="72" w:line="241" w:lineRule="auto"/>
              <w:ind w:left="344"/>
              <w:jc w:val="both"/>
              <w:rPr>
                <w:color w:val="auto"/>
              </w:rPr>
            </w:pPr>
            <w:r>
              <w:rPr>
                <w:color w:val="auto"/>
              </w:rPr>
              <w:t>2</w:t>
            </w:r>
          </w:p>
        </w:tc>
        <w:tc>
          <w:tcPr>
            <w:tcW w:w="7924" w:type="dxa"/>
            <w:vAlign w:val="center"/>
          </w:tcPr>
          <w:p w14:paraId="1E21A5DF">
            <w:pPr>
              <w:pStyle w:val="10"/>
              <w:spacing w:before="66" w:line="226" w:lineRule="auto"/>
              <w:ind w:left="11"/>
              <w:jc w:val="both"/>
              <w:rPr>
                <w:color w:val="auto"/>
                <w:lang w:eastAsia="zh-CN"/>
              </w:rPr>
            </w:pPr>
            <w:r>
              <w:rPr>
                <w:color w:val="auto"/>
                <w:spacing w:val="-10"/>
                <w:lang w:eastAsia="zh-CN"/>
              </w:rPr>
              <w:t>控制因素，可以对下列因素进行</w:t>
            </w:r>
            <w:r>
              <w:rPr>
                <w:color w:val="auto"/>
                <w:spacing w:val="-3"/>
                <w:lang w:eastAsia="zh-CN"/>
              </w:rPr>
              <w:t>同步控制：机架旋转运动、MLC</w:t>
            </w:r>
            <w:r>
              <w:rPr>
                <w:color w:val="auto"/>
                <w:spacing w:val="2"/>
                <w:lang w:eastAsia="zh-CN"/>
              </w:rPr>
              <w:t>叶片移动、准直器机头旋转运</w:t>
            </w:r>
            <w:r>
              <w:rPr>
                <w:color w:val="auto"/>
                <w:spacing w:val="-1"/>
                <w:lang w:eastAsia="zh-CN"/>
              </w:rPr>
              <w:t>动、剂量率变化</w:t>
            </w:r>
          </w:p>
        </w:tc>
      </w:tr>
      <w:tr w14:paraId="3D64D5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87" w:type="dxa"/>
            <w:vAlign w:val="center"/>
          </w:tcPr>
          <w:p w14:paraId="25D27F4C">
            <w:pPr>
              <w:pStyle w:val="10"/>
              <w:spacing w:before="72"/>
              <w:ind w:left="285"/>
              <w:jc w:val="both"/>
              <w:rPr>
                <w:color w:val="auto"/>
              </w:rPr>
            </w:pPr>
            <w:r>
              <w:rPr>
                <w:color w:val="auto"/>
                <w:spacing w:val="-2"/>
              </w:rPr>
              <w:t>*3</w:t>
            </w:r>
          </w:p>
        </w:tc>
        <w:tc>
          <w:tcPr>
            <w:tcW w:w="7924" w:type="dxa"/>
            <w:vAlign w:val="center"/>
          </w:tcPr>
          <w:p w14:paraId="522DB814">
            <w:pPr>
              <w:pStyle w:val="10"/>
              <w:spacing w:before="71" w:line="219" w:lineRule="auto"/>
              <w:ind w:left="50"/>
              <w:jc w:val="both"/>
              <w:rPr>
                <w:color w:val="auto"/>
              </w:rPr>
            </w:pPr>
            <w:r>
              <w:rPr>
                <w:color w:val="auto"/>
                <w:spacing w:val="1"/>
              </w:rPr>
              <w:t>剂量率变化档：≥255档</w:t>
            </w:r>
          </w:p>
        </w:tc>
      </w:tr>
      <w:tr w14:paraId="36E9A6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87" w:type="dxa"/>
            <w:vAlign w:val="center"/>
          </w:tcPr>
          <w:p w14:paraId="637F63F4">
            <w:pPr>
              <w:pStyle w:val="10"/>
              <w:spacing w:before="71" w:line="241" w:lineRule="auto"/>
              <w:ind w:left="344"/>
              <w:jc w:val="both"/>
              <w:rPr>
                <w:color w:val="auto"/>
              </w:rPr>
            </w:pPr>
            <w:r>
              <w:rPr>
                <w:color w:val="auto"/>
              </w:rPr>
              <w:t>4</w:t>
            </w:r>
          </w:p>
        </w:tc>
        <w:tc>
          <w:tcPr>
            <w:tcW w:w="7924" w:type="dxa"/>
            <w:vAlign w:val="center"/>
          </w:tcPr>
          <w:p w14:paraId="71AA82A5">
            <w:pPr>
              <w:pStyle w:val="10"/>
              <w:spacing w:before="64" w:line="224" w:lineRule="auto"/>
              <w:ind w:left="11" w:firstLine="49"/>
              <w:jc w:val="both"/>
              <w:rPr>
                <w:color w:val="auto"/>
                <w:lang w:eastAsia="zh-CN"/>
              </w:rPr>
            </w:pPr>
            <w:r>
              <w:rPr>
                <w:color w:val="auto"/>
                <w:spacing w:val="-2"/>
                <w:lang w:eastAsia="zh-CN"/>
              </w:rPr>
              <w:t>运动弧变化，“全智能弧”技</w:t>
            </w:r>
            <w:r>
              <w:rPr>
                <w:color w:val="auto"/>
                <w:spacing w:val="-8"/>
                <w:lang w:eastAsia="zh-CN"/>
              </w:rPr>
              <w:t>术：运动弧方向顺时针，逆时针</w:t>
            </w:r>
            <w:r>
              <w:rPr>
                <w:color w:val="auto"/>
                <w:spacing w:val="2"/>
                <w:lang w:eastAsia="zh-CN"/>
              </w:rPr>
              <w:t>方向自由运动改变并且旋转弧</w:t>
            </w:r>
            <w:r>
              <w:rPr>
                <w:color w:val="auto"/>
                <w:spacing w:val="-8"/>
                <w:lang w:eastAsia="zh-CN"/>
              </w:rPr>
              <w:t>度自由可选，根据临床病例需要</w:t>
            </w:r>
            <w:r>
              <w:rPr>
                <w:color w:val="auto"/>
                <w:spacing w:val="11"/>
                <w:lang w:eastAsia="zh-CN"/>
              </w:rPr>
              <w:t>自适应治疗</w:t>
            </w:r>
          </w:p>
        </w:tc>
      </w:tr>
      <w:tr w14:paraId="3C1485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87" w:type="dxa"/>
            <w:vAlign w:val="center"/>
          </w:tcPr>
          <w:p w14:paraId="01E0649B">
            <w:pPr>
              <w:pStyle w:val="10"/>
              <w:spacing w:before="71"/>
              <w:ind w:left="344"/>
              <w:jc w:val="both"/>
              <w:rPr>
                <w:color w:val="auto"/>
              </w:rPr>
            </w:pPr>
            <w:r>
              <w:rPr>
                <w:color w:val="auto"/>
              </w:rPr>
              <w:t>5</w:t>
            </w:r>
          </w:p>
        </w:tc>
        <w:tc>
          <w:tcPr>
            <w:tcW w:w="7924" w:type="dxa"/>
            <w:vAlign w:val="center"/>
          </w:tcPr>
          <w:p w14:paraId="70D31CC4">
            <w:pPr>
              <w:pStyle w:val="10"/>
              <w:spacing w:before="80" w:line="215" w:lineRule="auto"/>
              <w:ind w:left="11"/>
              <w:jc w:val="both"/>
              <w:rPr>
                <w:color w:val="auto"/>
                <w:lang w:eastAsia="zh-CN"/>
              </w:rPr>
            </w:pPr>
            <w:r>
              <w:rPr>
                <w:color w:val="auto"/>
                <w:spacing w:val="-8"/>
                <w:lang w:eastAsia="zh-CN"/>
              </w:rPr>
              <w:t>旋转调强治疗模式：能进行单轴</w:t>
            </w:r>
            <w:r>
              <w:rPr>
                <w:color w:val="auto"/>
                <w:spacing w:val="4"/>
                <w:lang w:eastAsia="zh-CN"/>
              </w:rPr>
              <w:t>多弧度容积旋转调强的计划和</w:t>
            </w:r>
            <w:r>
              <w:rPr>
                <w:color w:val="auto"/>
                <w:spacing w:val="-1"/>
                <w:lang w:eastAsia="zh-CN"/>
              </w:rPr>
              <w:t>执行。</w:t>
            </w:r>
          </w:p>
        </w:tc>
      </w:tr>
      <w:tr w14:paraId="0FC493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87" w:type="dxa"/>
            <w:vAlign w:val="center"/>
          </w:tcPr>
          <w:p w14:paraId="6E1DAE2C">
            <w:pPr>
              <w:pStyle w:val="10"/>
              <w:spacing w:before="214"/>
              <w:ind w:left="344"/>
              <w:jc w:val="both"/>
              <w:rPr>
                <w:color w:val="auto"/>
              </w:rPr>
            </w:pPr>
            <w:r>
              <w:rPr>
                <w:color w:val="auto"/>
              </w:rPr>
              <w:t>6</w:t>
            </w:r>
          </w:p>
        </w:tc>
        <w:tc>
          <w:tcPr>
            <w:tcW w:w="7924" w:type="dxa"/>
            <w:vAlign w:val="center"/>
          </w:tcPr>
          <w:p w14:paraId="2F1B54C5">
            <w:pPr>
              <w:pStyle w:val="10"/>
              <w:spacing w:before="74" w:line="212" w:lineRule="auto"/>
              <w:ind w:left="50" w:hanging="39"/>
              <w:jc w:val="both"/>
              <w:rPr>
                <w:color w:val="auto"/>
                <w:lang w:eastAsia="zh-CN"/>
              </w:rPr>
            </w:pPr>
            <w:r>
              <w:rPr>
                <w:color w:val="auto"/>
                <w:spacing w:val="-8"/>
                <w:lang w:eastAsia="zh-CN"/>
              </w:rPr>
              <w:t>容积旋转调强治疗运行要求：单</w:t>
            </w:r>
            <w:r>
              <w:rPr>
                <w:color w:val="auto"/>
                <w:lang w:eastAsia="zh-CN"/>
              </w:rPr>
              <w:t>弧，多弧和分段多弧</w:t>
            </w:r>
          </w:p>
        </w:tc>
      </w:tr>
      <w:tr w14:paraId="55BF63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87" w:type="dxa"/>
            <w:vAlign w:val="center"/>
          </w:tcPr>
          <w:p w14:paraId="0E2F6C90">
            <w:pPr>
              <w:pStyle w:val="10"/>
              <w:spacing w:before="194"/>
              <w:ind w:left="344"/>
              <w:jc w:val="both"/>
              <w:rPr>
                <w:color w:val="auto"/>
              </w:rPr>
            </w:pPr>
            <w:r>
              <w:rPr>
                <w:color w:val="auto"/>
              </w:rPr>
              <w:t>7</w:t>
            </w:r>
          </w:p>
        </w:tc>
        <w:tc>
          <w:tcPr>
            <w:tcW w:w="7924" w:type="dxa"/>
            <w:vAlign w:val="center"/>
          </w:tcPr>
          <w:p w14:paraId="3D791465">
            <w:pPr>
              <w:pStyle w:val="10"/>
              <w:spacing w:before="62" w:line="204" w:lineRule="auto"/>
              <w:ind w:left="20" w:hanging="9"/>
              <w:jc w:val="both"/>
              <w:rPr>
                <w:color w:val="auto"/>
                <w:lang w:eastAsia="zh-CN"/>
              </w:rPr>
            </w:pPr>
            <w:r>
              <w:rPr>
                <w:color w:val="auto"/>
                <w:spacing w:val="-8"/>
                <w:lang w:eastAsia="zh-CN"/>
              </w:rPr>
              <w:t>弧方向性选择：能进行共面，非</w:t>
            </w:r>
            <w:r>
              <w:rPr>
                <w:color w:val="auto"/>
                <w:spacing w:val="-2"/>
                <w:lang w:eastAsia="zh-CN"/>
              </w:rPr>
              <w:t>共面弧治疗</w:t>
            </w:r>
          </w:p>
        </w:tc>
      </w:tr>
      <w:tr w14:paraId="3A3D6F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87" w:type="dxa"/>
            <w:vAlign w:val="center"/>
          </w:tcPr>
          <w:p w14:paraId="3C2F5E83">
            <w:pPr>
              <w:pStyle w:val="10"/>
              <w:spacing w:before="72"/>
              <w:ind w:left="344"/>
              <w:jc w:val="both"/>
              <w:rPr>
                <w:color w:val="auto"/>
              </w:rPr>
            </w:pPr>
            <w:r>
              <w:rPr>
                <w:color w:val="auto"/>
              </w:rPr>
              <w:t>8</w:t>
            </w:r>
          </w:p>
        </w:tc>
        <w:tc>
          <w:tcPr>
            <w:tcW w:w="7924" w:type="dxa"/>
            <w:vAlign w:val="center"/>
          </w:tcPr>
          <w:p w14:paraId="622DB146">
            <w:pPr>
              <w:pStyle w:val="10"/>
              <w:spacing w:before="243" w:line="230" w:lineRule="auto"/>
              <w:ind w:left="1" w:firstLine="109"/>
              <w:jc w:val="both"/>
              <w:rPr>
                <w:color w:val="auto"/>
                <w:lang w:eastAsia="zh-CN"/>
              </w:rPr>
            </w:pPr>
            <w:r>
              <w:rPr>
                <w:color w:val="auto"/>
                <w:lang w:eastAsia="zh-CN"/>
              </w:rPr>
              <w:t>高度调制能力(控制点数可达170),可处理容积旋转调强模式下弧形射野的许多变量(机架速</w:t>
            </w:r>
            <w:r>
              <w:rPr>
                <w:color w:val="auto"/>
                <w:spacing w:val="1"/>
                <w:lang w:eastAsia="zh-CN"/>
              </w:rPr>
              <w:t>度可变、剂量率可变、</w:t>
            </w:r>
            <w:r>
              <w:rPr>
                <w:color w:val="auto"/>
                <w:lang w:eastAsia="zh-CN"/>
              </w:rPr>
              <w:t>MLC</w:t>
            </w:r>
            <w:r>
              <w:rPr>
                <w:color w:val="auto"/>
                <w:spacing w:val="1"/>
                <w:lang w:eastAsia="zh-CN"/>
              </w:rPr>
              <w:t>运动</w:t>
            </w:r>
            <w:r>
              <w:rPr>
                <w:color w:val="auto"/>
                <w:spacing w:val="3"/>
                <w:lang w:eastAsia="zh-CN"/>
              </w:rPr>
              <w:t>速度可变),变量越多方可完成</w:t>
            </w:r>
            <w:r>
              <w:rPr>
                <w:color w:val="auto"/>
                <w:spacing w:val="-7"/>
                <w:lang w:eastAsia="zh-CN"/>
              </w:rPr>
              <w:t>复杂的剂量要求、提高计划质量</w:t>
            </w:r>
            <w:r>
              <w:rPr>
                <w:color w:val="auto"/>
                <w:spacing w:val="9"/>
                <w:lang w:eastAsia="zh-CN"/>
              </w:rPr>
              <w:t>和执行效率</w:t>
            </w:r>
          </w:p>
        </w:tc>
      </w:tr>
      <w:tr w14:paraId="38ABBD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87" w:type="dxa"/>
            <w:vAlign w:val="center"/>
          </w:tcPr>
          <w:p w14:paraId="19042FA7">
            <w:pPr>
              <w:pStyle w:val="10"/>
              <w:spacing w:before="46" w:line="196" w:lineRule="auto"/>
              <w:ind w:left="288"/>
              <w:jc w:val="both"/>
              <w:rPr>
                <w:color w:val="auto"/>
              </w:rPr>
            </w:pPr>
            <w:r>
              <w:rPr>
                <w:b/>
                <w:bCs/>
                <w:color w:val="auto"/>
                <w:spacing w:val="-3"/>
              </w:rPr>
              <w:t>九</w:t>
            </w:r>
          </w:p>
        </w:tc>
        <w:tc>
          <w:tcPr>
            <w:tcW w:w="7924" w:type="dxa"/>
            <w:vAlign w:val="center"/>
          </w:tcPr>
          <w:p w14:paraId="634D0C87">
            <w:pPr>
              <w:pStyle w:val="10"/>
              <w:spacing w:before="41" w:line="200" w:lineRule="auto"/>
              <w:ind w:left="174"/>
              <w:jc w:val="both"/>
              <w:rPr>
                <w:color w:val="auto"/>
              </w:rPr>
            </w:pPr>
            <w:r>
              <w:rPr>
                <w:b/>
                <w:bCs/>
                <w:color w:val="auto"/>
                <w:spacing w:val="-4"/>
              </w:rPr>
              <w:t>高精立体定向放射外科功能</w:t>
            </w:r>
          </w:p>
        </w:tc>
      </w:tr>
      <w:tr w14:paraId="73428B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87" w:type="dxa"/>
            <w:vAlign w:val="center"/>
          </w:tcPr>
          <w:p w14:paraId="7C649513">
            <w:pPr>
              <w:pStyle w:val="10"/>
              <w:spacing w:before="208" w:line="241" w:lineRule="auto"/>
              <w:ind w:left="344"/>
              <w:jc w:val="both"/>
              <w:rPr>
                <w:color w:val="auto"/>
              </w:rPr>
            </w:pPr>
            <w:r>
              <w:rPr>
                <w:color w:val="auto"/>
              </w:rPr>
              <w:t>1</w:t>
            </w:r>
          </w:p>
        </w:tc>
        <w:tc>
          <w:tcPr>
            <w:tcW w:w="7924" w:type="dxa"/>
            <w:vAlign w:val="center"/>
          </w:tcPr>
          <w:p w14:paraId="44A8EE99">
            <w:pPr>
              <w:pStyle w:val="10"/>
              <w:spacing w:before="55" w:line="216" w:lineRule="auto"/>
              <w:ind w:left="31" w:right="113" w:firstLine="79"/>
              <w:jc w:val="both"/>
              <w:rPr>
                <w:color w:val="auto"/>
                <w:spacing w:val="-1"/>
                <w:lang w:eastAsia="zh-CN"/>
              </w:rPr>
            </w:pPr>
            <w:r>
              <w:rPr>
                <w:rFonts w:hint="eastAsia"/>
                <w:color w:val="auto"/>
                <w:spacing w:val="-1"/>
                <w:lang w:eastAsia="zh-CN"/>
              </w:rPr>
              <w:t>具备立体定向放射外科专用功能，可满足颅脑立体定向放射治疗需求(提供HDRS功能或HyperARC功能等能实现类似功能的产品）</w:t>
            </w:r>
          </w:p>
        </w:tc>
      </w:tr>
      <w:tr w14:paraId="1E460E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3" w:hRule="atLeast"/>
        </w:trPr>
        <w:tc>
          <w:tcPr>
            <w:tcW w:w="987" w:type="dxa"/>
            <w:vAlign w:val="center"/>
          </w:tcPr>
          <w:p w14:paraId="004E2F37">
            <w:pPr>
              <w:pStyle w:val="10"/>
              <w:spacing w:before="217"/>
              <w:ind w:left="344"/>
              <w:jc w:val="both"/>
              <w:rPr>
                <w:color w:val="auto"/>
              </w:rPr>
            </w:pPr>
            <w:r>
              <w:rPr>
                <w:color w:val="auto"/>
              </w:rPr>
              <w:t>2</w:t>
            </w:r>
          </w:p>
        </w:tc>
        <w:tc>
          <w:tcPr>
            <w:tcW w:w="7924" w:type="dxa"/>
            <w:vAlign w:val="center"/>
          </w:tcPr>
          <w:p w14:paraId="34F06FAD">
            <w:pPr>
              <w:pStyle w:val="10"/>
              <w:spacing w:before="54" w:line="220" w:lineRule="auto"/>
              <w:ind w:left="148"/>
              <w:jc w:val="both"/>
              <w:rPr>
                <w:color w:val="auto"/>
                <w:lang w:eastAsia="zh-CN"/>
              </w:rPr>
            </w:pPr>
            <w:r>
              <w:rPr>
                <w:color w:val="auto"/>
                <w:spacing w:val="-8"/>
                <w:lang w:eastAsia="zh-CN"/>
              </w:rPr>
              <w:t>剂量调节能力：叶片剂量调节可</w:t>
            </w:r>
            <w:r>
              <w:rPr>
                <w:color w:val="auto"/>
                <w:spacing w:val="-3"/>
                <w:lang w:eastAsia="zh-CN"/>
              </w:rPr>
              <w:t>达到1mmx1mm分辨率</w:t>
            </w:r>
          </w:p>
        </w:tc>
      </w:tr>
      <w:tr w14:paraId="12414C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87" w:type="dxa"/>
            <w:vAlign w:val="center"/>
          </w:tcPr>
          <w:p w14:paraId="63B920F6">
            <w:pPr>
              <w:pStyle w:val="10"/>
              <w:spacing w:before="69" w:line="177" w:lineRule="auto"/>
              <w:ind w:left="344"/>
              <w:jc w:val="both"/>
              <w:rPr>
                <w:color w:val="auto"/>
              </w:rPr>
            </w:pPr>
            <w:r>
              <w:rPr>
                <w:color w:val="auto"/>
              </w:rPr>
              <w:t>3</w:t>
            </w:r>
          </w:p>
        </w:tc>
        <w:tc>
          <w:tcPr>
            <w:tcW w:w="7924" w:type="dxa"/>
            <w:vAlign w:val="center"/>
          </w:tcPr>
          <w:p w14:paraId="76DCF4B2">
            <w:pPr>
              <w:pStyle w:val="10"/>
              <w:spacing w:before="46" w:line="196" w:lineRule="auto"/>
              <w:ind w:left="70"/>
              <w:jc w:val="both"/>
              <w:rPr>
                <w:color w:val="auto"/>
              </w:rPr>
            </w:pPr>
            <w:r>
              <w:rPr>
                <w:color w:val="auto"/>
                <w:spacing w:val="1"/>
              </w:rPr>
              <w:t>可执行多弧快速计划</w:t>
            </w:r>
          </w:p>
        </w:tc>
      </w:tr>
      <w:tr w14:paraId="41C133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87" w:type="dxa"/>
            <w:vAlign w:val="center"/>
          </w:tcPr>
          <w:p w14:paraId="2E07E329">
            <w:pPr>
              <w:pStyle w:val="10"/>
              <w:spacing w:before="208"/>
              <w:ind w:left="344"/>
              <w:jc w:val="both"/>
              <w:rPr>
                <w:color w:val="auto"/>
              </w:rPr>
            </w:pPr>
            <w:r>
              <w:rPr>
                <w:color w:val="auto"/>
              </w:rPr>
              <w:t>4</w:t>
            </w:r>
          </w:p>
        </w:tc>
        <w:tc>
          <w:tcPr>
            <w:tcW w:w="7924" w:type="dxa"/>
            <w:vAlign w:val="center"/>
          </w:tcPr>
          <w:p w14:paraId="1B1522E3">
            <w:pPr>
              <w:pStyle w:val="10"/>
              <w:spacing w:before="185" w:line="219" w:lineRule="auto"/>
              <w:ind w:left="60"/>
              <w:jc w:val="both"/>
              <w:rPr>
                <w:color w:val="auto"/>
                <w:lang w:eastAsia="zh-CN"/>
              </w:rPr>
            </w:pPr>
            <w:r>
              <w:rPr>
                <w:color w:val="auto"/>
                <w:spacing w:val="-1"/>
                <w:lang w:eastAsia="zh-CN"/>
              </w:rPr>
              <w:t>可实现单中心多靶区同步治疗</w:t>
            </w:r>
          </w:p>
        </w:tc>
      </w:tr>
      <w:tr w14:paraId="6B1D62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87" w:type="dxa"/>
            <w:vAlign w:val="center"/>
          </w:tcPr>
          <w:p w14:paraId="31BE1DB7">
            <w:pPr>
              <w:pStyle w:val="10"/>
              <w:spacing w:before="79" w:line="185" w:lineRule="auto"/>
              <w:ind w:left="344"/>
              <w:jc w:val="both"/>
              <w:rPr>
                <w:color w:val="auto"/>
              </w:rPr>
            </w:pPr>
            <w:r>
              <w:rPr>
                <w:color w:val="auto"/>
              </w:rPr>
              <w:t>5</w:t>
            </w:r>
          </w:p>
        </w:tc>
        <w:tc>
          <w:tcPr>
            <w:tcW w:w="7924" w:type="dxa"/>
            <w:vAlign w:val="center"/>
          </w:tcPr>
          <w:p w14:paraId="577C5B12">
            <w:pPr>
              <w:pStyle w:val="10"/>
              <w:spacing w:before="55" w:line="205" w:lineRule="auto"/>
              <w:ind w:left="80"/>
              <w:jc w:val="both"/>
              <w:rPr>
                <w:color w:val="auto"/>
                <w:lang w:eastAsia="zh-CN"/>
              </w:rPr>
            </w:pPr>
            <w:r>
              <w:rPr>
                <w:color w:val="auto"/>
                <w:spacing w:val="-1"/>
                <w:lang w:eastAsia="zh-CN"/>
              </w:rPr>
              <w:t>可支持FFF高剂量率模式</w:t>
            </w:r>
          </w:p>
        </w:tc>
      </w:tr>
      <w:tr w14:paraId="36DF93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87" w:type="dxa"/>
            <w:vAlign w:val="center"/>
          </w:tcPr>
          <w:p w14:paraId="28844205">
            <w:pPr>
              <w:pStyle w:val="10"/>
              <w:spacing w:before="52" w:line="215" w:lineRule="auto"/>
              <w:ind w:firstLine="219" w:firstLineChars="100"/>
              <w:jc w:val="both"/>
              <w:rPr>
                <w:color w:val="auto"/>
              </w:rPr>
            </w:pPr>
            <w:r>
              <w:rPr>
                <w:b/>
                <w:bCs/>
                <w:color w:val="auto"/>
                <w:spacing w:val="-1"/>
              </w:rPr>
              <w:t>十</w:t>
            </w:r>
          </w:p>
        </w:tc>
        <w:tc>
          <w:tcPr>
            <w:tcW w:w="7924" w:type="dxa"/>
            <w:vAlign w:val="center"/>
          </w:tcPr>
          <w:p w14:paraId="55D0D744">
            <w:pPr>
              <w:pStyle w:val="10"/>
              <w:spacing w:before="52" w:line="215" w:lineRule="auto"/>
              <w:ind w:left="34"/>
              <w:jc w:val="both"/>
              <w:rPr>
                <w:color w:val="auto"/>
              </w:rPr>
            </w:pPr>
            <w:r>
              <w:rPr>
                <w:b/>
                <w:bCs/>
                <w:color w:val="auto"/>
                <w:spacing w:val="-5"/>
              </w:rPr>
              <w:t>治疗计划系统</w:t>
            </w:r>
          </w:p>
        </w:tc>
      </w:tr>
      <w:tr w14:paraId="7789E4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87" w:type="dxa"/>
            <w:vAlign w:val="center"/>
          </w:tcPr>
          <w:p w14:paraId="6AB3DAE0">
            <w:pPr>
              <w:pStyle w:val="10"/>
              <w:spacing w:before="67" w:line="178" w:lineRule="auto"/>
              <w:ind w:left="348"/>
              <w:jc w:val="both"/>
              <w:rPr>
                <w:color w:val="auto"/>
              </w:rPr>
            </w:pPr>
            <w:r>
              <w:rPr>
                <w:b/>
                <w:bCs/>
                <w:color w:val="auto"/>
                <w:spacing w:val="-3"/>
              </w:rPr>
              <w:t>1</w:t>
            </w:r>
          </w:p>
        </w:tc>
        <w:tc>
          <w:tcPr>
            <w:tcW w:w="7924" w:type="dxa"/>
            <w:vAlign w:val="center"/>
          </w:tcPr>
          <w:p w14:paraId="528BB4BA">
            <w:pPr>
              <w:pStyle w:val="10"/>
              <w:spacing w:before="44" w:line="198" w:lineRule="auto"/>
              <w:ind w:left="34"/>
              <w:jc w:val="both"/>
              <w:rPr>
                <w:color w:val="auto"/>
              </w:rPr>
            </w:pPr>
            <w:r>
              <w:rPr>
                <w:b/>
                <w:bCs/>
                <w:color w:val="auto"/>
                <w:spacing w:val="-4"/>
              </w:rPr>
              <w:t>配置要求：</w:t>
            </w:r>
          </w:p>
        </w:tc>
      </w:tr>
      <w:tr w14:paraId="75F7D4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87" w:type="dxa"/>
            <w:vAlign w:val="center"/>
          </w:tcPr>
          <w:p w14:paraId="35EB001D">
            <w:pPr>
              <w:pStyle w:val="10"/>
              <w:spacing w:before="72" w:line="239" w:lineRule="auto"/>
              <w:ind w:left="234"/>
              <w:jc w:val="both"/>
              <w:rPr>
                <w:color w:val="auto"/>
              </w:rPr>
            </w:pPr>
            <w:r>
              <w:rPr>
                <w:color w:val="auto"/>
                <w:spacing w:val="-6"/>
              </w:rPr>
              <w:t>1.1</w:t>
            </w:r>
          </w:p>
        </w:tc>
        <w:tc>
          <w:tcPr>
            <w:tcW w:w="7924" w:type="dxa"/>
            <w:vAlign w:val="center"/>
          </w:tcPr>
          <w:p w14:paraId="6778E4B4">
            <w:pPr>
              <w:pStyle w:val="10"/>
              <w:spacing w:before="214" w:line="229" w:lineRule="auto"/>
              <w:ind w:left="30" w:firstLine="29"/>
              <w:jc w:val="both"/>
              <w:rPr>
                <w:color w:val="auto"/>
                <w:lang w:eastAsia="zh-CN"/>
              </w:rPr>
            </w:pPr>
            <w:r>
              <w:rPr>
                <w:color w:val="auto"/>
                <w:spacing w:val="-6"/>
                <w:lang w:eastAsia="zh-CN"/>
              </w:rPr>
              <w:t>专用肿瘤放疗计划系统(含物理</w:t>
            </w:r>
            <w:r>
              <w:rPr>
                <w:color w:val="auto"/>
                <w:spacing w:val="-3"/>
                <w:lang w:eastAsia="zh-CN"/>
              </w:rPr>
              <w:t>师剂量计算工作站2套、医生勾</w:t>
            </w:r>
            <w:r>
              <w:rPr>
                <w:color w:val="auto"/>
                <w:spacing w:val="3"/>
                <w:lang w:eastAsia="zh-CN"/>
              </w:rPr>
              <w:t>画审核工作站4套)</w:t>
            </w:r>
          </w:p>
        </w:tc>
      </w:tr>
      <w:tr w14:paraId="24FECD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87" w:type="dxa"/>
            <w:vAlign w:val="center"/>
          </w:tcPr>
          <w:p w14:paraId="4A28EB1C">
            <w:pPr>
              <w:pStyle w:val="10"/>
              <w:spacing w:before="72" w:line="239" w:lineRule="auto"/>
              <w:ind w:left="234"/>
              <w:jc w:val="both"/>
              <w:rPr>
                <w:color w:val="auto"/>
              </w:rPr>
            </w:pPr>
            <w:r>
              <w:rPr>
                <w:color w:val="auto"/>
                <w:spacing w:val="-6"/>
              </w:rPr>
              <w:t>1.2</w:t>
            </w:r>
          </w:p>
        </w:tc>
        <w:tc>
          <w:tcPr>
            <w:tcW w:w="7924" w:type="dxa"/>
            <w:vAlign w:val="center"/>
          </w:tcPr>
          <w:p w14:paraId="53899EF1">
            <w:pPr>
              <w:pStyle w:val="10"/>
              <w:spacing w:before="228" w:line="229" w:lineRule="auto"/>
              <w:ind w:left="30"/>
              <w:jc w:val="both"/>
              <w:rPr>
                <w:color w:val="auto"/>
                <w:lang w:eastAsia="zh-CN"/>
              </w:rPr>
            </w:pPr>
            <w:r>
              <w:rPr>
                <w:color w:val="auto"/>
                <w:spacing w:val="-18"/>
                <w:lang w:eastAsia="zh-CN"/>
              </w:rPr>
              <w:t>联网服务：系统应能将上述数据以数字化方式存储，并能与其他</w:t>
            </w:r>
            <w:r>
              <w:rPr>
                <w:color w:val="auto"/>
                <w:spacing w:val="-9"/>
                <w:lang w:eastAsia="zh-CN"/>
              </w:rPr>
              <w:t>计算机系统通过网络进行相关</w:t>
            </w:r>
            <w:r>
              <w:rPr>
                <w:color w:val="auto"/>
                <w:spacing w:val="-15"/>
                <w:lang w:eastAsia="zh-CN"/>
              </w:rPr>
              <w:t>的数据传输，支持院方CT、MRI、</w:t>
            </w:r>
            <w:r>
              <w:rPr>
                <w:color w:val="auto"/>
                <w:spacing w:val="-7"/>
                <w:lang w:eastAsia="zh-CN"/>
              </w:rPr>
              <w:t>PET影像的网络传输接收</w:t>
            </w:r>
          </w:p>
        </w:tc>
      </w:tr>
      <w:tr w14:paraId="2A5FE3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87" w:type="dxa"/>
            <w:vAlign w:val="center"/>
          </w:tcPr>
          <w:p w14:paraId="6DB66BFF">
            <w:pPr>
              <w:pStyle w:val="10"/>
              <w:spacing w:before="70" w:line="176" w:lineRule="auto"/>
              <w:ind w:left="234"/>
              <w:jc w:val="both"/>
              <w:rPr>
                <w:color w:val="auto"/>
              </w:rPr>
            </w:pPr>
            <w:r>
              <w:rPr>
                <w:color w:val="auto"/>
                <w:spacing w:val="-6"/>
              </w:rPr>
              <w:t>1.3</w:t>
            </w:r>
          </w:p>
        </w:tc>
        <w:tc>
          <w:tcPr>
            <w:tcW w:w="7924" w:type="dxa"/>
            <w:vAlign w:val="center"/>
          </w:tcPr>
          <w:p w14:paraId="2BC0D747">
            <w:pPr>
              <w:pStyle w:val="10"/>
              <w:spacing w:before="47" w:line="195" w:lineRule="auto"/>
              <w:ind w:left="30"/>
              <w:jc w:val="both"/>
              <w:rPr>
                <w:color w:val="auto"/>
              </w:rPr>
            </w:pPr>
            <w:r>
              <w:rPr>
                <w:color w:val="auto"/>
                <w:spacing w:val="2"/>
              </w:rPr>
              <w:t>彩色激光打印机1台</w:t>
            </w:r>
          </w:p>
        </w:tc>
      </w:tr>
      <w:tr w14:paraId="0FDDA3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87" w:type="dxa"/>
            <w:vAlign w:val="center"/>
          </w:tcPr>
          <w:p w14:paraId="69904213">
            <w:pPr>
              <w:pStyle w:val="10"/>
              <w:spacing w:before="79" w:line="185" w:lineRule="auto"/>
              <w:ind w:left="348"/>
              <w:jc w:val="both"/>
              <w:rPr>
                <w:color w:val="auto"/>
              </w:rPr>
            </w:pPr>
            <w:r>
              <w:rPr>
                <w:b/>
                <w:bCs/>
                <w:color w:val="auto"/>
                <w:spacing w:val="-3"/>
              </w:rPr>
              <w:t>2</w:t>
            </w:r>
          </w:p>
        </w:tc>
        <w:tc>
          <w:tcPr>
            <w:tcW w:w="7924" w:type="dxa"/>
            <w:vAlign w:val="center"/>
          </w:tcPr>
          <w:p w14:paraId="7B02F02C">
            <w:pPr>
              <w:pStyle w:val="10"/>
              <w:spacing w:before="55" w:line="205" w:lineRule="auto"/>
              <w:ind w:left="34"/>
              <w:jc w:val="both"/>
              <w:rPr>
                <w:color w:val="auto"/>
              </w:rPr>
            </w:pPr>
            <w:r>
              <w:rPr>
                <w:b/>
                <w:bCs/>
                <w:color w:val="auto"/>
                <w:spacing w:val="-4"/>
              </w:rPr>
              <w:t>勾画要求：</w:t>
            </w:r>
          </w:p>
        </w:tc>
      </w:tr>
      <w:tr w14:paraId="4A3DB2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87" w:type="dxa"/>
            <w:vAlign w:val="center"/>
          </w:tcPr>
          <w:p w14:paraId="5134DCED">
            <w:pPr>
              <w:pStyle w:val="10"/>
              <w:spacing w:before="70" w:line="176" w:lineRule="auto"/>
              <w:ind w:left="234"/>
              <w:jc w:val="both"/>
              <w:rPr>
                <w:color w:val="auto"/>
              </w:rPr>
            </w:pPr>
            <w:r>
              <w:rPr>
                <w:color w:val="auto"/>
                <w:spacing w:val="-3"/>
              </w:rPr>
              <w:t>2.1</w:t>
            </w:r>
          </w:p>
        </w:tc>
        <w:tc>
          <w:tcPr>
            <w:tcW w:w="7924" w:type="dxa"/>
            <w:vAlign w:val="center"/>
          </w:tcPr>
          <w:p w14:paraId="5CD8B6AB">
            <w:pPr>
              <w:pStyle w:val="10"/>
              <w:spacing w:before="48" w:line="194" w:lineRule="auto"/>
              <w:ind w:left="30"/>
              <w:jc w:val="both"/>
              <w:rPr>
                <w:color w:val="auto"/>
              </w:rPr>
            </w:pPr>
            <w:r>
              <w:rPr>
                <w:color w:val="auto"/>
                <w:spacing w:val="1"/>
              </w:rPr>
              <w:t>具备自动勾画功能</w:t>
            </w:r>
          </w:p>
        </w:tc>
      </w:tr>
      <w:tr w14:paraId="47361B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87" w:type="dxa"/>
            <w:vAlign w:val="center"/>
          </w:tcPr>
          <w:p w14:paraId="5BA3CED5">
            <w:pPr>
              <w:pStyle w:val="10"/>
              <w:spacing w:before="70" w:line="176" w:lineRule="auto"/>
              <w:ind w:left="234"/>
              <w:jc w:val="both"/>
              <w:rPr>
                <w:color w:val="auto"/>
              </w:rPr>
            </w:pPr>
            <w:r>
              <w:rPr>
                <w:color w:val="auto"/>
                <w:spacing w:val="-3"/>
              </w:rPr>
              <w:t>2.2</w:t>
            </w:r>
          </w:p>
        </w:tc>
        <w:tc>
          <w:tcPr>
            <w:tcW w:w="7924" w:type="dxa"/>
            <w:vAlign w:val="center"/>
          </w:tcPr>
          <w:p w14:paraId="20A51179">
            <w:pPr>
              <w:pStyle w:val="10"/>
              <w:spacing w:before="47" w:line="195" w:lineRule="auto"/>
              <w:ind w:left="30"/>
              <w:jc w:val="both"/>
              <w:rPr>
                <w:color w:val="auto"/>
              </w:rPr>
            </w:pPr>
            <w:r>
              <w:rPr>
                <w:color w:val="auto"/>
                <w:spacing w:val="1"/>
              </w:rPr>
              <w:t>具备手动勾画及修改</w:t>
            </w:r>
          </w:p>
        </w:tc>
      </w:tr>
      <w:tr w14:paraId="3615F5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87" w:type="dxa"/>
            <w:vAlign w:val="center"/>
          </w:tcPr>
          <w:p w14:paraId="61F653A9">
            <w:pPr>
              <w:pStyle w:val="10"/>
              <w:spacing w:before="70" w:line="175" w:lineRule="auto"/>
              <w:ind w:left="234"/>
              <w:jc w:val="both"/>
              <w:rPr>
                <w:color w:val="auto"/>
              </w:rPr>
            </w:pPr>
            <w:r>
              <w:rPr>
                <w:color w:val="auto"/>
                <w:spacing w:val="-3"/>
              </w:rPr>
              <w:t>2.3</w:t>
            </w:r>
          </w:p>
        </w:tc>
        <w:tc>
          <w:tcPr>
            <w:tcW w:w="7924" w:type="dxa"/>
            <w:vAlign w:val="center"/>
          </w:tcPr>
          <w:p w14:paraId="2919B3C2">
            <w:pPr>
              <w:pStyle w:val="10"/>
              <w:spacing w:before="47" w:line="194" w:lineRule="auto"/>
              <w:ind w:left="30"/>
              <w:jc w:val="both"/>
              <w:rPr>
                <w:color w:val="auto"/>
                <w:lang w:eastAsia="zh-CN"/>
              </w:rPr>
            </w:pPr>
            <w:r>
              <w:rPr>
                <w:color w:val="auto"/>
                <w:spacing w:val="2"/>
                <w:lang w:eastAsia="zh-CN"/>
              </w:rPr>
              <w:t>支持</w:t>
            </w:r>
            <w:r>
              <w:rPr>
                <w:color w:val="auto"/>
                <w:lang w:eastAsia="zh-CN"/>
              </w:rPr>
              <w:t>PETSUV</w:t>
            </w:r>
            <w:r>
              <w:rPr>
                <w:color w:val="auto"/>
                <w:spacing w:val="2"/>
                <w:lang w:eastAsia="zh-CN"/>
              </w:rPr>
              <w:t>的轮廓勾画</w:t>
            </w:r>
          </w:p>
        </w:tc>
      </w:tr>
      <w:tr w14:paraId="19950E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87" w:type="dxa"/>
            <w:vAlign w:val="center"/>
          </w:tcPr>
          <w:p w14:paraId="13B1272A">
            <w:pPr>
              <w:pStyle w:val="10"/>
              <w:spacing w:before="81" w:line="192" w:lineRule="auto"/>
              <w:ind w:left="234"/>
              <w:jc w:val="both"/>
              <w:rPr>
                <w:color w:val="auto"/>
              </w:rPr>
            </w:pPr>
            <w:r>
              <w:rPr>
                <w:color w:val="auto"/>
                <w:spacing w:val="-3"/>
              </w:rPr>
              <w:t>2.4</w:t>
            </w:r>
          </w:p>
        </w:tc>
        <w:tc>
          <w:tcPr>
            <w:tcW w:w="7924" w:type="dxa"/>
            <w:vAlign w:val="center"/>
          </w:tcPr>
          <w:p w14:paraId="7BDDEC1F">
            <w:pPr>
              <w:pStyle w:val="10"/>
              <w:spacing w:before="58" w:line="211" w:lineRule="auto"/>
              <w:ind w:left="30"/>
              <w:jc w:val="both"/>
              <w:rPr>
                <w:color w:val="auto"/>
              </w:rPr>
            </w:pPr>
            <w:r>
              <w:rPr>
                <w:color w:val="auto"/>
                <w:spacing w:val="1"/>
              </w:rPr>
              <w:t>具备边缘探测技术</w:t>
            </w:r>
          </w:p>
        </w:tc>
      </w:tr>
      <w:tr w14:paraId="105A0B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87" w:type="dxa"/>
            <w:vAlign w:val="center"/>
          </w:tcPr>
          <w:p w14:paraId="71FD0C93">
            <w:pPr>
              <w:pStyle w:val="10"/>
              <w:spacing w:before="72" w:line="239" w:lineRule="auto"/>
              <w:ind w:left="234"/>
              <w:jc w:val="both"/>
              <w:rPr>
                <w:color w:val="auto"/>
              </w:rPr>
            </w:pPr>
            <w:r>
              <w:rPr>
                <w:color w:val="auto"/>
                <w:spacing w:val="-3"/>
              </w:rPr>
              <w:t>2.5</w:t>
            </w:r>
          </w:p>
        </w:tc>
        <w:tc>
          <w:tcPr>
            <w:tcW w:w="7924" w:type="dxa"/>
            <w:vAlign w:val="center"/>
          </w:tcPr>
          <w:p w14:paraId="48269473">
            <w:pPr>
              <w:pStyle w:val="10"/>
              <w:spacing w:before="69" w:line="218" w:lineRule="auto"/>
              <w:ind w:left="30" w:firstLine="39"/>
              <w:jc w:val="both"/>
              <w:rPr>
                <w:color w:val="auto"/>
                <w:lang w:eastAsia="zh-CN"/>
              </w:rPr>
            </w:pPr>
            <w:r>
              <w:rPr>
                <w:color w:val="auto"/>
                <w:spacing w:val="-15"/>
                <w:lang w:eastAsia="zh-CN"/>
              </w:rPr>
              <w:t>支持四维</w:t>
            </w:r>
            <w:r>
              <w:rPr>
                <w:color w:val="auto"/>
                <w:spacing w:val="-14"/>
                <w:lang w:eastAsia="zh-CN"/>
              </w:rPr>
              <w:t>勾画功能，采用四维</w:t>
            </w:r>
            <w:r>
              <w:rPr>
                <w:color w:val="auto"/>
                <w:spacing w:val="-10"/>
                <w:lang w:eastAsia="zh-CN"/>
              </w:rPr>
              <w:t>影</w:t>
            </w:r>
            <w:r>
              <w:rPr>
                <w:color w:val="auto"/>
                <w:spacing w:val="-1"/>
                <w:lang w:eastAsia="zh-CN"/>
              </w:rPr>
              <w:t>像设置来创建轮廓和查看相关</w:t>
            </w:r>
            <w:r>
              <w:rPr>
                <w:color w:val="auto"/>
                <w:spacing w:val="18"/>
                <w:lang w:eastAsia="zh-CN"/>
              </w:rPr>
              <w:t>治疗的选择；</w:t>
            </w:r>
          </w:p>
        </w:tc>
      </w:tr>
      <w:tr w14:paraId="7A0763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87" w:type="dxa"/>
            <w:vAlign w:val="center"/>
          </w:tcPr>
          <w:p w14:paraId="471D2FCE">
            <w:pPr>
              <w:pStyle w:val="10"/>
              <w:spacing w:before="70" w:line="180" w:lineRule="auto"/>
              <w:ind w:left="348"/>
              <w:jc w:val="both"/>
              <w:rPr>
                <w:color w:val="auto"/>
              </w:rPr>
            </w:pPr>
            <w:r>
              <w:rPr>
                <w:b/>
                <w:bCs/>
                <w:color w:val="auto"/>
                <w:spacing w:val="-3"/>
              </w:rPr>
              <w:t>3</w:t>
            </w:r>
          </w:p>
        </w:tc>
        <w:tc>
          <w:tcPr>
            <w:tcW w:w="7924" w:type="dxa"/>
            <w:vAlign w:val="center"/>
          </w:tcPr>
          <w:p w14:paraId="15B9979A">
            <w:pPr>
              <w:pStyle w:val="10"/>
              <w:spacing w:before="47" w:line="199" w:lineRule="auto"/>
              <w:ind w:left="34"/>
              <w:jc w:val="both"/>
              <w:rPr>
                <w:color w:val="auto"/>
              </w:rPr>
            </w:pPr>
            <w:r>
              <w:rPr>
                <w:b/>
                <w:bCs/>
                <w:color w:val="auto"/>
                <w:spacing w:val="-3"/>
              </w:rPr>
              <w:t>计划设计功能要求：</w:t>
            </w:r>
          </w:p>
        </w:tc>
      </w:tr>
      <w:tr w14:paraId="35CA75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87" w:type="dxa"/>
            <w:vAlign w:val="center"/>
          </w:tcPr>
          <w:p w14:paraId="1085D978">
            <w:pPr>
              <w:pStyle w:val="10"/>
              <w:spacing w:before="72" w:line="239" w:lineRule="auto"/>
              <w:ind w:left="224"/>
              <w:jc w:val="both"/>
              <w:rPr>
                <w:color w:val="auto"/>
              </w:rPr>
            </w:pPr>
            <w:r>
              <w:rPr>
                <w:color w:val="auto"/>
                <w:spacing w:val="-3"/>
              </w:rPr>
              <w:t>3.1</w:t>
            </w:r>
          </w:p>
        </w:tc>
        <w:tc>
          <w:tcPr>
            <w:tcW w:w="7924" w:type="dxa"/>
            <w:vAlign w:val="center"/>
          </w:tcPr>
          <w:p w14:paraId="26C537C5">
            <w:pPr>
              <w:pStyle w:val="10"/>
              <w:spacing w:line="200" w:lineRule="auto"/>
              <w:ind w:left="60"/>
              <w:jc w:val="both"/>
              <w:rPr>
                <w:color w:val="auto"/>
                <w:lang w:eastAsia="zh-CN"/>
              </w:rPr>
            </w:pPr>
            <w:r>
              <w:rPr>
                <w:color w:val="auto"/>
                <w:spacing w:val="-14"/>
                <w:lang w:eastAsia="zh-CN"/>
              </w:rPr>
              <w:t>支</w:t>
            </w:r>
            <w:r>
              <w:rPr>
                <w:color w:val="auto"/>
                <w:spacing w:val="-13"/>
                <w:lang w:eastAsia="zh-CN"/>
              </w:rPr>
              <w:t>持三维适形、静态调强、动</w:t>
            </w:r>
            <w:r>
              <w:rPr>
                <w:color w:val="auto"/>
                <w:spacing w:val="-12"/>
                <w:lang w:eastAsia="zh-CN"/>
              </w:rPr>
              <w:t>态</w:t>
            </w:r>
            <w:r>
              <w:rPr>
                <w:color w:val="auto"/>
                <w:lang w:eastAsia="zh-CN"/>
              </w:rPr>
              <w:t>调强等精准治疗技术的计划设计</w:t>
            </w:r>
          </w:p>
        </w:tc>
      </w:tr>
      <w:tr w14:paraId="62643F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87" w:type="dxa"/>
            <w:vAlign w:val="center"/>
          </w:tcPr>
          <w:p w14:paraId="1ED2B316">
            <w:pPr>
              <w:pStyle w:val="10"/>
              <w:spacing w:before="62" w:line="191" w:lineRule="auto"/>
              <w:ind w:left="224"/>
              <w:jc w:val="both"/>
              <w:rPr>
                <w:color w:val="auto"/>
              </w:rPr>
            </w:pPr>
            <w:bookmarkStart w:id="0" w:name="bookmark70"/>
            <w:bookmarkEnd w:id="0"/>
            <w:r>
              <w:rPr>
                <w:color w:val="auto"/>
                <w:spacing w:val="-3"/>
              </w:rPr>
              <w:t>3.2</w:t>
            </w:r>
          </w:p>
        </w:tc>
        <w:tc>
          <w:tcPr>
            <w:tcW w:w="7924" w:type="dxa"/>
            <w:vAlign w:val="center"/>
          </w:tcPr>
          <w:p w14:paraId="6EC42AF5">
            <w:pPr>
              <w:pStyle w:val="10"/>
              <w:spacing w:before="39" w:line="210" w:lineRule="auto"/>
              <w:ind w:left="60"/>
              <w:jc w:val="both"/>
              <w:rPr>
                <w:color w:val="auto"/>
                <w:lang w:eastAsia="zh-CN"/>
              </w:rPr>
            </w:pPr>
            <w:r>
              <w:rPr>
                <w:color w:val="auto"/>
                <w:spacing w:val="-1"/>
                <w:lang w:eastAsia="zh-CN"/>
              </w:rPr>
              <w:t>支持电子线及X线混合照射</w:t>
            </w:r>
          </w:p>
        </w:tc>
      </w:tr>
      <w:tr w14:paraId="3F3D3E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87" w:type="dxa"/>
            <w:vAlign w:val="center"/>
          </w:tcPr>
          <w:p w14:paraId="4A159E5F">
            <w:pPr>
              <w:pStyle w:val="10"/>
              <w:spacing w:before="72" w:line="239" w:lineRule="auto"/>
              <w:ind w:left="224"/>
              <w:jc w:val="both"/>
              <w:rPr>
                <w:color w:val="auto"/>
              </w:rPr>
            </w:pPr>
            <w:r>
              <w:rPr>
                <w:color w:val="auto"/>
                <w:spacing w:val="-3"/>
              </w:rPr>
              <w:t>3.3</w:t>
            </w:r>
          </w:p>
        </w:tc>
        <w:tc>
          <w:tcPr>
            <w:tcW w:w="7924" w:type="dxa"/>
            <w:vAlign w:val="center"/>
          </w:tcPr>
          <w:p w14:paraId="3C7DB02E">
            <w:pPr>
              <w:pStyle w:val="10"/>
              <w:spacing w:line="199" w:lineRule="auto"/>
              <w:ind w:left="60"/>
              <w:jc w:val="both"/>
              <w:rPr>
                <w:color w:val="auto"/>
                <w:lang w:eastAsia="zh-CN"/>
              </w:rPr>
            </w:pPr>
            <w:r>
              <w:rPr>
                <w:color w:val="auto"/>
                <w:spacing w:val="-14"/>
                <w:lang w:eastAsia="zh-CN"/>
              </w:rPr>
              <w:t>具备高</w:t>
            </w:r>
            <w:r>
              <w:rPr>
                <w:color w:val="auto"/>
                <w:spacing w:val="-13"/>
                <w:lang w:eastAsia="zh-CN"/>
              </w:rPr>
              <w:t>级生物优化功能，生物</w:t>
            </w:r>
            <w:r>
              <w:rPr>
                <w:color w:val="auto"/>
                <w:spacing w:val="-10"/>
                <w:lang w:eastAsia="zh-CN"/>
              </w:rPr>
              <w:t>优</w:t>
            </w:r>
            <w:r>
              <w:rPr>
                <w:color w:val="auto"/>
                <w:spacing w:val="-1"/>
                <w:lang w:eastAsia="zh-CN"/>
              </w:rPr>
              <w:t>化函数可作用于靶区及正常组</w:t>
            </w:r>
            <w:r>
              <w:rPr>
                <w:color w:val="auto"/>
                <w:spacing w:val="4"/>
                <w:lang w:eastAsia="zh-CN"/>
              </w:rPr>
              <w:t>织器官</w:t>
            </w:r>
          </w:p>
        </w:tc>
      </w:tr>
      <w:tr w14:paraId="56649B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87" w:type="dxa"/>
            <w:vAlign w:val="center"/>
          </w:tcPr>
          <w:p w14:paraId="7FA74ADD">
            <w:pPr>
              <w:pStyle w:val="10"/>
              <w:spacing w:before="72" w:line="239" w:lineRule="auto"/>
              <w:ind w:left="224"/>
              <w:jc w:val="both"/>
              <w:rPr>
                <w:color w:val="auto"/>
              </w:rPr>
            </w:pPr>
            <w:r>
              <w:rPr>
                <w:color w:val="auto"/>
                <w:spacing w:val="-3"/>
              </w:rPr>
              <w:t>3.4</w:t>
            </w:r>
          </w:p>
        </w:tc>
        <w:tc>
          <w:tcPr>
            <w:tcW w:w="7924" w:type="dxa"/>
            <w:vAlign w:val="center"/>
          </w:tcPr>
          <w:p w14:paraId="41C8F03C">
            <w:pPr>
              <w:pStyle w:val="10"/>
              <w:spacing w:before="61" w:line="226" w:lineRule="auto"/>
              <w:ind w:left="60" w:firstLine="19"/>
              <w:jc w:val="both"/>
              <w:rPr>
                <w:color w:val="auto"/>
                <w:lang w:eastAsia="zh-CN"/>
              </w:rPr>
            </w:pPr>
            <w:r>
              <w:rPr>
                <w:color w:val="auto"/>
                <w:spacing w:val="-14"/>
                <w:lang w:eastAsia="zh-CN"/>
              </w:rPr>
              <w:t>具备快速计划模板功能，可调用</w:t>
            </w:r>
            <w:r>
              <w:rPr>
                <w:color w:val="auto"/>
                <w:lang w:eastAsia="zh-CN"/>
              </w:rPr>
              <w:t>已有数据模型和模板自动进行快速计划设计</w:t>
            </w:r>
          </w:p>
        </w:tc>
      </w:tr>
      <w:tr w14:paraId="08D3F2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87" w:type="dxa"/>
            <w:vAlign w:val="center"/>
          </w:tcPr>
          <w:p w14:paraId="57AB08CD">
            <w:pPr>
              <w:pStyle w:val="10"/>
              <w:spacing w:before="64" w:line="181" w:lineRule="auto"/>
              <w:ind w:left="338"/>
              <w:jc w:val="both"/>
              <w:rPr>
                <w:color w:val="auto"/>
              </w:rPr>
            </w:pPr>
            <w:r>
              <w:rPr>
                <w:b/>
                <w:bCs/>
                <w:color w:val="auto"/>
                <w:spacing w:val="-3"/>
              </w:rPr>
              <w:t>4</w:t>
            </w:r>
          </w:p>
        </w:tc>
        <w:tc>
          <w:tcPr>
            <w:tcW w:w="7924" w:type="dxa"/>
            <w:vAlign w:val="center"/>
          </w:tcPr>
          <w:p w14:paraId="2E863761">
            <w:pPr>
              <w:pStyle w:val="10"/>
              <w:spacing w:before="38" w:line="203" w:lineRule="auto"/>
              <w:ind w:left="64"/>
              <w:jc w:val="both"/>
              <w:rPr>
                <w:color w:val="auto"/>
              </w:rPr>
            </w:pPr>
            <w:r>
              <w:rPr>
                <w:b/>
                <w:bCs/>
                <w:color w:val="auto"/>
                <w:spacing w:val="-4"/>
              </w:rPr>
              <w:t>技术支持要求：</w:t>
            </w:r>
          </w:p>
        </w:tc>
      </w:tr>
      <w:tr w14:paraId="6BD261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87" w:type="dxa"/>
            <w:vAlign w:val="center"/>
          </w:tcPr>
          <w:p w14:paraId="56660806">
            <w:pPr>
              <w:pStyle w:val="10"/>
              <w:spacing w:before="203" w:line="239" w:lineRule="auto"/>
              <w:ind w:left="224"/>
              <w:jc w:val="both"/>
              <w:rPr>
                <w:color w:val="auto"/>
              </w:rPr>
            </w:pPr>
            <w:r>
              <w:rPr>
                <w:color w:val="auto"/>
                <w:spacing w:val="-2"/>
              </w:rPr>
              <w:t>4.1</w:t>
            </w:r>
          </w:p>
        </w:tc>
        <w:tc>
          <w:tcPr>
            <w:tcW w:w="7924" w:type="dxa"/>
            <w:vAlign w:val="center"/>
          </w:tcPr>
          <w:p w14:paraId="71A18D95">
            <w:pPr>
              <w:pStyle w:val="10"/>
              <w:spacing w:before="40" w:line="222" w:lineRule="auto"/>
              <w:ind w:left="60" w:right="65" w:hanging="10"/>
              <w:jc w:val="both"/>
              <w:rPr>
                <w:color w:val="auto"/>
                <w:lang w:eastAsia="zh-CN"/>
              </w:rPr>
            </w:pPr>
            <w:r>
              <w:rPr>
                <w:color w:val="auto"/>
                <w:spacing w:val="-1"/>
                <w:lang w:eastAsia="zh-CN"/>
              </w:rPr>
              <w:t>提供本次招标加速器数据采集</w:t>
            </w:r>
            <w:r>
              <w:rPr>
                <w:color w:val="auto"/>
                <w:lang w:eastAsia="zh-CN"/>
              </w:rPr>
              <w:t>和拟合服务。</w:t>
            </w:r>
          </w:p>
        </w:tc>
      </w:tr>
      <w:tr w14:paraId="4817AA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87" w:type="dxa"/>
            <w:vAlign w:val="center"/>
          </w:tcPr>
          <w:p w14:paraId="0E20A77C">
            <w:pPr>
              <w:pStyle w:val="10"/>
              <w:spacing w:before="72" w:line="239" w:lineRule="auto"/>
              <w:ind w:left="224"/>
              <w:jc w:val="both"/>
              <w:rPr>
                <w:color w:val="auto"/>
              </w:rPr>
            </w:pPr>
            <w:r>
              <w:rPr>
                <w:color w:val="auto"/>
                <w:spacing w:val="-2"/>
              </w:rPr>
              <w:t>4.2</w:t>
            </w:r>
          </w:p>
        </w:tc>
        <w:tc>
          <w:tcPr>
            <w:tcW w:w="7924" w:type="dxa"/>
            <w:vAlign w:val="center"/>
          </w:tcPr>
          <w:p w14:paraId="7CC7FF31">
            <w:pPr>
              <w:pStyle w:val="10"/>
              <w:spacing w:before="73" w:line="222" w:lineRule="auto"/>
              <w:ind w:left="60"/>
              <w:jc w:val="both"/>
              <w:rPr>
                <w:color w:val="auto"/>
                <w:lang w:eastAsia="zh-CN"/>
              </w:rPr>
            </w:pPr>
            <w:r>
              <w:rPr>
                <w:color w:val="auto"/>
                <w:spacing w:val="-1"/>
                <w:lang w:eastAsia="zh-CN"/>
              </w:rPr>
              <w:t>安排原厂具有专业资质的售后</w:t>
            </w:r>
            <w:r>
              <w:rPr>
                <w:color w:val="auto"/>
                <w:spacing w:val="-3"/>
                <w:lang w:eastAsia="zh-CN"/>
              </w:rPr>
              <w:t>物理师及系统工程师对院方物</w:t>
            </w:r>
            <w:r>
              <w:rPr>
                <w:color w:val="auto"/>
                <w:spacing w:val="-13"/>
                <w:lang w:eastAsia="zh-CN"/>
              </w:rPr>
              <w:t>理师、技师及医生进行现场应用</w:t>
            </w:r>
            <w:r>
              <w:rPr>
                <w:color w:val="auto"/>
                <w:spacing w:val="-1"/>
                <w:lang w:eastAsia="zh-CN"/>
              </w:rPr>
              <w:t>培训。</w:t>
            </w:r>
          </w:p>
        </w:tc>
      </w:tr>
      <w:tr w14:paraId="5467A4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87" w:type="dxa"/>
            <w:vAlign w:val="center"/>
          </w:tcPr>
          <w:p w14:paraId="7F1C4879">
            <w:pPr>
              <w:pStyle w:val="10"/>
              <w:spacing w:before="40" w:line="209" w:lineRule="auto"/>
              <w:ind w:left="168"/>
              <w:jc w:val="both"/>
              <w:rPr>
                <w:rFonts w:hint="eastAsia" w:eastAsia="宋体"/>
                <w:color w:val="auto"/>
                <w:lang w:eastAsia="zh-CN"/>
              </w:rPr>
            </w:pPr>
            <w:r>
              <w:rPr>
                <w:b/>
                <w:bCs/>
                <w:color w:val="auto"/>
                <w:spacing w:val="-5"/>
              </w:rPr>
              <w:t>十</w:t>
            </w:r>
            <w:r>
              <w:rPr>
                <w:rFonts w:hint="eastAsia"/>
                <w:b/>
                <w:bCs/>
                <w:color w:val="auto"/>
                <w:spacing w:val="-5"/>
                <w:lang w:val="en-US" w:eastAsia="zh-CN"/>
              </w:rPr>
              <w:t>一</w:t>
            </w:r>
          </w:p>
        </w:tc>
        <w:tc>
          <w:tcPr>
            <w:tcW w:w="7924" w:type="dxa"/>
            <w:vAlign w:val="center"/>
          </w:tcPr>
          <w:p w14:paraId="442902E5">
            <w:pPr>
              <w:pStyle w:val="10"/>
              <w:spacing w:before="39" w:line="210" w:lineRule="auto"/>
              <w:ind w:left="64"/>
              <w:jc w:val="both"/>
              <w:rPr>
                <w:color w:val="auto"/>
                <w:lang w:eastAsia="zh-CN"/>
              </w:rPr>
            </w:pPr>
            <w:r>
              <w:rPr>
                <w:b/>
                <w:bCs/>
                <w:color w:val="auto"/>
                <w:spacing w:val="-4"/>
                <w:lang w:eastAsia="zh-CN"/>
              </w:rPr>
              <w:t>肿瘤放射治疗管理系统</w:t>
            </w:r>
          </w:p>
        </w:tc>
      </w:tr>
      <w:tr w14:paraId="16B57D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87" w:type="dxa"/>
            <w:vAlign w:val="center"/>
          </w:tcPr>
          <w:p w14:paraId="3DD785A0">
            <w:pPr>
              <w:pStyle w:val="10"/>
              <w:spacing w:before="71" w:line="241" w:lineRule="auto"/>
              <w:ind w:left="334"/>
              <w:jc w:val="both"/>
              <w:rPr>
                <w:color w:val="auto"/>
              </w:rPr>
            </w:pPr>
            <w:r>
              <w:rPr>
                <w:color w:val="auto"/>
              </w:rPr>
              <w:t>1</w:t>
            </w:r>
          </w:p>
        </w:tc>
        <w:tc>
          <w:tcPr>
            <w:tcW w:w="7924" w:type="dxa"/>
            <w:vAlign w:val="center"/>
          </w:tcPr>
          <w:p w14:paraId="255401E4">
            <w:pPr>
              <w:pStyle w:val="10"/>
              <w:spacing w:before="215" w:line="229" w:lineRule="auto"/>
              <w:ind w:left="21" w:firstLine="29"/>
              <w:jc w:val="both"/>
              <w:rPr>
                <w:color w:val="auto"/>
                <w:lang w:eastAsia="zh-CN"/>
              </w:rPr>
            </w:pPr>
            <w:r>
              <w:rPr>
                <w:color w:val="auto"/>
                <w:spacing w:val="-1"/>
                <w:lang w:eastAsia="zh-CN"/>
              </w:rPr>
              <w:t>肿瘤放疗网络信息系统支持与</w:t>
            </w:r>
            <w:r>
              <w:rPr>
                <w:color w:val="auto"/>
                <w:lang w:eastAsia="zh-CN"/>
              </w:rPr>
              <w:t>CT、MRI、PET-CT等影像设备</w:t>
            </w:r>
            <w:r>
              <w:rPr>
                <w:color w:val="auto"/>
                <w:spacing w:val="-2"/>
                <w:lang w:eastAsia="zh-CN"/>
              </w:rPr>
              <w:t>Dicom格式图像的传输，满足放</w:t>
            </w:r>
            <w:r>
              <w:rPr>
                <w:color w:val="auto"/>
                <w:lang w:eastAsia="zh-CN"/>
              </w:rPr>
              <w:t>疗患者信息数据管理、计划传</w:t>
            </w:r>
            <w:r>
              <w:rPr>
                <w:color w:val="auto"/>
                <w:spacing w:val="1"/>
                <w:lang w:eastAsia="zh-CN"/>
              </w:rPr>
              <w:t>输、治疗记录存档等要求。</w:t>
            </w:r>
          </w:p>
        </w:tc>
      </w:tr>
      <w:tr w14:paraId="0A4C7E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87" w:type="dxa"/>
            <w:vAlign w:val="center"/>
          </w:tcPr>
          <w:p w14:paraId="4555DA35">
            <w:pPr>
              <w:pStyle w:val="10"/>
              <w:spacing w:before="205" w:line="239" w:lineRule="auto"/>
              <w:ind w:left="224"/>
              <w:jc w:val="both"/>
              <w:rPr>
                <w:color w:val="auto"/>
              </w:rPr>
            </w:pPr>
            <w:r>
              <w:rPr>
                <w:color w:val="auto"/>
                <w:spacing w:val="-6"/>
              </w:rPr>
              <w:t>1.1</w:t>
            </w:r>
          </w:p>
        </w:tc>
        <w:tc>
          <w:tcPr>
            <w:tcW w:w="7924" w:type="dxa"/>
            <w:vAlign w:val="center"/>
          </w:tcPr>
          <w:p w14:paraId="5F6F2B54">
            <w:pPr>
              <w:pStyle w:val="10"/>
              <w:spacing w:before="53" w:line="212" w:lineRule="auto"/>
              <w:ind w:left="59" w:hanging="38"/>
              <w:jc w:val="both"/>
              <w:rPr>
                <w:color w:val="auto"/>
                <w:lang w:eastAsia="zh-CN"/>
              </w:rPr>
            </w:pPr>
            <w:r>
              <w:rPr>
                <w:color w:val="auto"/>
                <w:spacing w:val="-10"/>
                <w:lang w:eastAsia="zh-CN"/>
              </w:rPr>
              <w:t>肿瘤信息管理系统数据服务器：</w:t>
            </w:r>
            <w:r>
              <w:rPr>
                <w:color w:val="auto"/>
                <w:spacing w:val="-3"/>
                <w:lang w:eastAsia="zh-CN"/>
              </w:rPr>
              <w:t>1台。</w:t>
            </w:r>
          </w:p>
        </w:tc>
      </w:tr>
      <w:tr w14:paraId="360933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87" w:type="dxa"/>
            <w:vAlign w:val="center"/>
          </w:tcPr>
          <w:p w14:paraId="56167C61">
            <w:pPr>
              <w:pStyle w:val="10"/>
              <w:spacing w:before="67" w:line="187" w:lineRule="auto"/>
              <w:ind w:left="224"/>
              <w:jc w:val="both"/>
              <w:rPr>
                <w:color w:val="auto"/>
              </w:rPr>
            </w:pPr>
            <w:r>
              <w:rPr>
                <w:color w:val="auto"/>
                <w:spacing w:val="-6"/>
              </w:rPr>
              <w:t>1.2</w:t>
            </w:r>
          </w:p>
        </w:tc>
        <w:tc>
          <w:tcPr>
            <w:tcW w:w="7924" w:type="dxa"/>
            <w:vAlign w:val="center"/>
          </w:tcPr>
          <w:p w14:paraId="3FE65684">
            <w:pPr>
              <w:pStyle w:val="10"/>
              <w:spacing w:before="44" w:line="206" w:lineRule="auto"/>
              <w:ind w:left="60"/>
              <w:jc w:val="both"/>
              <w:rPr>
                <w:color w:val="auto"/>
                <w:lang w:eastAsia="zh-CN"/>
              </w:rPr>
            </w:pPr>
            <w:r>
              <w:rPr>
                <w:color w:val="auto"/>
                <w:spacing w:val="-1"/>
                <w:lang w:eastAsia="zh-CN"/>
              </w:rPr>
              <w:t>信息管理工作站终端3台。</w:t>
            </w:r>
          </w:p>
        </w:tc>
      </w:tr>
      <w:tr w14:paraId="47CFD4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87" w:type="dxa"/>
            <w:vAlign w:val="center"/>
          </w:tcPr>
          <w:p w14:paraId="73B6382A">
            <w:pPr>
              <w:pStyle w:val="10"/>
              <w:spacing w:before="216" w:line="239" w:lineRule="auto"/>
              <w:ind w:left="224"/>
              <w:jc w:val="both"/>
              <w:rPr>
                <w:color w:val="auto"/>
              </w:rPr>
            </w:pPr>
            <w:r>
              <w:rPr>
                <w:color w:val="auto"/>
                <w:spacing w:val="-6"/>
              </w:rPr>
              <w:t>1.3</w:t>
            </w:r>
          </w:p>
        </w:tc>
        <w:tc>
          <w:tcPr>
            <w:tcW w:w="7924" w:type="dxa"/>
            <w:vAlign w:val="center"/>
          </w:tcPr>
          <w:p w14:paraId="239EB31F">
            <w:pPr>
              <w:pStyle w:val="10"/>
              <w:spacing w:before="64" w:line="220" w:lineRule="auto"/>
              <w:ind w:left="60" w:right="13" w:firstLine="20"/>
              <w:jc w:val="both"/>
              <w:rPr>
                <w:color w:val="auto"/>
                <w:lang w:eastAsia="zh-CN"/>
              </w:rPr>
            </w:pPr>
            <w:r>
              <w:rPr>
                <w:color w:val="auto"/>
                <w:lang w:eastAsia="zh-CN"/>
              </w:rPr>
              <w:t>支持用户使用管理权限的自主</w:t>
            </w:r>
            <w:r>
              <w:rPr>
                <w:color w:val="auto"/>
                <w:spacing w:val="-4"/>
                <w:lang w:eastAsia="zh-CN"/>
              </w:rPr>
              <w:t>设置</w:t>
            </w:r>
          </w:p>
        </w:tc>
      </w:tr>
      <w:tr w14:paraId="3C3539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87" w:type="dxa"/>
            <w:vAlign w:val="center"/>
          </w:tcPr>
          <w:p w14:paraId="3ECC5B09">
            <w:pPr>
              <w:pStyle w:val="10"/>
              <w:spacing w:before="71" w:line="241" w:lineRule="auto"/>
              <w:ind w:left="334"/>
              <w:jc w:val="both"/>
              <w:rPr>
                <w:color w:val="auto"/>
              </w:rPr>
            </w:pPr>
            <w:r>
              <w:rPr>
                <w:color w:val="auto"/>
              </w:rPr>
              <w:t>2</w:t>
            </w:r>
          </w:p>
        </w:tc>
        <w:tc>
          <w:tcPr>
            <w:tcW w:w="7924" w:type="dxa"/>
            <w:vAlign w:val="center"/>
          </w:tcPr>
          <w:p w14:paraId="1546DBEE">
            <w:pPr>
              <w:pStyle w:val="10"/>
              <w:spacing w:before="204" w:line="225" w:lineRule="auto"/>
              <w:ind w:left="59" w:hanging="9"/>
              <w:jc w:val="both"/>
              <w:rPr>
                <w:color w:val="auto"/>
                <w:lang w:eastAsia="zh-CN"/>
              </w:rPr>
            </w:pPr>
            <w:r>
              <w:rPr>
                <w:color w:val="auto"/>
                <w:spacing w:val="-2"/>
                <w:lang w:eastAsia="zh-CN"/>
              </w:rPr>
              <w:t>联网要求：连接本次购置加速</w:t>
            </w:r>
            <w:r>
              <w:rPr>
                <w:color w:val="auto"/>
                <w:spacing w:val="-14"/>
                <w:lang w:eastAsia="zh-CN"/>
              </w:rPr>
              <w:t>器，</w:t>
            </w:r>
            <w:r>
              <w:rPr>
                <w:color w:val="auto"/>
                <w:spacing w:val="-13"/>
                <w:lang w:eastAsia="zh-CN"/>
              </w:rPr>
              <w:t>能执行自动放疗程序和记</w:t>
            </w:r>
            <w:r>
              <w:rPr>
                <w:color w:val="auto"/>
                <w:spacing w:val="-11"/>
                <w:lang w:eastAsia="zh-CN"/>
              </w:rPr>
              <w:t>录</w:t>
            </w:r>
            <w:r>
              <w:rPr>
                <w:color w:val="auto"/>
                <w:spacing w:val="-1"/>
                <w:lang w:eastAsia="zh-CN"/>
              </w:rPr>
              <w:t>加速器实际运行情况。</w:t>
            </w:r>
          </w:p>
        </w:tc>
      </w:tr>
      <w:tr w14:paraId="3BA15F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87" w:type="dxa"/>
            <w:vAlign w:val="center"/>
          </w:tcPr>
          <w:p w14:paraId="19A7ED08">
            <w:pPr>
              <w:pStyle w:val="10"/>
              <w:spacing w:before="228"/>
              <w:ind w:left="334"/>
              <w:jc w:val="both"/>
              <w:rPr>
                <w:color w:val="auto"/>
              </w:rPr>
            </w:pPr>
            <w:r>
              <w:rPr>
                <w:color w:val="auto"/>
              </w:rPr>
              <w:t>3</w:t>
            </w:r>
          </w:p>
        </w:tc>
        <w:tc>
          <w:tcPr>
            <w:tcW w:w="7924" w:type="dxa"/>
            <w:vAlign w:val="center"/>
          </w:tcPr>
          <w:p w14:paraId="5DDF3CA7">
            <w:pPr>
              <w:pStyle w:val="10"/>
              <w:spacing w:before="65" w:line="224" w:lineRule="auto"/>
              <w:ind w:left="60"/>
              <w:jc w:val="both"/>
              <w:rPr>
                <w:color w:val="auto"/>
                <w:lang w:eastAsia="zh-CN"/>
              </w:rPr>
            </w:pPr>
            <w:r>
              <w:rPr>
                <w:color w:val="auto"/>
                <w:spacing w:val="-14"/>
                <w:lang w:eastAsia="zh-CN"/>
              </w:rPr>
              <w:t>具备患</w:t>
            </w:r>
            <w:r>
              <w:rPr>
                <w:color w:val="auto"/>
                <w:spacing w:val="-13"/>
                <w:lang w:eastAsia="zh-CN"/>
              </w:rPr>
              <w:t>者信息采集登记功能，</w:t>
            </w:r>
            <w:r>
              <w:rPr>
                <w:color w:val="auto"/>
                <w:spacing w:val="-10"/>
                <w:lang w:eastAsia="zh-CN"/>
              </w:rPr>
              <w:t>提</w:t>
            </w:r>
            <w:r>
              <w:rPr>
                <w:color w:val="auto"/>
                <w:spacing w:val="3"/>
                <w:lang w:eastAsia="zh-CN"/>
              </w:rPr>
              <w:t>供拍照摄像头1只</w:t>
            </w:r>
          </w:p>
        </w:tc>
      </w:tr>
      <w:tr w14:paraId="55F9D1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87" w:type="dxa"/>
            <w:vAlign w:val="center"/>
          </w:tcPr>
          <w:p w14:paraId="1CAC48A4">
            <w:pPr>
              <w:pStyle w:val="10"/>
              <w:spacing w:before="72" w:line="241" w:lineRule="auto"/>
              <w:ind w:left="334"/>
              <w:jc w:val="both"/>
              <w:rPr>
                <w:color w:val="auto"/>
              </w:rPr>
            </w:pPr>
            <w:r>
              <w:rPr>
                <w:color w:val="auto"/>
              </w:rPr>
              <w:t>4</w:t>
            </w:r>
          </w:p>
        </w:tc>
        <w:tc>
          <w:tcPr>
            <w:tcW w:w="7924" w:type="dxa"/>
            <w:vAlign w:val="center"/>
          </w:tcPr>
          <w:p w14:paraId="3EF1C338">
            <w:pPr>
              <w:pStyle w:val="10"/>
              <w:spacing w:before="198" w:line="219" w:lineRule="auto"/>
              <w:ind w:left="60" w:firstLine="9"/>
              <w:jc w:val="both"/>
              <w:rPr>
                <w:color w:val="auto"/>
                <w:lang w:eastAsia="zh-CN"/>
              </w:rPr>
            </w:pPr>
            <w:r>
              <w:rPr>
                <w:color w:val="auto"/>
                <w:spacing w:val="-15"/>
                <w:lang w:eastAsia="zh-CN"/>
              </w:rPr>
              <w:t>具备患者</w:t>
            </w:r>
            <w:r>
              <w:rPr>
                <w:color w:val="auto"/>
                <w:spacing w:val="-14"/>
                <w:lang w:eastAsia="zh-CN"/>
              </w:rPr>
              <w:t>信息条码管理系统，</w:t>
            </w:r>
            <w:r>
              <w:rPr>
                <w:color w:val="auto"/>
                <w:spacing w:val="-10"/>
                <w:lang w:eastAsia="zh-CN"/>
              </w:rPr>
              <w:t>提</w:t>
            </w:r>
            <w:r>
              <w:rPr>
                <w:color w:val="auto"/>
                <w:spacing w:val="-1"/>
                <w:lang w:eastAsia="zh-CN"/>
              </w:rPr>
              <w:t>供条码扫描仪及条码打印机</w:t>
            </w:r>
          </w:p>
        </w:tc>
      </w:tr>
      <w:tr w14:paraId="7E4A48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87" w:type="dxa"/>
            <w:vAlign w:val="center"/>
          </w:tcPr>
          <w:p w14:paraId="156386FD">
            <w:pPr>
              <w:pStyle w:val="10"/>
              <w:spacing w:before="47" w:line="195" w:lineRule="auto"/>
              <w:ind w:left="168"/>
              <w:jc w:val="both"/>
              <w:rPr>
                <w:rFonts w:hint="eastAsia" w:eastAsia="宋体"/>
                <w:color w:val="auto"/>
                <w:lang w:eastAsia="zh-CN"/>
              </w:rPr>
            </w:pPr>
            <w:r>
              <w:rPr>
                <w:b/>
                <w:bCs/>
                <w:color w:val="auto"/>
                <w:spacing w:val="-5"/>
              </w:rPr>
              <w:t>十</w:t>
            </w:r>
            <w:r>
              <w:rPr>
                <w:rFonts w:hint="eastAsia"/>
                <w:b/>
                <w:bCs/>
                <w:color w:val="auto"/>
                <w:spacing w:val="-5"/>
                <w:lang w:val="en-US" w:eastAsia="zh-CN"/>
              </w:rPr>
              <w:t>二</w:t>
            </w:r>
          </w:p>
        </w:tc>
        <w:tc>
          <w:tcPr>
            <w:tcW w:w="7924" w:type="dxa"/>
            <w:vAlign w:val="center"/>
          </w:tcPr>
          <w:p w14:paraId="3FD74BAE">
            <w:pPr>
              <w:pStyle w:val="10"/>
              <w:spacing w:before="45" w:line="197" w:lineRule="auto"/>
              <w:ind w:left="64"/>
              <w:jc w:val="both"/>
              <w:rPr>
                <w:color w:val="auto"/>
              </w:rPr>
            </w:pPr>
            <w:r>
              <w:rPr>
                <w:b/>
                <w:bCs/>
                <w:color w:val="auto"/>
                <w:spacing w:val="-4"/>
              </w:rPr>
              <w:t>加速器配套附件</w:t>
            </w:r>
          </w:p>
        </w:tc>
      </w:tr>
      <w:tr w14:paraId="0BD2C2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87" w:type="dxa"/>
            <w:vAlign w:val="center"/>
          </w:tcPr>
          <w:p w14:paraId="742C8483">
            <w:pPr>
              <w:pStyle w:val="10"/>
              <w:spacing w:before="211" w:line="241" w:lineRule="auto"/>
              <w:ind w:left="334"/>
              <w:jc w:val="both"/>
              <w:rPr>
                <w:color w:val="auto"/>
              </w:rPr>
            </w:pPr>
            <w:r>
              <w:rPr>
                <w:color w:val="auto"/>
              </w:rPr>
              <w:t>1</w:t>
            </w:r>
          </w:p>
        </w:tc>
        <w:tc>
          <w:tcPr>
            <w:tcW w:w="7924" w:type="dxa"/>
            <w:vAlign w:val="center"/>
          </w:tcPr>
          <w:p w14:paraId="0C886DC0">
            <w:pPr>
              <w:pStyle w:val="10"/>
              <w:spacing w:before="189" w:line="219" w:lineRule="auto"/>
              <w:ind w:left="60"/>
              <w:jc w:val="both"/>
              <w:rPr>
                <w:color w:val="auto"/>
              </w:rPr>
            </w:pPr>
            <w:r>
              <w:rPr>
                <w:color w:val="auto"/>
                <w:spacing w:val="1"/>
              </w:rPr>
              <w:t>专用定位激光灯：1套</w:t>
            </w:r>
          </w:p>
        </w:tc>
      </w:tr>
      <w:tr w14:paraId="397ABD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87" w:type="dxa"/>
            <w:vAlign w:val="center"/>
          </w:tcPr>
          <w:p w14:paraId="1B0292E2">
            <w:pPr>
              <w:pStyle w:val="10"/>
              <w:spacing w:before="91" w:line="192" w:lineRule="auto"/>
              <w:ind w:left="334"/>
              <w:jc w:val="both"/>
              <w:rPr>
                <w:color w:val="auto"/>
              </w:rPr>
            </w:pPr>
            <w:r>
              <w:rPr>
                <w:color w:val="auto"/>
              </w:rPr>
              <w:t>2</w:t>
            </w:r>
          </w:p>
        </w:tc>
        <w:tc>
          <w:tcPr>
            <w:tcW w:w="7924" w:type="dxa"/>
            <w:vAlign w:val="center"/>
          </w:tcPr>
          <w:p w14:paraId="50290F2A">
            <w:pPr>
              <w:pStyle w:val="10"/>
              <w:spacing w:before="68" w:line="211" w:lineRule="auto"/>
              <w:ind w:left="60"/>
              <w:jc w:val="both"/>
              <w:rPr>
                <w:color w:val="auto"/>
              </w:rPr>
            </w:pPr>
            <w:r>
              <w:rPr>
                <w:color w:val="auto"/>
                <w:spacing w:val="1"/>
              </w:rPr>
              <w:t>专用对讲系统：1套</w:t>
            </w:r>
          </w:p>
        </w:tc>
      </w:tr>
      <w:tr w14:paraId="704A1F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87" w:type="dxa"/>
            <w:vAlign w:val="center"/>
          </w:tcPr>
          <w:p w14:paraId="65E05861">
            <w:pPr>
              <w:pStyle w:val="10"/>
              <w:spacing w:before="71" w:line="175" w:lineRule="auto"/>
              <w:ind w:left="334"/>
              <w:jc w:val="both"/>
              <w:rPr>
                <w:color w:val="auto"/>
              </w:rPr>
            </w:pPr>
            <w:r>
              <w:rPr>
                <w:color w:val="auto"/>
              </w:rPr>
              <w:t>3</w:t>
            </w:r>
          </w:p>
        </w:tc>
        <w:tc>
          <w:tcPr>
            <w:tcW w:w="7924" w:type="dxa"/>
            <w:vAlign w:val="center"/>
          </w:tcPr>
          <w:p w14:paraId="22585C99">
            <w:pPr>
              <w:pStyle w:val="10"/>
              <w:spacing w:before="50" w:line="193" w:lineRule="auto"/>
              <w:ind w:left="60"/>
              <w:jc w:val="both"/>
              <w:rPr>
                <w:color w:val="auto"/>
              </w:rPr>
            </w:pPr>
            <w:r>
              <w:rPr>
                <w:color w:val="auto"/>
                <w:spacing w:val="1"/>
              </w:rPr>
              <w:t>专用监视系统：1套</w:t>
            </w:r>
          </w:p>
        </w:tc>
      </w:tr>
      <w:tr w14:paraId="4B001C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87" w:type="dxa"/>
            <w:vAlign w:val="center"/>
          </w:tcPr>
          <w:p w14:paraId="124A6286">
            <w:pPr>
              <w:pStyle w:val="10"/>
              <w:spacing w:before="70" w:line="184" w:lineRule="auto"/>
              <w:ind w:left="334"/>
              <w:jc w:val="both"/>
              <w:rPr>
                <w:color w:val="auto"/>
              </w:rPr>
            </w:pPr>
            <w:r>
              <w:rPr>
                <w:color w:val="auto"/>
              </w:rPr>
              <w:t>4</w:t>
            </w:r>
          </w:p>
        </w:tc>
        <w:tc>
          <w:tcPr>
            <w:tcW w:w="7924" w:type="dxa"/>
            <w:vAlign w:val="center"/>
          </w:tcPr>
          <w:p w14:paraId="0BA78179">
            <w:pPr>
              <w:pStyle w:val="10"/>
              <w:spacing w:before="49" w:line="202" w:lineRule="auto"/>
              <w:ind w:left="60"/>
              <w:jc w:val="both"/>
              <w:rPr>
                <w:color w:val="auto"/>
              </w:rPr>
            </w:pPr>
            <w:r>
              <w:rPr>
                <w:color w:val="auto"/>
                <w:spacing w:val="1"/>
              </w:rPr>
              <w:t>专用水冷系统：1套</w:t>
            </w:r>
          </w:p>
        </w:tc>
      </w:tr>
      <w:tr w14:paraId="5E6A9B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87" w:type="dxa"/>
            <w:vAlign w:val="center"/>
          </w:tcPr>
          <w:p w14:paraId="05389115">
            <w:pPr>
              <w:pStyle w:val="10"/>
              <w:spacing w:before="210"/>
              <w:ind w:left="334"/>
              <w:jc w:val="both"/>
              <w:rPr>
                <w:color w:val="auto"/>
              </w:rPr>
            </w:pPr>
            <w:r>
              <w:rPr>
                <w:color w:val="auto"/>
              </w:rPr>
              <w:t>5</w:t>
            </w:r>
          </w:p>
        </w:tc>
        <w:tc>
          <w:tcPr>
            <w:tcW w:w="7924" w:type="dxa"/>
            <w:vAlign w:val="center"/>
          </w:tcPr>
          <w:p w14:paraId="5F18034C">
            <w:pPr>
              <w:pStyle w:val="10"/>
              <w:spacing w:before="187" w:line="219" w:lineRule="auto"/>
              <w:ind w:left="60"/>
              <w:jc w:val="both"/>
              <w:rPr>
                <w:color w:val="auto"/>
                <w:lang w:eastAsia="zh-CN"/>
              </w:rPr>
            </w:pPr>
            <w:r>
              <w:rPr>
                <w:color w:val="auto"/>
                <w:spacing w:val="1"/>
                <w:lang w:eastAsia="zh-CN"/>
              </w:rPr>
              <w:t>专用主机稳压电源：1套</w:t>
            </w:r>
          </w:p>
        </w:tc>
      </w:tr>
      <w:tr w14:paraId="6B1DA3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87" w:type="dxa"/>
            <w:vAlign w:val="center"/>
          </w:tcPr>
          <w:p w14:paraId="66234982">
            <w:pPr>
              <w:pStyle w:val="10"/>
              <w:spacing w:before="65" w:line="184" w:lineRule="auto"/>
              <w:ind w:left="334"/>
              <w:jc w:val="both"/>
              <w:rPr>
                <w:color w:val="auto"/>
              </w:rPr>
            </w:pPr>
            <w:r>
              <w:rPr>
                <w:color w:val="auto"/>
              </w:rPr>
              <w:t>6</w:t>
            </w:r>
          </w:p>
        </w:tc>
        <w:tc>
          <w:tcPr>
            <w:tcW w:w="7924" w:type="dxa"/>
            <w:vAlign w:val="center"/>
          </w:tcPr>
          <w:p w14:paraId="50D66637">
            <w:pPr>
              <w:pStyle w:val="10"/>
              <w:spacing w:before="44" w:line="202" w:lineRule="auto"/>
              <w:ind w:left="40"/>
              <w:jc w:val="both"/>
              <w:rPr>
                <w:color w:val="auto"/>
              </w:rPr>
            </w:pPr>
            <w:r>
              <w:rPr>
                <w:color w:val="auto"/>
                <w:spacing w:val="-1"/>
              </w:rPr>
              <w:t>加速器维修工具：1套</w:t>
            </w:r>
          </w:p>
        </w:tc>
      </w:tr>
      <w:tr w14:paraId="1FD55E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87" w:type="dxa"/>
            <w:vAlign w:val="center"/>
          </w:tcPr>
          <w:p w14:paraId="5920D5C5">
            <w:pPr>
              <w:pStyle w:val="10"/>
              <w:spacing w:before="200"/>
              <w:ind w:left="334"/>
              <w:jc w:val="both"/>
              <w:rPr>
                <w:color w:val="auto"/>
              </w:rPr>
            </w:pPr>
            <w:r>
              <w:rPr>
                <w:color w:val="auto"/>
              </w:rPr>
              <w:t>7</w:t>
            </w:r>
          </w:p>
        </w:tc>
        <w:tc>
          <w:tcPr>
            <w:tcW w:w="7924" w:type="dxa"/>
            <w:vAlign w:val="center"/>
          </w:tcPr>
          <w:p w14:paraId="7F92FB4C">
            <w:pPr>
              <w:pStyle w:val="10"/>
              <w:spacing w:before="51" w:line="213" w:lineRule="auto"/>
              <w:ind w:left="40" w:right="334" w:hanging="29"/>
              <w:jc w:val="both"/>
              <w:rPr>
                <w:color w:val="auto"/>
                <w:lang w:eastAsia="zh-CN"/>
              </w:rPr>
            </w:pPr>
            <w:r>
              <w:rPr>
                <w:color w:val="auto"/>
                <w:spacing w:val="-1"/>
                <w:lang w:eastAsia="zh-CN"/>
              </w:rPr>
              <w:t>配备LasVegas模体，支持MV</w:t>
            </w:r>
            <w:r>
              <w:rPr>
                <w:color w:val="auto"/>
                <w:lang w:eastAsia="zh-CN"/>
              </w:rPr>
              <w:t>级影像系统的日常质控</w:t>
            </w:r>
          </w:p>
        </w:tc>
      </w:tr>
      <w:tr w14:paraId="364CFE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87" w:type="dxa"/>
            <w:vAlign w:val="center"/>
          </w:tcPr>
          <w:p w14:paraId="26BF8A80">
            <w:pPr>
              <w:pStyle w:val="10"/>
              <w:spacing w:before="211"/>
              <w:ind w:left="334"/>
              <w:jc w:val="both"/>
              <w:rPr>
                <w:color w:val="auto"/>
              </w:rPr>
            </w:pPr>
            <w:r>
              <w:rPr>
                <w:color w:val="auto"/>
              </w:rPr>
              <w:t>8</w:t>
            </w:r>
          </w:p>
        </w:tc>
        <w:tc>
          <w:tcPr>
            <w:tcW w:w="7924" w:type="dxa"/>
            <w:vAlign w:val="center"/>
          </w:tcPr>
          <w:p w14:paraId="2474122E">
            <w:pPr>
              <w:pStyle w:val="10"/>
              <w:spacing w:before="59" w:line="218" w:lineRule="auto"/>
              <w:ind w:left="40" w:right="114" w:hanging="29"/>
              <w:jc w:val="both"/>
              <w:rPr>
                <w:color w:val="auto"/>
                <w:lang w:eastAsia="zh-CN"/>
              </w:rPr>
            </w:pPr>
            <w:r>
              <w:rPr>
                <w:color w:val="auto"/>
                <w:spacing w:val="-1"/>
                <w:lang w:eastAsia="zh-CN"/>
              </w:rPr>
              <w:t>配备CBCT图像质控模体，支持CBCT影像的日常质控</w:t>
            </w:r>
          </w:p>
        </w:tc>
      </w:tr>
      <w:tr w14:paraId="10D411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87" w:type="dxa"/>
            <w:vAlign w:val="center"/>
          </w:tcPr>
          <w:p w14:paraId="2ABC8419">
            <w:pPr>
              <w:pStyle w:val="10"/>
              <w:spacing w:before="39" w:line="210" w:lineRule="auto"/>
              <w:ind w:left="178"/>
              <w:jc w:val="both"/>
              <w:rPr>
                <w:rFonts w:hint="eastAsia" w:eastAsia="宋体"/>
                <w:color w:val="auto"/>
                <w:lang w:eastAsia="zh-CN"/>
              </w:rPr>
            </w:pPr>
            <w:r>
              <w:rPr>
                <w:b/>
                <w:bCs/>
                <w:color w:val="auto"/>
                <w:spacing w:val="6"/>
              </w:rPr>
              <w:t>十</w:t>
            </w:r>
            <w:r>
              <w:rPr>
                <w:rFonts w:hint="eastAsia"/>
                <w:b/>
                <w:bCs/>
                <w:color w:val="auto"/>
                <w:spacing w:val="6"/>
                <w:lang w:val="en-US" w:eastAsia="zh-CN"/>
              </w:rPr>
              <w:t>三</w:t>
            </w:r>
          </w:p>
        </w:tc>
        <w:tc>
          <w:tcPr>
            <w:tcW w:w="7924" w:type="dxa"/>
            <w:vAlign w:val="center"/>
          </w:tcPr>
          <w:p w14:paraId="45DB4751">
            <w:pPr>
              <w:pStyle w:val="10"/>
              <w:spacing w:before="37" w:line="212" w:lineRule="auto"/>
              <w:ind w:left="44"/>
              <w:jc w:val="both"/>
              <w:rPr>
                <w:color w:val="auto"/>
              </w:rPr>
            </w:pPr>
            <w:r>
              <w:rPr>
                <w:b/>
                <w:bCs/>
                <w:color w:val="auto"/>
                <w:spacing w:val="-4"/>
              </w:rPr>
              <w:t>第三方辅助设备</w:t>
            </w:r>
          </w:p>
        </w:tc>
      </w:tr>
      <w:tr w14:paraId="42D185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87" w:type="dxa"/>
            <w:vAlign w:val="center"/>
          </w:tcPr>
          <w:p w14:paraId="4214C90D">
            <w:pPr>
              <w:pStyle w:val="10"/>
              <w:spacing w:before="62" w:line="190" w:lineRule="auto"/>
              <w:ind w:left="334"/>
              <w:jc w:val="both"/>
              <w:rPr>
                <w:rFonts w:hint="eastAsia"/>
                <w:color w:val="auto"/>
                <w:lang w:eastAsia="zh-CN"/>
              </w:rPr>
            </w:pPr>
            <w:r>
              <w:rPr>
                <w:rFonts w:hint="eastAsia"/>
                <w:color w:val="auto"/>
                <w:lang w:eastAsia="zh-CN"/>
              </w:rPr>
              <w:t>1</w:t>
            </w:r>
          </w:p>
        </w:tc>
        <w:tc>
          <w:tcPr>
            <w:tcW w:w="7924" w:type="dxa"/>
            <w:vAlign w:val="center"/>
          </w:tcPr>
          <w:p w14:paraId="05C7231A">
            <w:pPr>
              <w:pStyle w:val="10"/>
              <w:spacing w:before="39" w:line="209" w:lineRule="auto"/>
              <w:ind w:left="40"/>
              <w:jc w:val="both"/>
              <w:rPr>
                <w:color w:val="auto"/>
                <w:lang w:eastAsia="zh-CN"/>
              </w:rPr>
            </w:pPr>
            <w:r>
              <w:rPr>
                <w:rFonts w:hint="eastAsia"/>
                <w:color w:val="auto"/>
                <w:lang w:eastAsia="zh-CN"/>
              </w:rPr>
              <w:t>剂量仪1台含连接电缆</w:t>
            </w:r>
          </w:p>
        </w:tc>
      </w:tr>
      <w:tr w14:paraId="54AB9B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87" w:type="dxa"/>
            <w:vAlign w:val="center"/>
          </w:tcPr>
          <w:p w14:paraId="5373F6B4">
            <w:pPr>
              <w:pStyle w:val="10"/>
              <w:spacing w:before="64" w:line="181" w:lineRule="auto"/>
              <w:ind w:left="334"/>
              <w:jc w:val="both"/>
              <w:rPr>
                <w:color w:val="auto"/>
              </w:rPr>
            </w:pPr>
            <w:r>
              <w:rPr>
                <w:color w:val="auto"/>
              </w:rPr>
              <w:t>2</w:t>
            </w:r>
          </w:p>
        </w:tc>
        <w:tc>
          <w:tcPr>
            <w:tcW w:w="7924" w:type="dxa"/>
            <w:vAlign w:val="center"/>
          </w:tcPr>
          <w:p w14:paraId="56352B0A">
            <w:pPr>
              <w:pStyle w:val="10"/>
              <w:spacing w:before="41" w:line="200" w:lineRule="auto"/>
              <w:ind w:left="40"/>
              <w:jc w:val="both"/>
              <w:rPr>
                <w:color w:val="auto"/>
              </w:rPr>
            </w:pPr>
            <w:r>
              <w:rPr>
                <w:rFonts w:hint="eastAsia"/>
                <w:color w:val="auto"/>
                <w:spacing w:val="3"/>
              </w:rPr>
              <w:t>水模体1套</w:t>
            </w:r>
          </w:p>
        </w:tc>
      </w:tr>
      <w:tr w14:paraId="02F94B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87" w:type="dxa"/>
            <w:vAlign w:val="center"/>
          </w:tcPr>
          <w:p w14:paraId="7C0241C6">
            <w:pPr>
              <w:pStyle w:val="10"/>
              <w:spacing w:before="63" w:line="190" w:lineRule="auto"/>
              <w:ind w:left="334"/>
              <w:jc w:val="both"/>
              <w:rPr>
                <w:color w:val="auto"/>
              </w:rPr>
            </w:pPr>
            <w:r>
              <w:rPr>
                <w:color w:val="auto"/>
              </w:rPr>
              <w:t>3</w:t>
            </w:r>
          </w:p>
        </w:tc>
        <w:tc>
          <w:tcPr>
            <w:tcW w:w="7924" w:type="dxa"/>
            <w:vAlign w:val="center"/>
          </w:tcPr>
          <w:p w14:paraId="1E2AED08">
            <w:pPr>
              <w:pStyle w:val="10"/>
              <w:spacing w:before="43" w:line="198" w:lineRule="auto"/>
              <w:ind w:left="40"/>
              <w:jc w:val="both"/>
              <w:rPr>
                <w:rFonts w:hint="default" w:eastAsia="宋体"/>
                <w:color w:val="auto"/>
                <w:lang w:val="en-US" w:eastAsia="zh-CN"/>
              </w:rPr>
            </w:pPr>
            <w:r>
              <w:rPr>
                <w:rFonts w:hint="eastAsia"/>
                <w:color w:val="auto"/>
              </w:rPr>
              <w:t>0.6</w:t>
            </w:r>
            <w:r>
              <w:rPr>
                <w:color w:val="auto"/>
                <w:spacing w:val="-4"/>
                <w:lang w:eastAsia="zh-CN"/>
              </w:rPr>
              <w:t>电离室</w:t>
            </w:r>
            <w:r>
              <w:rPr>
                <w:rFonts w:hint="eastAsia"/>
                <w:color w:val="auto"/>
                <w:spacing w:val="-4"/>
                <w:lang w:eastAsia="zh-CN"/>
              </w:rPr>
              <w:t>，</w:t>
            </w:r>
            <w:r>
              <w:rPr>
                <w:color w:val="auto"/>
                <w:spacing w:val="-4"/>
                <w:lang w:eastAsia="zh-CN"/>
              </w:rPr>
              <w:t>0.125cc电离室</w:t>
            </w:r>
            <w:r>
              <w:rPr>
                <w:rFonts w:hint="eastAsia"/>
                <w:color w:val="auto"/>
                <w:lang w:val="en-US" w:eastAsia="zh-CN"/>
              </w:rPr>
              <w:t>各1套</w:t>
            </w:r>
          </w:p>
        </w:tc>
      </w:tr>
      <w:tr w14:paraId="573E0C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87" w:type="dxa"/>
            <w:vAlign w:val="center"/>
          </w:tcPr>
          <w:p w14:paraId="2CB3C3EC">
            <w:pPr>
              <w:pStyle w:val="10"/>
              <w:spacing w:before="73" w:line="189" w:lineRule="auto"/>
              <w:ind w:left="334"/>
              <w:jc w:val="both"/>
              <w:rPr>
                <w:color w:val="auto"/>
              </w:rPr>
            </w:pPr>
            <w:r>
              <w:rPr>
                <w:color w:val="auto"/>
              </w:rPr>
              <w:t>4</w:t>
            </w:r>
          </w:p>
        </w:tc>
        <w:tc>
          <w:tcPr>
            <w:tcW w:w="7924" w:type="dxa"/>
            <w:vAlign w:val="center"/>
          </w:tcPr>
          <w:p w14:paraId="180CFE8D">
            <w:pPr>
              <w:pStyle w:val="10"/>
              <w:spacing w:before="44" w:line="198" w:lineRule="auto"/>
              <w:ind w:left="40"/>
              <w:jc w:val="both"/>
              <w:rPr>
                <w:color w:val="auto"/>
                <w:lang w:eastAsia="zh-CN"/>
              </w:rPr>
            </w:pPr>
            <w:r>
              <w:rPr>
                <w:rFonts w:hint="eastAsia"/>
                <w:color w:val="auto"/>
                <w:lang w:eastAsia="zh-CN"/>
              </w:rPr>
              <w:t>三维矩阵剂量验证系统1套</w:t>
            </w:r>
          </w:p>
        </w:tc>
      </w:tr>
      <w:tr w14:paraId="301557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87" w:type="dxa"/>
            <w:vAlign w:val="center"/>
          </w:tcPr>
          <w:p w14:paraId="02C12822">
            <w:pPr>
              <w:pStyle w:val="10"/>
              <w:spacing w:before="64" w:line="180" w:lineRule="auto"/>
              <w:ind w:left="334"/>
              <w:jc w:val="both"/>
              <w:rPr>
                <w:color w:val="auto"/>
              </w:rPr>
            </w:pPr>
            <w:r>
              <w:rPr>
                <w:color w:val="auto"/>
              </w:rPr>
              <w:t>5</w:t>
            </w:r>
          </w:p>
        </w:tc>
        <w:tc>
          <w:tcPr>
            <w:tcW w:w="7924" w:type="dxa"/>
            <w:vAlign w:val="center"/>
          </w:tcPr>
          <w:p w14:paraId="7518A10B">
            <w:pPr>
              <w:pStyle w:val="10"/>
              <w:spacing w:before="45" w:line="196" w:lineRule="auto"/>
              <w:ind w:left="40"/>
              <w:jc w:val="both"/>
              <w:rPr>
                <w:color w:val="auto"/>
              </w:rPr>
            </w:pPr>
            <w:r>
              <w:rPr>
                <w:rFonts w:hint="eastAsia"/>
                <w:color w:val="auto"/>
              </w:rPr>
              <w:t>胶片QA验证系统1套</w:t>
            </w:r>
          </w:p>
        </w:tc>
      </w:tr>
      <w:tr w14:paraId="1DDF51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87" w:type="dxa"/>
            <w:vAlign w:val="center"/>
          </w:tcPr>
          <w:p w14:paraId="6D5EF105">
            <w:pPr>
              <w:pStyle w:val="10"/>
              <w:spacing w:before="65" w:line="180" w:lineRule="auto"/>
              <w:ind w:left="334"/>
              <w:jc w:val="both"/>
              <w:rPr>
                <w:color w:val="auto"/>
              </w:rPr>
            </w:pPr>
            <w:r>
              <w:rPr>
                <w:color w:val="auto"/>
              </w:rPr>
              <w:t>6</w:t>
            </w:r>
          </w:p>
        </w:tc>
        <w:tc>
          <w:tcPr>
            <w:tcW w:w="7924" w:type="dxa"/>
            <w:vAlign w:val="center"/>
          </w:tcPr>
          <w:p w14:paraId="01174E96">
            <w:pPr>
              <w:pStyle w:val="10"/>
              <w:spacing w:before="56" w:line="213" w:lineRule="auto"/>
              <w:ind w:left="40"/>
              <w:jc w:val="both"/>
              <w:rPr>
                <w:color w:val="auto"/>
                <w:lang w:eastAsia="zh-CN"/>
              </w:rPr>
            </w:pPr>
            <w:r>
              <w:rPr>
                <w:rFonts w:hint="eastAsia"/>
                <w:color w:val="auto"/>
                <w:lang w:eastAsia="zh-CN"/>
              </w:rPr>
              <w:t>危及器官自动勾画系统1套</w:t>
            </w:r>
          </w:p>
        </w:tc>
      </w:tr>
      <w:tr w14:paraId="7129D2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87" w:type="dxa"/>
            <w:vAlign w:val="center"/>
          </w:tcPr>
          <w:p w14:paraId="72E5C174">
            <w:pPr>
              <w:pStyle w:val="10"/>
              <w:spacing w:before="66" w:line="178" w:lineRule="auto"/>
              <w:ind w:left="334"/>
              <w:jc w:val="both"/>
              <w:rPr>
                <w:color w:val="auto"/>
              </w:rPr>
            </w:pPr>
            <w:r>
              <w:rPr>
                <w:rFonts w:hint="eastAsia"/>
                <w:color w:val="auto"/>
              </w:rPr>
              <w:t>7</w:t>
            </w:r>
          </w:p>
        </w:tc>
        <w:tc>
          <w:tcPr>
            <w:tcW w:w="7924" w:type="dxa"/>
            <w:vAlign w:val="center"/>
          </w:tcPr>
          <w:p w14:paraId="24CDC23C">
            <w:pPr>
              <w:pStyle w:val="10"/>
              <w:spacing w:before="45" w:line="197" w:lineRule="auto"/>
              <w:ind w:left="40"/>
              <w:jc w:val="both"/>
              <w:rPr>
                <w:color w:val="auto"/>
              </w:rPr>
            </w:pPr>
            <w:r>
              <w:rPr>
                <w:rFonts w:hint="eastAsia"/>
                <w:color w:val="auto"/>
              </w:rPr>
              <w:t>立体定向定位板1块</w:t>
            </w:r>
          </w:p>
        </w:tc>
      </w:tr>
      <w:tr w14:paraId="0D8200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87" w:type="dxa"/>
            <w:vAlign w:val="center"/>
          </w:tcPr>
          <w:p w14:paraId="4F645EC5">
            <w:pPr>
              <w:pStyle w:val="10"/>
              <w:spacing w:before="77" w:line="195" w:lineRule="auto"/>
              <w:ind w:left="285"/>
              <w:jc w:val="both"/>
              <w:rPr>
                <w:color w:val="auto"/>
              </w:rPr>
            </w:pPr>
            <w:r>
              <w:rPr>
                <w:color w:val="auto"/>
                <w:spacing w:val="-7"/>
              </w:rPr>
              <w:t>8</w:t>
            </w:r>
          </w:p>
        </w:tc>
        <w:tc>
          <w:tcPr>
            <w:tcW w:w="7924" w:type="dxa"/>
            <w:vAlign w:val="center"/>
          </w:tcPr>
          <w:p w14:paraId="09B9EC9B">
            <w:pPr>
              <w:pStyle w:val="10"/>
              <w:spacing w:before="47" w:line="194" w:lineRule="auto"/>
              <w:ind w:left="40"/>
              <w:jc w:val="both"/>
              <w:rPr>
                <w:color w:val="auto"/>
                <w:lang w:eastAsia="zh-CN"/>
              </w:rPr>
            </w:pPr>
            <w:r>
              <w:rPr>
                <w:rFonts w:hint="eastAsia"/>
                <w:color w:val="auto"/>
                <w:lang w:eastAsia="zh-CN"/>
              </w:rPr>
              <w:t>碳纤维一体化固定系统2块</w:t>
            </w:r>
          </w:p>
        </w:tc>
      </w:tr>
      <w:tr w14:paraId="5457EA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87" w:type="dxa"/>
            <w:vAlign w:val="center"/>
          </w:tcPr>
          <w:p w14:paraId="2CBAA92C">
            <w:pPr>
              <w:pStyle w:val="10"/>
              <w:spacing w:before="67" w:line="178" w:lineRule="auto"/>
              <w:ind w:left="285"/>
              <w:jc w:val="both"/>
              <w:rPr>
                <w:color w:val="auto"/>
              </w:rPr>
            </w:pPr>
            <w:r>
              <w:rPr>
                <w:color w:val="auto"/>
                <w:spacing w:val="-7"/>
              </w:rPr>
              <w:t>9</w:t>
            </w:r>
          </w:p>
        </w:tc>
        <w:tc>
          <w:tcPr>
            <w:tcW w:w="7924" w:type="dxa"/>
            <w:vAlign w:val="center"/>
          </w:tcPr>
          <w:p w14:paraId="13439DED">
            <w:pPr>
              <w:pStyle w:val="10"/>
              <w:spacing w:before="46" w:line="204" w:lineRule="auto"/>
              <w:ind w:left="40"/>
              <w:jc w:val="both"/>
              <w:rPr>
                <w:color w:val="auto"/>
                <w:lang w:eastAsia="zh-CN"/>
              </w:rPr>
            </w:pPr>
            <w:r>
              <w:rPr>
                <w:rFonts w:hint="eastAsia"/>
                <w:color w:val="auto"/>
                <w:lang w:eastAsia="zh-CN"/>
              </w:rPr>
              <w:t>定位膜（头膜</w:t>
            </w:r>
            <w:r>
              <w:rPr>
                <w:rFonts w:hint="eastAsia" w:eastAsiaTheme="minorEastAsia"/>
                <w:color w:val="auto"/>
                <w:lang w:eastAsia="zh-CN"/>
              </w:rPr>
              <w:t>50</w:t>
            </w:r>
            <w:r>
              <w:rPr>
                <w:rFonts w:hint="eastAsia"/>
                <w:color w:val="auto"/>
                <w:lang w:eastAsia="zh-CN"/>
              </w:rPr>
              <w:t>个、头颈膜</w:t>
            </w:r>
            <w:r>
              <w:rPr>
                <w:rFonts w:hint="eastAsia" w:eastAsiaTheme="minorEastAsia"/>
                <w:color w:val="auto"/>
                <w:lang w:eastAsia="zh-CN"/>
              </w:rPr>
              <w:t>50</w:t>
            </w:r>
            <w:r>
              <w:rPr>
                <w:rFonts w:hint="eastAsia"/>
                <w:color w:val="auto"/>
                <w:lang w:eastAsia="zh-CN"/>
              </w:rPr>
              <w:t>个、体膜</w:t>
            </w:r>
            <w:r>
              <w:rPr>
                <w:rFonts w:hint="eastAsia" w:eastAsiaTheme="minorEastAsia"/>
                <w:color w:val="auto"/>
                <w:lang w:eastAsia="zh-CN"/>
              </w:rPr>
              <w:t>50</w:t>
            </w:r>
            <w:r>
              <w:rPr>
                <w:rFonts w:hint="eastAsia"/>
                <w:color w:val="auto"/>
                <w:lang w:eastAsia="zh-CN"/>
              </w:rPr>
              <w:t>个）</w:t>
            </w:r>
          </w:p>
        </w:tc>
      </w:tr>
      <w:tr w14:paraId="06AD50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87" w:type="dxa"/>
            <w:vAlign w:val="center"/>
          </w:tcPr>
          <w:p w14:paraId="54428555">
            <w:pPr>
              <w:pStyle w:val="10"/>
              <w:spacing w:before="68" w:line="177" w:lineRule="auto"/>
              <w:ind w:left="285"/>
              <w:jc w:val="both"/>
              <w:rPr>
                <w:color w:val="auto"/>
              </w:rPr>
            </w:pPr>
            <w:r>
              <w:rPr>
                <w:rFonts w:hint="eastAsia"/>
                <w:color w:val="auto"/>
                <w:spacing w:val="-7"/>
              </w:rPr>
              <w:t>10</w:t>
            </w:r>
          </w:p>
        </w:tc>
        <w:tc>
          <w:tcPr>
            <w:tcW w:w="7924" w:type="dxa"/>
            <w:vAlign w:val="center"/>
          </w:tcPr>
          <w:p w14:paraId="454B4079">
            <w:pPr>
              <w:pStyle w:val="10"/>
              <w:spacing w:before="46" w:line="204" w:lineRule="auto"/>
              <w:ind w:left="40"/>
              <w:jc w:val="both"/>
              <w:rPr>
                <w:rFonts w:eastAsiaTheme="minorEastAsia"/>
                <w:color w:val="auto"/>
                <w:lang w:eastAsia="zh-CN"/>
              </w:rPr>
            </w:pPr>
            <w:r>
              <w:rPr>
                <w:rFonts w:hint="eastAsia"/>
                <w:color w:val="auto"/>
                <w:lang w:eastAsia="zh-CN"/>
              </w:rPr>
              <w:t>乳腺托架</w:t>
            </w:r>
            <w:r>
              <w:rPr>
                <w:rFonts w:hint="eastAsia" w:eastAsiaTheme="minorEastAsia"/>
                <w:color w:val="auto"/>
                <w:lang w:eastAsia="zh-CN"/>
              </w:rPr>
              <w:t>2套</w:t>
            </w:r>
          </w:p>
        </w:tc>
      </w:tr>
      <w:tr w14:paraId="10E39D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87" w:type="dxa"/>
            <w:vAlign w:val="center"/>
          </w:tcPr>
          <w:p w14:paraId="5B652187">
            <w:pPr>
              <w:pStyle w:val="10"/>
              <w:spacing w:before="69" w:line="185" w:lineRule="auto"/>
              <w:ind w:left="285"/>
              <w:jc w:val="both"/>
              <w:rPr>
                <w:color w:val="auto"/>
              </w:rPr>
            </w:pPr>
            <w:r>
              <w:rPr>
                <w:color w:val="auto"/>
                <w:spacing w:val="-7"/>
              </w:rPr>
              <w:t>11</w:t>
            </w:r>
          </w:p>
        </w:tc>
        <w:tc>
          <w:tcPr>
            <w:tcW w:w="7924" w:type="dxa"/>
            <w:vAlign w:val="center"/>
          </w:tcPr>
          <w:p w14:paraId="3028AD73">
            <w:pPr>
              <w:pStyle w:val="10"/>
              <w:spacing w:before="57" w:line="203" w:lineRule="auto"/>
              <w:ind w:left="40"/>
              <w:jc w:val="both"/>
              <w:rPr>
                <w:color w:val="auto"/>
              </w:rPr>
            </w:pPr>
            <w:r>
              <w:rPr>
                <w:rFonts w:hint="eastAsia"/>
                <w:color w:val="auto"/>
                <w:lang w:eastAsia="zh-CN"/>
              </w:rPr>
              <w:t>真空负压</w:t>
            </w:r>
            <w:r>
              <w:rPr>
                <w:rFonts w:hint="eastAsia"/>
                <w:color w:val="auto"/>
              </w:rPr>
              <w:t>垫20个</w:t>
            </w:r>
          </w:p>
        </w:tc>
      </w:tr>
      <w:tr w14:paraId="57D402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87" w:type="dxa"/>
            <w:vAlign w:val="center"/>
          </w:tcPr>
          <w:p w14:paraId="39E41E79">
            <w:pPr>
              <w:pStyle w:val="10"/>
              <w:spacing w:before="69" w:line="185" w:lineRule="auto"/>
              <w:ind w:left="285"/>
              <w:jc w:val="both"/>
              <w:rPr>
                <w:color w:val="auto"/>
                <w:spacing w:val="-7"/>
                <w:lang w:eastAsia="zh-CN"/>
              </w:rPr>
            </w:pPr>
            <w:r>
              <w:rPr>
                <w:rFonts w:hint="eastAsia"/>
                <w:color w:val="auto"/>
                <w:spacing w:val="-7"/>
                <w:lang w:eastAsia="zh-CN"/>
              </w:rPr>
              <w:t>12</w:t>
            </w:r>
          </w:p>
        </w:tc>
        <w:tc>
          <w:tcPr>
            <w:tcW w:w="7924" w:type="dxa"/>
            <w:vAlign w:val="center"/>
          </w:tcPr>
          <w:p w14:paraId="7F0F2B24">
            <w:pPr>
              <w:pStyle w:val="10"/>
              <w:spacing w:before="48" w:line="194" w:lineRule="auto"/>
              <w:ind w:left="40"/>
              <w:jc w:val="both"/>
              <w:rPr>
                <w:color w:val="auto"/>
                <w:lang w:eastAsia="zh-CN"/>
              </w:rPr>
            </w:pPr>
            <w:r>
              <w:rPr>
                <w:rFonts w:hint="eastAsia"/>
                <w:color w:val="auto"/>
                <w:lang w:eastAsia="zh-CN"/>
              </w:rPr>
              <w:t>组织补偿体</w:t>
            </w:r>
            <w:r>
              <w:rPr>
                <w:rFonts w:hint="eastAsia" w:eastAsiaTheme="minorEastAsia"/>
                <w:color w:val="auto"/>
                <w:lang w:eastAsia="zh-CN"/>
              </w:rPr>
              <w:t>20</w:t>
            </w:r>
            <w:r>
              <w:rPr>
                <w:rFonts w:hint="eastAsia"/>
                <w:color w:val="auto"/>
                <w:lang w:eastAsia="zh-CN"/>
              </w:rPr>
              <w:t>张（5mm</w:t>
            </w:r>
            <w:r>
              <w:rPr>
                <w:color w:val="auto"/>
                <w:lang w:eastAsia="zh-CN"/>
              </w:rPr>
              <w:t>*</w:t>
            </w:r>
            <w:r>
              <w:rPr>
                <w:rFonts w:hint="eastAsia" w:eastAsiaTheme="minorEastAsia"/>
                <w:color w:val="auto"/>
                <w:lang w:eastAsia="zh-CN"/>
              </w:rPr>
              <w:t>10</w:t>
            </w:r>
            <w:r>
              <w:rPr>
                <w:rFonts w:hint="eastAsia"/>
                <w:color w:val="auto"/>
                <w:lang w:eastAsia="zh-CN"/>
              </w:rPr>
              <w:t>张，10</w:t>
            </w:r>
            <w:r>
              <w:rPr>
                <w:color w:val="auto"/>
                <w:lang w:eastAsia="zh-CN"/>
              </w:rPr>
              <w:t>mm*</w:t>
            </w:r>
            <w:r>
              <w:rPr>
                <w:rFonts w:hint="eastAsia" w:eastAsiaTheme="minorEastAsia"/>
                <w:color w:val="auto"/>
                <w:lang w:eastAsia="zh-CN"/>
              </w:rPr>
              <w:t>10</w:t>
            </w:r>
            <w:r>
              <w:rPr>
                <w:rFonts w:hint="eastAsia"/>
                <w:color w:val="auto"/>
                <w:lang w:eastAsia="zh-CN"/>
              </w:rPr>
              <w:t>张）</w:t>
            </w:r>
          </w:p>
        </w:tc>
      </w:tr>
      <w:tr w14:paraId="46CF14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87" w:type="dxa"/>
            <w:vAlign w:val="center"/>
          </w:tcPr>
          <w:p w14:paraId="3C356CB3">
            <w:pPr>
              <w:pStyle w:val="10"/>
              <w:spacing w:before="78" w:line="185" w:lineRule="auto"/>
              <w:ind w:left="285"/>
              <w:jc w:val="both"/>
              <w:rPr>
                <w:color w:val="auto"/>
              </w:rPr>
            </w:pPr>
            <w:r>
              <w:rPr>
                <w:color w:val="auto"/>
                <w:spacing w:val="-7"/>
              </w:rPr>
              <w:t>13</w:t>
            </w:r>
          </w:p>
        </w:tc>
        <w:tc>
          <w:tcPr>
            <w:tcW w:w="7924" w:type="dxa"/>
            <w:vAlign w:val="center"/>
          </w:tcPr>
          <w:p w14:paraId="340255FD">
            <w:pPr>
              <w:pStyle w:val="10"/>
              <w:spacing w:before="48" w:line="194" w:lineRule="auto"/>
              <w:ind w:left="40"/>
              <w:jc w:val="both"/>
              <w:rPr>
                <w:rFonts w:eastAsiaTheme="minorEastAsia"/>
                <w:color w:val="auto"/>
                <w:lang w:eastAsia="zh-CN"/>
              </w:rPr>
            </w:pPr>
            <w:r>
              <w:rPr>
                <w:rFonts w:hint="eastAsia"/>
                <w:color w:val="auto"/>
                <w:lang w:eastAsia="zh-CN"/>
              </w:rPr>
              <w:t>铅衣架</w:t>
            </w:r>
            <w:r>
              <w:rPr>
                <w:rFonts w:hint="eastAsia" w:eastAsiaTheme="minorEastAsia"/>
                <w:color w:val="auto"/>
                <w:lang w:eastAsia="zh-CN"/>
              </w:rPr>
              <w:t>1套</w:t>
            </w:r>
          </w:p>
        </w:tc>
      </w:tr>
      <w:tr w14:paraId="051B0B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87" w:type="dxa"/>
            <w:vAlign w:val="center"/>
          </w:tcPr>
          <w:p w14:paraId="5EADF709">
            <w:pPr>
              <w:pStyle w:val="10"/>
              <w:spacing w:before="70" w:line="176" w:lineRule="auto"/>
              <w:ind w:left="285"/>
              <w:jc w:val="both"/>
              <w:rPr>
                <w:color w:val="auto"/>
              </w:rPr>
            </w:pPr>
            <w:r>
              <w:rPr>
                <w:color w:val="auto"/>
                <w:spacing w:val="-7"/>
              </w:rPr>
              <w:t>14</w:t>
            </w:r>
          </w:p>
        </w:tc>
        <w:tc>
          <w:tcPr>
            <w:tcW w:w="7924" w:type="dxa"/>
            <w:vAlign w:val="center"/>
          </w:tcPr>
          <w:p w14:paraId="220F9F33">
            <w:pPr>
              <w:pStyle w:val="10"/>
              <w:spacing w:before="198" w:line="219" w:lineRule="auto"/>
              <w:ind w:left="60"/>
              <w:jc w:val="both"/>
              <w:rPr>
                <w:color w:val="auto"/>
                <w:lang w:eastAsia="zh-CN"/>
              </w:rPr>
            </w:pPr>
            <w:r>
              <w:rPr>
                <w:rFonts w:hint="eastAsia"/>
                <w:color w:val="auto"/>
                <w:lang w:eastAsia="zh-CN"/>
              </w:rPr>
              <w:t>固定式剂量报警仪1套</w:t>
            </w:r>
          </w:p>
        </w:tc>
      </w:tr>
      <w:tr w14:paraId="2869D6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87" w:type="dxa"/>
            <w:vAlign w:val="center"/>
          </w:tcPr>
          <w:p w14:paraId="0F8D078D">
            <w:pPr>
              <w:pStyle w:val="10"/>
              <w:spacing w:before="70" w:line="176" w:lineRule="auto"/>
              <w:ind w:left="285"/>
              <w:jc w:val="both"/>
              <w:rPr>
                <w:color w:val="auto"/>
                <w:spacing w:val="-7"/>
                <w:lang w:eastAsia="zh-CN"/>
              </w:rPr>
            </w:pPr>
            <w:r>
              <w:rPr>
                <w:rFonts w:hint="eastAsia"/>
                <w:color w:val="auto"/>
                <w:spacing w:val="-7"/>
                <w:lang w:eastAsia="zh-CN"/>
              </w:rPr>
              <w:t>15</w:t>
            </w:r>
          </w:p>
        </w:tc>
        <w:tc>
          <w:tcPr>
            <w:tcW w:w="7924" w:type="dxa"/>
            <w:vAlign w:val="center"/>
          </w:tcPr>
          <w:p w14:paraId="5C2242C3">
            <w:pPr>
              <w:pStyle w:val="10"/>
              <w:spacing w:before="198" w:line="219" w:lineRule="auto"/>
              <w:ind w:left="60"/>
              <w:jc w:val="both"/>
              <w:rPr>
                <w:color w:val="auto"/>
                <w:lang w:eastAsia="zh-CN"/>
              </w:rPr>
            </w:pPr>
            <w:r>
              <w:rPr>
                <w:rFonts w:hint="eastAsia"/>
                <w:color w:val="auto"/>
                <w:lang w:eastAsia="zh-CN"/>
              </w:rPr>
              <w:t>辐射环境测量仪1套</w:t>
            </w:r>
          </w:p>
        </w:tc>
      </w:tr>
      <w:tr w14:paraId="07BC5B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87" w:type="dxa"/>
            <w:vAlign w:val="center"/>
          </w:tcPr>
          <w:p w14:paraId="355B2FD8">
            <w:pPr>
              <w:pStyle w:val="10"/>
              <w:spacing w:before="219"/>
              <w:ind w:left="285"/>
              <w:jc w:val="both"/>
              <w:rPr>
                <w:color w:val="auto"/>
              </w:rPr>
            </w:pPr>
            <w:r>
              <w:rPr>
                <w:color w:val="auto"/>
                <w:spacing w:val="-7"/>
              </w:rPr>
              <w:t>16</w:t>
            </w:r>
          </w:p>
        </w:tc>
        <w:tc>
          <w:tcPr>
            <w:tcW w:w="7924" w:type="dxa"/>
            <w:vAlign w:val="center"/>
          </w:tcPr>
          <w:p w14:paraId="4F9C7FB1">
            <w:pPr>
              <w:pStyle w:val="10"/>
              <w:spacing w:before="198" w:line="219" w:lineRule="auto"/>
              <w:ind w:left="60"/>
              <w:jc w:val="both"/>
              <w:rPr>
                <w:color w:val="auto"/>
                <w:lang w:eastAsia="zh-CN"/>
              </w:rPr>
            </w:pPr>
            <w:r>
              <w:rPr>
                <w:rFonts w:hint="eastAsia"/>
                <w:color w:val="auto"/>
                <w:lang w:eastAsia="zh-CN"/>
              </w:rPr>
              <w:t>个人剂量报警仪</w:t>
            </w:r>
            <w:r>
              <w:rPr>
                <w:rFonts w:hint="eastAsia" w:eastAsiaTheme="minorEastAsia"/>
                <w:color w:val="auto"/>
                <w:lang w:eastAsia="zh-CN"/>
              </w:rPr>
              <w:t>8</w:t>
            </w:r>
            <w:r>
              <w:rPr>
                <w:rFonts w:hint="eastAsia"/>
                <w:color w:val="auto"/>
                <w:lang w:eastAsia="zh-CN"/>
              </w:rPr>
              <w:t>台</w:t>
            </w:r>
          </w:p>
        </w:tc>
      </w:tr>
      <w:tr w14:paraId="1AF96E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87" w:type="dxa"/>
            <w:vAlign w:val="center"/>
          </w:tcPr>
          <w:p w14:paraId="78277754">
            <w:pPr>
              <w:pStyle w:val="10"/>
              <w:spacing w:before="219"/>
              <w:ind w:left="285"/>
              <w:jc w:val="both"/>
              <w:rPr>
                <w:color w:val="auto"/>
                <w:spacing w:val="-7"/>
              </w:rPr>
            </w:pPr>
            <w:r>
              <w:rPr>
                <w:rFonts w:hint="eastAsia"/>
                <w:color w:val="auto"/>
                <w:spacing w:val="-7"/>
              </w:rPr>
              <w:t>17</w:t>
            </w:r>
          </w:p>
        </w:tc>
        <w:tc>
          <w:tcPr>
            <w:tcW w:w="7924" w:type="dxa"/>
            <w:vAlign w:val="center"/>
          </w:tcPr>
          <w:p w14:paraId="7AB1773A">
            <w:pPr>
              <w:pStyle w:val="10"/>
              <w:spacing w:before="198" w:line="219" w:lineRule="auto"/>
              <w:ind w:left="60"/>
              <w:jc w:val="both"/>
              <w:rPr>
                <w:color w:val="auto"/>
                <w:lang w:eastAsia="zh-CN"/>
              </w:rPr>
            </w:pPr>
            <w:r>
              <w:rPr>
                <w:rFonts w:hint="eastAsia"/>
                <w:color w:val="auto"/>
                <w:lang w:eastAsia="zh-CN"/>
              </w:rPr>
              <w:t>温度计1个</w:t>
            </w:r>
          </w:p>
        </w:tc>
      </w:tr>
      <w:tr w14:paraId="48FD0A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87" w:type="dxa"/>
            <w:vAlign w:val="center"/>
          </w:tcPr>
          <w:p w14:paraId="7B34D12C">
            <w:pPr>
              <w:pStyle w:val="10"/>
              <w:spacing w:before="219"/>
              <w:ind w:left="285"/>
              <w:jc w:val="both"/>
              <w:rPr>
                <w:color w:val="auto"/>
                <w:spacing w:val="-7"/>
              </w:rPr>
            </w:pPr>
            <w:bookmarkStart w:id="1" w:name="bookmark24"/>
            <w:bookmarkEnd w:id="1"/>
            <w:r>
              <w:rPr>
                <w:rFonts w:hint="eastAsia"/>
                <w:color w:val="auto"/>
                <w:spacing w:val="-7"/>
              </w:rPr>
              <w:t>18</w:t>
            </w:r>
          </w:p>
        </w:tc>
        <w:tc>
          <w:tcPr>
            <w:tcW w:w="7924" w:type="dxa"/>
            <w:vAlign w:val="center"/>
          </w:tcPr>
          <w:p w14:paraId="1859DCDE">
            <w:pPr>
              <w:pStyle w:val="10"/>
              <w:spacing w:before="198" w:line="219" w:lineRule="auto"/>
              <w:ind w:left="60"/>
              <w:jc w:val="both"/>
              <w:rPr>
                <w:color w:val="auto"/>
                <w:lang w:eastAsia="zh-CN"/>
              </w:rPr>
            </w:pPr>
            <w:r>
              <w:rPr>
                <w:rFonts w:hint="eastAsia"/>
                <w:color w:val="auto"/>
                <w:lang w:eastAsia="zh-CN"/>
              </w:rPr>
              <w:t>气压计1个</w:t>
            </w:r>
          </w:p>
        </w:tc>
      </w:tr>
      <w:tr w14:paraId="7531B9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87" w:type="dxa"/>
            <w:vAlign w:val="center"/>
          </w:tcPr>
          <w:p w14:paraId="51FB0352">
            <w:pPr>
              <w:pStyle w:val="10"/>
              <w:spacing w:before="219"/>
              <w:ind w:left="285"/>
              <w:jc w:val="both"/>
              <w:rPr>
                <w:color w:val="auto"/>
                <w:spacing w:val="-7"/>
              </w:rPr>
            </w:pPr>
            <w:r>
              <w:rPr>
                <w:rFonts w:hint="eastAsia"/>
                <w:color w:val="auto"/>
                <w:spacing w:val="-7"/>
              </w:rPr>
              <w:t>19</w:t>
            </w:r>
          </w:p>
        </w:tc>
        <w:tc>
          <w:tcPr>
            <w:tcW w:w="7924" w:type="dxa"/>
            <w:vAlign w:val="center"/>
          </w:tcPr>
          <w:p w14:paraId="39B1AA0F">
            <w:pPr>
              <w:pStyle w:val="10"/>
              <w:spacing w:before="198" w:line="219" w:lineRule="auto"/>
              <w:ind w:left="60"/>
              <w:jc w:val="both"/>
              <w:rPr>
                <w:color w:val="auto"/>
                <w:lang w:eastAsia="zh-CN"/>
              </w:rPr>
            </w:pPr>
            <w:r>
              <w:rPr>
                <w:rFonts w:hint="eastAsia"/>
                <w:color w:val="auto"/>
                <w:lang w:eastAsia="zh-CN"/>
              </w:rPr>
              <w:t>等中心校准仪1台</w:t>
            </w:r>
          </w:p>
        </w:tc>
      </w:tr>
      <w:tr w14:paraId="3F7D20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87" w:type="dxa"/>
            <w:vAlign w:val="center"/>
          </w:tcPr>
          <w:p w14:paraId="4CB83980">
            <w:pPr>
              <w:pStyle w:val="10"/>
              <w:spacing w:before="219"/>
              <w:ind w:left="285"/>
              <w:jc w:val="both"/>
              <w:rPr>
                <w:color w:val="auto"/>
                <w:spacing w:val="-7"/>
              </w:rPr>
            </w:pPr>
            <w:r>
              <w:rPr>
                <w:rFonts w:hint="eastAsia"/>
                <w:color w:val="auto"/>
                <w:spacing w:val="-7"/>
              </w:rPr>
              <w:t>20</w:t>
            </w:r>
          </w:p>
        </w:tc>
        <w:tc>
          <w:tcPr>
            <w:tcW w:w="7924" w:type="dxa"/>
            <w:vAlign w:val="center"/>
          </w:tcPr>
          <w:p w14:paraId="1D28A5CE">
            <w:pPr>
              <w:pStyle w:val="10"/>
              <w:spacing w:before="198" w:line="219" w:lineRule="auto"/>
              <w:ind w:left="60"/>
              <w:jc w:val="both"/>
              <w:rPr>
                <w:color w:val="auto"/>
                <w:lang w:eastAsia="zh-CN"/>
              </w:rPr>
            </w:pPr>
            <w:r>
              <w:rPr>
                <w:rFonts w:hint="eastAsia"/>
                <w:color w:val="auto"/>
                <w:lang w:eastAsia="zh-CN"/>
              </w:rPr>
              <w:t>电子水平尺1个</w:t>
            </w:r>
          </w:p>
        </w:tc>
      </w:tr>
      <w:tr w14:paraId="52A8FA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trPr>
        <w:tc>
          <w:tcPr>
            <w:tcW w:w="987" w:type="dxa"/>
            <w:vAlign w:val="center"/>
          </w:tcPr>
          <w:p w14:paraId="31E3D337">
            <w:pPr>
              <w:pStyle w:val="10"/>
              <w:spacing w:before="219"/>
              <w:ind w:left="285"/>
              <w:jc w:val="both"/>
              <w:rPr>
                <w:color w:val="auto"/>
                <w:spacing w:val="-7"/>
              </w:rPr>
            </w:pPr>
            <w:r>
              <w:rPr>
                <w:rFonts w:hint="eastAsia"/>
                <w:color w:val="auto"/>
                <w:spacing w:val="-7"/>
              </w:rPr>
              <w:t>22</w:t>
            </w:r>
          </w:p>
        </w:tc>
        <w:tc>
          <w:tcPr>
            <w:tcW w:w="7924" w:type="dxa"/>
            <w:vAlign w:val="center"/>
          </w:tcPr>
          <w:p w14:paraId="7DAEB56B">
            <w:pPr>
              <w:pStyle w:val="10"/>
              <w:spacing w:before="198" w:line="219" w:lineRule="auto"/>
              <w:ind w:left="60"/>
              <w:jc w:val="both"/>
              <w:rPr>
                <w:color w:val="auto"/>
                <w:lang w:eastAsia="zh-CN"/>
              </w:rPr>
            </w:pPr>
            <w:r>
              <w:rPr>
                <w:rFonts w:hint="eastAsia"/>
                <w:color w:val="auto"/>
                <w:lang w:eastAsia="zh-CN"/>
              </w:rPr>
              <w:t>直尺3把</w:t>
            </w:r>
          </w:p>
        </w:tc>
      </w:tr>
      <w:tr w14:paraId="2A87DB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87" w:type="dxa"/>
            <w:vAlign w:val="center"/>
          </w:tcPr>
          <w:p w14:paraId="47643DC3">
            <w:pPr>
              <w:pStyle w:val="10"/>
              <w:spacing w:before="219"/>
              <w:ind w:left="285"/>
              <w:jc w:val="both"/>
              <w:rPr>
                <w:color w:val="auto"/>
                <w:spacing w:val="-7"/>
              </w:rPr>
            </w:pPr>
            <w:r>
              <w:rPr>
                <w:rFonts w:hint="eastAsia"/>
                <w:color w:val="auto"/>
                <w:spacing w:val="-7"/>
              </w:rPr>
              <w:t>23</w:t>
            </w:r>
          </w:p>
        </w:tc>
        <w:tc>
          <w:tcPr>
            <w:tcW w:w="7924" w:type="dxa"/>
            <w:vAlign w:val="center"/>
          </w:tcPr>
          <w:p w14:paraId="48C9A7A4">
            <w:pPr>
              <w:pStyle w:val="10"/>
              <w:spacing w:before="198" w:line="219" w:lineRule="auto"/>
              <w:ind w:left="60"/>
              <w:jc w:val="both"/>
              <w:rPr>
                <w:color w:val="auto"/>
                <w:lang w:eastAsia="zh-CN"/>
              </w:rPr>
            </w:pPr>
            <w:r>
              <w:rPr>
                <w:rFonts w:hint="eastAsia"/>
                <w:color w:val="auto"/>
                <w:lang w:eastAsia="zh-CN"/>
              </w:rPr>
              <w:t>红蓝坐标纸20张</w:t>
            </w:r>
          </w:p>
        </w:tc>
      </w:tr>
      <w:tr w14:paraId="688617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87" w:type="dxa"/>
            <w:vAlign w:val="center"/>
          </w:tcPr>
          <w:p w14:paraId="5B57EDE3">
            <w:pPr>
              <w:pStyle w:val="10"/>
              <w:spacing w:before="219"/>
              <w:ind w:left="285"/>
              <w:jc w:val="both"/>
              <w:rPr>
                <w:color w:val="auto"/>
                <w:spacing w:val="-7"/>
              </w:rPr>
            </w:pPr>
            <w:r>
              <w:rPr>
                <w:rFonts w:hint="eastAsia"/>
                <w:color w:val="auto"/>
                <w:spacing w:val="-7"/>
              </w:rPr>
              <w:t>24</w:t>
            </w:r>
          </w:p>
        </w:tc>
        <w:tc>
          <w:tcPr>
            <w:tcW w:w="7924" w:type="dxa"/>
            <w:vAlign w:val="center"/>
          </w:tcPr>
          <w:p w14:paraId="51399B65">
            <w:pPr>
              <w:pStyle w:val="10"/>
              <w:spacing w:before="198" w:line="219" w:lineRule="auto"/>
              <w:ind w:left="60"/>
              <w:jc w:val="both"/>
              <w:rPr>
                <w:color w:val="auto"/>
                <w:lang w:eastAsia="zh-CN"/>
              </w:rPr>
            </w:pPr>
            <w:r>
              <w:rPr>
                <w:rFonts w:hint="eastAsia"/>
                <w:color w:val="auto"/>
                <w:lang w:eastAsia="zh-CN"/>
              </w:rPr>
              <w:t>放疗图章1套</w:t>
            </w:r>
          </w:p>
        </w:tc>
      </w:tr>
      <w:tr w14:paraId="400288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8" w:hRule="atLeast"/>
        </w:trPr>
        <w:tc>
          <w:tcPr>
            <w:tcW w:w="987" w:type="dxa"/>
            <w:vAlign w:val="center"/>
          </w:tcPr>
          <w:p w14:paraId="3A92EE19">
            <w:pPr>
              <w:pStyle w:val="10"/>
              <w:spacing w:before="219"/>
              <w:ind w:left="285"/>
              <w:jc w:val="both"/>
              <w:rPr>
                <w:color w:val="auto"/>
                <w:spacing w:val="-7"/>
              </w:rPr>
            </w:pPr>
            <w:r>
              <w:rPr>
                <w:rFonts w:hint="eastAsia"/>
                <w:color w:val="auto"/>
                <w:spacing w:val="-7"/>
              </w:rPr>
              <w:t>25</w:t>
            </w:r>
          </w:p>
        </w:tc>
        <w:tc>
          <w:tcPr>
            <w:tcW w:w="7924" w:type="dxa"/>
            <w:vAlign w:val="center"/>
          </w:tcPr>
          <w:p w14:paraId="3723D22D">
            <w:pPr>
              <w:pStyle w:val="10"/>
              <w:spacing w:before="198" w:line="219" w:lineRule="auto"/>
              <w:ind w:left="60"/>
              <w:jc w:val="both"/>
              <w:rPr>
                <w:color w:val="auto"/>
                <w:lang w:eastAsia="zh-CN"/>
              </w:rPr>
            </w:pPr>
            <w:r>
              <w:rPr>
                <w:rFonts w:hint="eastAsia"/>
                <w:color w:val="auto"/>
                <w:lang w:eastAsia="zh-CN"/>
              </w:rPr>
              <w:t>彩超（膀胱容量测定仪）1套</w:t>
            </w:r>
          </w:p>
        </w:tc>
      </w:tr>
      <w:tr w14:paraId="127C6C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8" w:hRule="atLeast"/>
        </w:trPr>
        <w:tc>
          <w:tcPr>
            <w:tcW w:w="987" w:type="dxa"/>
            <w:vAlign w:val="center"/>
          </w:tcPr>
          <w:p w14:paraId="0D54D279">
            <w:pPr>
              <w:pStyle w:val="10"/>
              <w:spacing w:before="219"/>
              <w:ind w:left="285"/>
              <w:jc w:val="both"/>
              <w:rPr>
                <w:color w:val="auto"/>
                <w:spacing w:val="-7"/>
              </w:rPr>
            </w:pPr>
            <w:r>
              <w:rPr>
                <w:rFonts w:hint="eastAsia"/>
                <w:color w:val="auto"/>
                <w:spacing w:val="-7"/>
              </w:rPr>
              <w:t>27</w:t>
            </w:r>
          </w:p>
        </w:tc>
        <w:tc>
          <w:tcPr>
            <w:tcW w:w="7924" w:type="dxa"/>
            <w:vAlign w:val="center"/>
          </w:tcPr>
          <w:p w14:paraId="72FDD8E6">
            <w:pPr>
              <w:pStyle w:val="10"/>
              <w:spacing w:before="198" w:line="219" w:lineRule="auto"/>
              <w:ind w:left="60"/>
              <w:jc w:val="both"/>
              <w:rPr>
                <w:color w:val="auto"/>
                <w:lang w:eastAsia="zh-CN"/>
              </w:rPr>
            </w:pPr>
            <w:r>
              <w:rPr>
                <w:rFonts w:hint="eastAsia"/>
                <w:color w:val="auto"/>
                <w:lang w:eastAsia="zh-CN"/>
              </w:rPr>
              <w:t>标记点2盒（200粒）</w:t>
            </w:r>
          </w:p>
        </w:tc>
      </w:tr>
      <w:tr w14:paraId="22E219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8" w:hRule="atLeast"/>
        </w:trPr>
        <w:tc>
          <w:tcPr>
            <w:tcW w:w="987" w:type="dxa"/>
            <w:vAlign w:val="center"/>
          </w:tcPr>
          <w:p w14:paraId="3A82D7F6">
            <w:pPr>
              <w:pStyle w:val="10"/>
              <w:spacing w:before="219"/>
              <w:ind w:left="285"/>
              <w:jc w:val="both"/>
              <w:rPr>
                <w:color w:val="auto"/>
                <w:spacing w:val="-7"/>
              </w:rPr>
            </w:pPr>
            <w:r>
              <w:rPr>
                <w:rFonts w:hint="eastAsia"/>
                <w:color w:val="auto"/>
                <w:spacing w:val="-7"/>
              </w:rPr>
              <w:t>28</w:t>
            </w:r>
          </w:p>
        </w:tc>
        <w:tc>
          <w:tcPr>
            <w:tcW w:w="7924" w:type="dxa"/>
            <w:vAlign w:val="center"/>
          </w:tcPr>
          <w:p w14:paraId="0F4CCEDF">
            <w:pPr>
              <w:pStyle w:val="10"/>
              <w:spacing w:before="198" w:line="219" w:lineRule="auto"/>
              <w:ind w:left="60"/>
              <w:jc w:val="both"/>
              <w:rPr>
                <w:color w:val="auto"/>
                <w:lang w:eastAsia="zh-CN"/>
              </w:rPr>
            </w:pPr>
            <w:r>
              <w:rPr>
                <w:rFonts w:hint="eastAsia"/>
                <w:color w:val="auto"/>
                <w:lang w:eastAsia="zh-CN"/>
              </w:rPr>
              <w:t>标记笔5盒（50支）</w:t>
            </w:r>
          </w:p>
        </w:tc>
      </w:tr>
      <w:tr w14:paraId="64ECDE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8" w:hRule="atLeast"/>
        </w:trPr>
        <w:tc>
          <w:tcPr>
            <w:tcW w:w="987" w:type="dxa"/>
            <w:vAlign w:val="center"/>
          </w:tcPr>
          <w:p w14:paraId="5BCE5C29">
            <w:pPr>
              <w:pStyle w:val="10"/>
              <w:spacing w:before="219"/>
              <w:ind w:left="285"/>
              <w:jc w:val="both"/>
              <w:rPr>
                <w:color w:val="auto"/>
                <w:spacing w:val="-7"/>
              </w:rPr>
            </w:pPr>
            <w:r>
              <w:rPr>
                <w:rFonts w:hint="eastAsia"/>
                <w:color w:val="auto"/>
                <w:spacing w:val="-7"/>
              </w:rPr>
              <w:t>29</w:t>
            </w:r>
          </w:p>
        </w:tc>
        <w:tc>
          <w:tcPr>
            <w:tcW w:w="7924" w:type="dxa"/>
            <w:vAlign w:val="center"/>
          </w:tcPr>
          <w:p w14:paraId="750F092B">
            <w:pPr>
              <w:pStyle w:val="10"/>
              <w:spacing w:before="198" w:line="219" w:lineRule="auto"/>
              <w:ind w:left="60"/>
              <w:jc w:val="both"/>
              <w:rPr>
                <w:color w:val="auto"/>
                <w:lang w:eastAsia="zh-CN"/>
              </w:rPr>
            </w:pPr>
            <w:r>
              <w:rPr>
                <w:rFonts w:hint="eastAsia"/>
                <w:color w:val="auto"/>
                <w:lang w:eastAsia="zh-CN"/>
              </w:rPr>
              <w:t>恒温水箱1台</w:t>
            </w:r>
          </w:p>
        </w:tc>
      </w:tr>
      <w:tr w14:paraId="70EF67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8" w:hRule="atLeast"/>
        </w:trPr>
        <w:tc>
          <w:tcPr>
            <w:tcW w:w="987" w:type="dxa"/>
            <w:vAlign w:val="center"/>
          </w:tcPr>
          <w:p w14:paraId="276BA979">
            <w:pPr>
              <w:pStyle w:val="10"/>
              <w:spacing w:before="219"/>
              <w:ind w:left="285"/>
              <w:jc w:val="both"/>
              <w:rPr>
                <w:color w:val="auto"/>
                <w:spacing w:val="-7"/>
              </w:rPr>
            </w:pPr>
            <w:r>
              <w:rPr>
                <w:rFonts w:hint="eastAsia"/>
                <w:color w:val="auto"/>
                <w:spacing w:val="-7"/>
              </w:rPr>
              <w:t>30</w:t>
            </w:r>
          </w:p>
        </w:tc>
        <w:tc>
          <w:tcPr>
            <w:tcW w:w="7924" w:type="dxa"/>
            <w:vAlign w:val="center"/>
          </w:tcPr>
          <w:p w14:paraId="662EC53A">
            <w:pPr>
              <w:pStyle w:val="10"/>
              <w:spacing w:before="198" w:line="219" w:lineRule="auto"/>
              <w:ind w:left="60"/>
              <w:jc w:val="both"/>
              <w:rPr>
                <w:color w:val="auto"/>
                <w:lang w:eastAsia="zh-CN"/>
              </w:rPr>
            </w:pPr>
            <w:r>
              <w:rPr>
                <w:rFonts w:hint="eastAsia"/>
                <w:color w:val="auto"/>
                <w:lang w:eastAsia="zh-CN"/>
              </w:rPr>
              <w:t>真空泵</w:t>
            </w:r>
            <w:r>
              <w:rPr>
                <w:rFonts w:hint="eastAsia" w:eastAsiaTheme="minorEastAsia"/>
                <w:color w:val="auto"/>
                <w:lang w:eastAsia="zh-CN"/>
              </w:rPr>
              <w:t>1</w:t>
            </w:r>
            <w:r>
              <w:rPr>
                <w:rFonts w:hint="eastAsia"/>
                <w:color w:val="auto"/>
                <w:lang w:eastAsia="zh-CN"/>
              </w:rPr>
              <w:t>台</w:t>
            </w:r>
          </w:p>
        </w:tc>
      </w:tr>
      <w:tr w14:paraId="3A46D7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8" w:hRule="atLeast"/>
        </w:trPr>
        <w:tc>
          <w:tcPr>
            <w:tcW w:w="987" w:type="dxa"/>
            <w:vAlign w:val="center"/>
          </w:tcPr>
          <w:p w14:paraId="51FF85A2">
            <w:pPr>
              <w:pStyle w:val="10"/>
              <w:spacing w:before="219"/>
              <w:ind w:left="285"/>
              <w:jc w:val="both"/>
              <w:rPr>
                <w:color w:val="auto"/>
                <w:spacing w:val="-7"/>
              </w:rPr>
            </w:pPr>
            <w:r>
              <w:rPr>
                <w:rFonts w:hint="eastAsia"/>
                <w:color w:val="auto"/>
                <w:spacing w:val="-7"/>
              </w:rPr>
              <w:t>31</w:t>
            </w:r>
          </w:p>
        </w:tc>
        <w:tc>
          <w:tcPr>
            <w:tcW w:w="7924" w:type="dxa"/>
            <w:vAlign w:val="center"/>
          </w:tcPr>
          <w:p w14:paraId="2A49BF71">
            <w:pPr>
              <w:pStyle w:val="10"/>
              <w:spacing w:before="198" w:line="219" w:lineRule="auto"/>
              <w:ind w:left="60"/>
              <w:jc w:val="both"/>
              <w:rPr>
                <w:color w:val="auto"/>
                <w:lang w:eastAsia="zh-CN"/>
              </w:rPr>
            </w:pPr>
            <w:r>
              <w:rPr>
                <w:rFonts w:hint="eastAsia"/>
                <w:color w:val="auto"/>
                <w:lang w:eastAsia="zh-CN"/>
              </w:rPr>
              <w:t>铅室（低熔点铅，熔铅炉，铅模）1套</w:t>
            </w:r>
          </w:p>
        </w:tc>
      </w:tr>
      <w:tr w14:paraId="20C4D3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8" w:hRule="atLeast"/>
        </w:trPr>
        <w:tc>
          <w:tcPr>
            <w:tcW w:w="987" w:type="dxa"/>
            <w:vAlign w:val="center"/>
          </w:tcPr>
          <w:p w14:paraId="1DBC7641">
            <w:pPr>
              <w:pStyle w:val="10"/>
              <w:spacing w:before="219"/>
              <w:ind w:left="285"/>
              <w:jc w:val="both"/>
              <w:rPr>
                <w:color w:val="auto"/>
                <w:spacing w:val="-7"/>
              </w:rPr>
            </w:pPr>
            <w:r>
              <w:rPr>
                <w:rFonts w:hint="eastAsia"/>
                <w:color w:val="auto"/>
                <w:spacing w:val="-7"/>
              </w:rPr>
              <w:t>32</w:t>
            </w:r>
          </w:p>
        </w:tc>
        <w:tc>
          <w:tcPr>
            <w:tcW w:w="7924" w:type="dxa"/>
            <w:vAlign w:val="center"/>
          </w:tcPr>
          <w:p w14:paraId="4F962D78">
            <w:pPr>
              <w:pStyle w:val="10"/>
              <w:spacing w:before="198" w:line="219" w:lineRule="auto"/>
              <w:ind w:left="60"/>
              <w:jc w:val="both"/>
              <w:rPr>
                <w:color w:val="auto"/>
                <w:lang w:eastAsia="zh-CN"/>
              </w:rPr>
            </w:pPr>
            <w:r>
              <w:rPr>
                <w:rFonts w:hint="eastAsia"/>
                <w:color w:val="auto"/>
                <w:lang w:eastAsia="zh-CN"/>
              </w:rPr>
              <w:t>二维水箱1套</w:t>
            </w:r>
          </w:p>
        </w:tc>
      </w:tr>
      <w:tr w14:paraId="30FFC1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8" w:hRule="atLeast"/>
        </w:trPr>
        <w:tc>
          <w:tcPr>
            <w:tcW w:w="987" w:type="dxa"/>
            <w:vAlign w:val="center"/>
          </w:tcPr>
          <w:p w14:paraId="4D3AF3AF">
            <w:pPr>
              <w:pStyle w:val="10"/>
              <w:spacing w:before="62" w:line="190" w:lineRule="auto"/>
              <w:ind w:left="334"/>
              <w:jc w:val="both"/>
              <w:rPr>
                <w:rFonts w:hint="eastAsia"/>
                <w:color w:val="auto"/>
                <w:lang w:eastAsia="zh-CN"/>
              </w:rPr>
            </w:pPr>
            <w:r>
              <w:rPr>
                <w:rFonts w:hint="eastAsia"/>
                <w:color w:val="auto"/>
                <w:lang w:eastAsia="zh-CN"/>
              </w:rPr>
              <w:t>33</w:t>
            </w:r>
          </w:p>
        </w:tc>
        <w:tc>
          <w:tcPr>
            <w:tcW w:w="7924" w:type="dxa"/>
            <w:vAlign w:val="center"/>
          </w:tcPr>
          <w:p w14:paraId="7204622A">
            <w:pPr>
              <w:pStyle w:val="10"/>
              <w:spacing w:before="39" w:line="209" w:lineRule="auto"/>
              <w:ind w:left="40"/>
              <w:jc w:val="both"/>
              <w:rPr>
                <w:color w:val="auto"/>
                <w:lang w:eastAsia="zh-CN"/>
              </w:rPr>
            </w:pPr>
            <w:r>
              <w:rPr>
                <w:color w:val="auto"/>
                <w:spacing w:val="-2"/>
              </w:rPr>
              <w:t>晨检仪</w:t>
            </w:r>
            <w:r>
              <w:rPr>
                <w:rFonts w:hint="eastAsia"/>
                <w:color w:val="auto"/>
                <w:spacing w:val="-2"/>
              </w:rPr>
              <w:t>1台</w:t>
            </w:r>
          </w:p>
        </w:tc>
      </w:tr>
      <w:tr w14:paraId="3FE28E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8" w:hRule="atLeast"/>
        </w:trPr>
        <w:tc>
          <w:tcPr>
            <w:tcW w:w="987" w:type="dxa"/>
            <w:vAlign w:val="center"/>
          </w:tcPr>
          <w:p w14:paraId="5DBF3A66">
            <w:pPr>
              <w:pStyle w:val="10"/>
              <w:spacing w:before="62" w:line="190" w:lineRule="auto"/>
              <w:ind w:left="334"/>
              <w:jc w:val="both"/>
              <w:rPr>
                <w:rFonts w:hint="default"/>
                <w:color w:val="auto"/>
                <w:lang w:val="en-US" w:eastAsia="zh-CN"/>
              </w:rPr>
            </w:pPr>
            <w:r>
              <w:rPr>
                <w:rFonts w:hint="eastAsia"/>
                <w:color w:val="auto"/>
                <w:lang w:val="en-US" w:eastAsia="zh-CN"/>
              </w:rPr>
              <w:t>34</w:t>
            </w:r>
          </w:p>
        </w:tc>
        <w:tc>
          <w:tcPr>
            <w:tcW w:w="7924" w:type="dxa"/>
            <w:vAlign w:val="center"/>
          </w:tcPr>
          <w:p w14:paraId="04A75E46">
            <w:pPr>
              <w:pStyle w:val="10"/>
              <w:spacing w:before="39" w:line="209" w:lineRule="auto"/>
              <w:ind w:left="40"/>
              <w:jc w:val="both"/>
              <w:rPr>
                <w:color w:val="auto"/>
                <w:spacing w:val="-2"/>
              </w:rPr>
            </w:pPr>
            <w:r>
              <w:rPr>
                <w:b w:val="0"/>
                <w:bCs w:val="0"/>
                <w:color w:val="auto"/>
                <w:spacing w:val="-4"/>
                <w:lang w:eastAsia="zh-CN"/>
              </w:rPr>
              <w:t>光学体表定位检测系统</w:t>
            </w:r>
          </w:p>
        </w:tc>
      </w:tr>
    </w:tbl>
    <w:p w14:paraId="7A17908F">
      <w:pPr>
        <w:spacing w:before="21"/>
        <w:rPr>
          <w:rFonts w:ascii="宋体" w:hAnsi="宋体" w:eastAsia="宋体" w:cs="宋体"/>
          <w:b/>
          <w:bCs/>
          <w:color w:val="auto"/>
          <w:spacing w:val="9"/>
          <w:sz w:val="20"/>
          <w:szCs w:val="20"/>
          <w:lang w:eastAsia="zh-CN"/>
        </w:rPr>
      </w:pPr>
    </w:p>
    <w:p w14:paraId="70F5755E">
      <w:pPr>
        <w:spacing w:before="21"/>
        <w:rPr>
          <w:rFonts w:ascii="宋体" w:hAnsi="宋体" w:eastAsia="宋体" w:cs="宋体"/>
          <w:b/>
          <w:bCs/>
          <w:color w:val="auto"/>
          <w:spacing w:val="9"/>
          <w:sz w:val="20"/>
          <w:szCs w:val="20"/>
          <w:lang w:eastAsia="zh-CN"/>
        </w:rPr>
      </w:pPr>
    </w:p>
    <w:p w14:paraId="221C5C97">
      <w:pPr>
        <w:spacing w:before="21"/>
        <w:rPr>
          <w:rFonts w:ascii="宋体" w:hAnsi="宋体" w:eastAsia="宋体" w:cs="宋体"/>
          <w:b/>
          <w:bCs/>
          <w:color w:val="auto"/>
          <w:spacing w:val="9"/>
          <w:sz w:val="20"/>
          <w:szCs w:val="20"/>
          <w:lang w:eastAsia="zh-CN"/>
        </w:rPr>
      </w:pPr>
    </w:p>
    <w:p w14:paraId="57BE40F0">
      <w:pPr>
        <w:spacing w:before="21"/>
        <w:rPr>
          <w:rFonts w:ascii="宋体" w:hAnsi="宋体" w:eastAsia="宋体" w:cs="宋体"/>
          <w:b/>
          <w:bCs/>
          <w:color w:val="auto"/>
          <w:spacing w:val="9"/>
          <w:sz w:val="20"/>
          <w:szCs w:val="20"/>
          <w:lang w:eastAsia="zh-CN"/>
        </w:rPr>
      </w:pPr>
    </w:p>
    <w:p w14:paraId="6968C59A">
      <w:pPr>
        <w:spacing w:before="21" w:line="360" w:lineRule="auto"/>
        <w:rPr>
          <w:rFonts w:ascii="宋体" w:hAnsi="宋体" w:eastAsia="宋体" w:cs="宋体"/>
          <w:b/>
          <w:bCs/>
          <w:color w:val="auto"/>
          <w:spacing w:val="9"/>
          <w:sz w:val="20"/>
          <w:szCs w:val="20"/>
          <w:lang w:eastAsia="zh-CN"/>
        </w:rPr>
      </w:pPr>
    </w:p>
    <w:p w14:paraId="16305467">
      <w:pPr>
        <w:spacing w:before="21" w:line="360" w:lineRule="auto"/>
        <w:rPr>
          <w:rFonts w:ascii="宋体" w:hAnsi="宋体" w:eastAsia="宋体" w:cs="宋体"/>
          <w:b/>
          <w:bCs/>
          <w:color w:val="auto"/>
          <w:spacing w:val="-10"/>
          <w:sz w:val="25"/>
          <w:szCs w:val="25"/>
          <w:lang w:eastAsia="zh-CN"/>
        </w:rPr>
      </w:pPr>
    </w:p>
    <w:p w14:paraId="59461E7C">
      <w:pPr>
        <w:spacing w:before="21" w:line="360" w:lineRule="auto"/>
        <w:rPr>
          <w:color w:val="auto"/>
          <w:lang w:eastAsia="zh-CN"/>
        </w:rPr>
      </w:pPr>
      <w:r>
        <w:rPr>
          <w:rFonts w:ascii="宋体" w:hAnsi="宋体" w:eastAsia="宋体" w:cs="宋体"/>
          <w:b/>
          <w:bCs/>
          <w:color w:val="auto"/>
          <w:spacing w:val="-10"/>
          <w:sz w:val="25"/>
          <w:szCs w:val="25"/>
          <w:lang w:eastAsia="zh-CN"/>
        </w:rPr>
        <w:t>子项目名称：CT模拟定位机</w:t>
      </w:r>
    </w:p>
    <w:tbl>
      <w:tblPr>
        <w:tblStyle w:val="8"/>
        <w:tblW w:w="896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545"/>
        <w:gridCol w:w="7418"/>
      </w:tblGrid>
      <w:tr w14:paraId="190A7D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jc w:val="center"/>
        </w:trPr>
        <w:tc>
          <w:tcPr>
            <w:tcW w:w="1545" w:type="dxa"/>
            <w:tcBorders>
              <w:top w:val="single" w:color="auto" w:sz="4" w:space="0"/>
            </w:tcBorders>
            <w:vAlign w:val="center"/>
          </w:tcPr>
          <w:p w14:paraId="2E07A3B0">
            <w:pPr>
              <w:pStyle w:val="10"/>
              <w:spacing w:before="291" w:line="221" w:lineRule="auto"/>
              <w:ind w:left="427"/>
              <w:jc w:val="both"/>
              <w:rPr>
                <w:color w:val="auto"/>
              </w:rPr>
            </w:pPr>
            <w:r>
              <w:rPr>
                <w:rFonts w:hint="eastAsia"/>
                <w:color w:val="auto"/>
              </w:rPr>
              <w:t>序号</w:t>
            </w:r>
          </w:p>
        </w:tc>
        <w:tc>
          <w:tcPr>
            <w:tcW w:w="7418" w:type="dxa"/>
            <w:tcBorders>
              <w:top w:val="single" w:color="auto" w:sz="4" w:space="0"/>
            </w:tcBorders>
            <w:vAlign w:val="center"/>
          </w:tcPr>
          <w:p w14:paraId="512EF22B">
            <w:pPr>
              <w:pStyle w:val="10"/>
              <w:spacing w:before="25" w:line="219" w:lineRule="auto"/>
              <w:ind w:left="124"/>
              <w:jc w:val="both"/>
              <w:rPr>
                <w:color w:val="auto"/>
                <w:sz w:val="21"/>
                <w:szCs w:val="21"/>
              </w:rPr>
            </w:pPr>
            <w:r>
              <w:rPr>
                <w:rFonts w:hint="eastAsia"/>
                <w:b/>
                <w:bCs/>
                <w:color w:val="auto"/>
                <w:spacing w:val="-4"/>
                <w:sz w:val="21"/>
                <w:szCs w:val="21"/>
              </w:rPr>
              <w:t xml:space="preserve">                             配置要求</w:t>
            </w:r>
          </w:p>
        </w:tc>
      </w:tr>
      <w:tr w14:paraId="5372A7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545" w:type="dxa"/>
            <w:vAlign w:val="center"/>
          </w:tcPr>
          <w:p w14:paraId="7A6D5B53">
            <w:pPr>
              <w:pStyle w:val="10"/>
              <w:spacing w:before="69" w:line="239" w:lineRule="auto"/>
              <w:ind w:left="285"/>
              <w:jc w:val="both"/>
              <w:rPr>
                <w:color w:val="auto"/>
                <w:sz w:val="21"/>
                <w:szCs w:val="21"/>
              </w:rPr>
            </w:pPr>
            <w:r>
              <w:rPr>
                <w:color w:val="auto"/>
                <w:spacing w:val="-6"/>
                <w:sz w:val="21"/>
                <w:szCs w:val="21"/>
              </w:rPr>
              <w:t>1.</w:t>
            </w:r>
          </w:p>
        </w:tc>
        <w:tc>
          <w:tcPr>
            <w:tcW w:w="7418" w:type="dxa"/>
            <w:vAlign w:val="center"/>
          </w:tcPr>
          <w:p w14:paraId="55E7514B">
            <w:pPr>
              <w:pStyle w:val="10"/>
              <w:spacing w:before="48" w:line="219" w:lineRule="auto"/>
              <w:ind w:left="-2" w:leftChars="-1" w:firstLine="27" w:firstLineChars="13"/>
              <w:jc w:val="both"/>
              <w:rPr>
                <w:color w:val="auto"/>
                <w:sz w:val="21"/>
                <w:szCs w:val="21"/>
              </w:rPr>
            </w:pPr>
            <w:r>
              <w:rPr>
                <w:color w:val="auto"/>
                <w:spacing w:val="2"/>
                <w:sz w:val="21"/>
                <w:szCs w:val="21"/>
              </w:rPr>
              <w:t>设备概况</w:t>
            </w:r>
          </w:p>
        </w:tc>
      </w:tr>
      <w:tr w14:paraId="4D86E8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545" w:type="dxa"/>
            <w:vAlign w:val="center"/>
          </w:tcPr>
          <w:p w14:paraId="3A257E8C">
            <w:pPr>
              <w:pStyle w:val="10"/>
              <w:spacing w:before="70" w:line="239" w:lineRule="auto"/>
              <w:ind w:left="285"/>
              <w:jc w:val="both"/>
              <w:rPr>
                <w:color w:val="auto"/>
                <w:sz w:val="21"/>
                <w:szCs w:val="21"/>
              </w:rPr>
            </w:pPr>
            <w:r>
              <w:rPr>
                <w:color w:val="auto"/>
                <w:spacing w:val="-5"/>
                <w:sz w:val="21"/>
                <w:szCs w:val="21"/>
              </w:rPr>
              <w:t>1.1.</w:t>
            </w:r>
          </w:p>
        </w:tc>
        <w:tc>
          <w:tcPr>
            <w:tcW w:w="7418" w:type="dxa"/>
            <w:vAlign w:val="center"/>
          </w:tcPr>
          <w:p w14:paraId="3F684191">
            <w:pPr>
              <w:pStyle w:val="10"/>
              <w:spacing w:before="29" w:line="229" w:lineRule="auto"/>
              <w:ind w:left="-4" w:leftChars="-2" w:right="2827" w:rightChars="1346" w:firstLine="13" w:firstLineChars="7"/>
              <w:jc w:val="both"/>
              <w:rPr>
                <w:color w:val="auto"/>
                <w:spacing w:val="-2"/>
                <w:sz w:val="21"/>
                <w:szCs w:val="21"/>
                <w:lang w:eastAsia="zh-CN"/>
              </w:rPr>
            </w:pPr>
            <w:r>
              <w:rPr>
                <w:color w:val="auto"/>
                <w:spacing w:val="-7"/>
                <w:sz w:val="21"/>
                <w:szCs w:val="21"/>
                <w:lang w:eastAsia="zh-CN"/>
              </w:rPr>
              <w:t>设备型号：放疗用大孔径多排螺旋</w:t>
            </w:r>
            <w:r>
              <w:rPr>
                <w:color w:val="auto"/>
                <w:spacing w:val="-2"/>
                <w:sz w:val="21"/>
                <w:szCs w:val="21"/>
                <w:lang w:eastAsia="zh-CN"/>
              </w:rPr>
              <w:t>CT模拟定位机</w:t>
            </w:r>
          </w:p>
        </w:tc>
      </w:tr>
      <w:tr w14:paraId="0F0538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545" w:type="dxa"/>
            <w:vAlign w:val="center"/>
          </w:tcPr>
          <w:p w14:paraId="55A56935">
            <w:pPr>
              <w:pStyle w:val="10"/>
              <w:spacing w:before="60" w:line="239" w:lineRule="auto"/>
              <w:ind w:left="285"/>
              <w:jc w:val="both"/>
              <w:rPr>
                <w:color w:val="auto"/>
                <w:sz w:val="21"/>
                <w:szCs w:val="21"/>
              </w:rPr>
            </w:pPr>
            <w:r>
              <w:rPr>
                <w:color w:val="auto"/>
                <w:spacing w:val="-5"/>
                <w:sz w:val="21"/>
                <w:szCs w:val="21"/>
              </w:rPr>
              <w:t>1.2.</w:t>
            </w:r>
          </w:p>
        </w:tc>
        <w:tc>
          <w:tcPr>
            <w:tcW w:w="7418" w:type="dxa"/>
            <w:vAlign w:val="center"/>
          </w:tcPr>
          <w:p w14:paraId="39097CDF">
            <w:pPr>
              <w:pStyle w:val="10"/>
              <w:spacing w:before="28" w:line="219" w:lineRule="auto"/>
              <w:ind w:left="147" w:leftChars="70"/>
              <w:jc w:val="both"/>
              <w:rPr>
                <w:color w:val="auto"/>
                <w:sz w:val="21"/>
                <w:szCs w:val="21"/>
                <w:lang w:eastAsia="zh-CN"/>
              </w:rPr>
            </w:pPr>
            <w:r>
              <w:rPr>
                <w:color w:val="auto"/>
                <w:spacing w:val="-1"/>
                <w:sz w:val="21"/>
                <w:szCs w:val="21"/>
                <w:lang w:eastAsia="zh-CN"/>
              </w:rPr>
              <w:t>提供国家医疗器械注册证</w:t>
            </w:r>
          </w:p>
        </w:tc>
      </w:tr>
      <w:tr w14:paraId="4C929C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545" w:type="dxa"/>
            <w:vAlign w:val="center"/>
          </w:tcPr>
          <w:p w14:paraId="012ED3C0">
            <w:pPr>
              <w:pStyle w:val="10"/>
              <w:spacing w:before="68" w:line="239" w:lineRule="auto"/>
              <w:ind w:left="285"/>
              <w:jc w:val="both"/>
              <w:rPr>
                <w:color w:val="auto"/>
                <w:sz w:val="21"/>
                <w:szCs w:val="21"/>
              </w:rPr>
            </w:pPr>
            <w:r>
              <w:rPr>
                <w:color w:val="auto"/>
                <w:spacing w:val="-5"/>
                <w:sz w:val="21"/>
                <w:szCs w:val="21"/>
              </w:rPr>
              <w:t>1.3.</w:t>
            </w:r>
          </w:p>
        </w:tc>
        <w:tc>
          <w:tcPr>
            <w:tcW w:w="7418" w:type="dxa"/>
            <w:vAlign w:val="center"/>
          </w:tcPr>
          <w:p w14:paraId="593C6394">
            <w:pPr>
              <w:pStyle w:val="10"/>
              <w:spacing w:before="36" w:line="242" w:lineRule="auto"/>
              <w:ind w:left="101" w:firstLine="19"/>
              <w:jc w:val="both"/>
              <w:rPr>
                <w:color w:val="auto"/>
                <w:sz w:val="21"/>
                <w:szCs w:val="21"/>
                <w:lang w:eastAsia="zh-CN"/>
              </w:rPr>
            </w:pPr>
            <w:r>
              <w:rPr>
                <w:color w:val="auto"/>
                <w:spacing w:val="-7"/>
                <w:sz w:val="21"/>
                <w:szCs w:val="21"/>
                <w:lang w:eastAsia="zh-CN"/>
              </w:rPr>
              <w:t>本次招标的货物为医院所需的一套</w:t>
            </w:r>
            <w:r>
              <w:rPr>
                <w:color w:val="auto"/>
                <w:sz w:val="21"/>
                <w:szCs w:val="21"/>
                <w:lang w:eastAsia="zh-CN"/>
              </w:rPr>
              <w:t>先进的放疗用大孔径多排螺旋CT</w:t>
            </w:r>
            <w:r>
              <w:rPr>
                <w:color w:val="auto"/>
                <w:spacing w:val="-20"/>
                <w:sz w:val="21"/>
                <w:szCs w:val="21"/>
                <w:lang w:eastAsia="zh-CN"/>
              </w:rPr>
              <w:t>模拟定位机。以</w:t>
            </w:r>
            <w:r>
              <w:rPr>
                <w:color w:val="auto"/>
                <w:spacing w:val="-19"/>
                <w:sz w:val="21"/>
                <w:szCs w:val="21"/>
                <w:lang w:eastAsia="zh-CN"/>
              </w:rPr>
              <w:t>上货物要求具有技</w:t>
            </w:r>
            <w:r>
              <w:rPr>
                <w:color w:val="auto"/>
                <w:spacing w:val="-12"/>
                <w:sz w:val="21"/>
                <w:szCs w:val="21"/>
                <w:lang w:eastAsia="zh-CN"/>
              </w:rPr>
              <w:t>术</w:t>
            </w:r>
            <w:r>
              <w:rPr>
                <w:color w:val="auto"/>
                <w:spacing w:val="-20"/>
                <w:sz w:val="21"/>
                <w:szCs w:val="21"/>
                <w:lang w:eastAsia="zh-CN"/>
              </w:rPr>
              <w:t>先进、功能齐全</w:t>
            </w:r>
            <w:r>
              <w:rPr>
                <w:color w:val="auto"/>
                <w:spacing w:val="-19"/>
                <w:sz w:val="21"/>
                <w:szCs w:val="21"/>
                <w:lang w:eastAsia="zh-CN"/>
              </w:rPr>
              <w:t>、操作简单、运行</w:t>
            </w:r>
            <w:r>
              <w:rPr>
                <w:color w:val="auto"/>
                <w:spacing w:val="-12"/>
                <w:sz w:val="21"/>
                <w:szCs w:val="21"/>
                <w:lang w:eastAsia="zh-CN"/>
              </w:rPr>
              <w:t>维</w:t>
            </w:r>
            <w:r>
              <w:rPr>
                <w:color w:val="auto"/>
                <w:spacing w:val="-20"/>
                <w:sz w:val="21"/>
                <w:szCs w:val="21"/>
                <w:lang w:eastAsia="zh-CN"/>
              </w:rPr>
              <w:t>护成本低、与相</w:t>
            </w:r>
            <w:r>
              <w:rPr>
                <w:color w:val="auto"/>
                <w:spacing w:val="-19"/>
                <w:sz w:val="21"/>
                <w:szCs w:val="21"/>
                <w:lang w:eastAsia="zh-CN"/>
              </w:rPr>
              <w:t>关放疗产品兼容性</w:t>
            </w:r>
            <w:r>
              <w:rPr>
                <w:color w:val="auto"/>
                <w:spacing w:val="-12"/>
                <w:sz w:val="21"/>
                <w:szCs w:val="21"/>
                <w:lang w:eastAsia="zh-CN"/>
              </w:rPr>
              <w:t>好</w:t>
            </w:r>
            <w:r>
              <w:rPr>
                <w:color w:val="auto"/>
                <w:spacing w:val="5"/>
                <w:sz w:val="21"/>
                <w:szCs w:val="21"/>
                <w:lang w:eastAsia="zh-CN"/>
              </w:rPr>
              <w:t>的特点。</w:t>
            </w:r>
          </w:p>
        </w:tc>
      </w:tr>
      <w:tr w14:paraId="768AB0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545" w:type="dxa"/>
            <w:vAlign w:val="center"/>
          </w:tcPr>
          <w:p w14:paraId="05DC2452">
            <w:pPr>
              <w:pStyle w:val="10"/>
              <w:spacing w:before="62" w:line="239" w:lineRule="auto"/>
              <w:ind w:left="285"/>
              <w:jc w:val="both"/>
              <w:rPr>
                <w:color w:val="auto"/>
                <w:sz w:val="21"/>
                <w:szCs w:val="21"/>
              </w:rPr>
            </w:pPr>
            <w:r>
              <w:rPr>
                <w:color w:val="auto"/>
                <w:spacing w:val="-5"/>
                <w:sz w:val="21"/>
                <w:szCs w:val="21"/>
              </w:rPr>
              <w:t>1.4.</w:t>
            </w:r>
          </w:p>
        </w:tc>
        <w:tc>
          <w:tcPr>
            <w:tcW w:w="7418" w:type="dxa"/>
            <w:vAlign w:val="center"/>
          </w:tcPr>
          <w:p w14:paraId="231C922F">
            <w:pPr>
              <w:pStyle w:val="10"/>
              <w:spacing w:before="30" w:line="219" w:lineRule="auto"/>
              <w:ind w:left="121"/>
              <w:jc w:val="both"/>
              <w:rPr>
                <w:color w:val="auto"/>
                <w:sz w:val="21"/>
                <w:szCs w:val="21"/>
                <w:lang w:eastAsia="zh-CN"/>
              </w:rPr>
            </w:pPr>
            <w:r>
              <w:rPr>
                <w:color w:val="auto"/>
                <w:spacing w:val="1"/>
                <w:sz w:val="21"/>
                <w:szCs w:val="21"/>
                <w:lang w:eastAsia="zh-CN"/>
              </w:rPr>
              <w:t>提供英文原版技术白皮书</w:t>
            </w:r>
          </w:p>
        </w:tc>
      </w:tr>
      <w:tr w14:paraId="38FC6C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545" w:type="dxa"/>
            <w:vAlign w:val="center"/>
          </w:tcPr>
          <w:p w14:paraId="4CAEA28C">
            <w:pPr>
              <w:pStyle w:val="10"/>
              <w:spacing w:before="72" w:line="239" w:lineRule="auto"/>
              <w:ind w:left="285"/>
              <w:jc w:val="both"/>
              <w:rPr>
                <w:color w:val="auto"/>
                <w:sz w:val="21"/>
                <w:szCs w:val="21"/>
              </w:rPr>
            </w:pPr>
            <w:r>
              <w:rPr>
                <w:color w:val="auto"/>
                <w:spacing w:val="-3"/>
                <w:sz w:val="21"/>
                <w:szCs w:val="21"/>
              </w:rPr>
              <w:t>2.</w:t>
            </w:r>
          </w:p>
        </w:tc>
        <w:tc>
          <w:tcPr>
            <w:tcW w:w="7418" w:type="dxa"/>
            <w:vAlign w:val="center"/>
          </w:tcPr>
          <w:p w14:paraId="45B71AD1">
            <w:pPr>
              <w:pStyle w:val="10"/>
              <w:spacing w:before="41" w:line="219" w:lineRule="auto"/>
              <w:ind w:left="121"/>
              <w:jc w:val="both"/>
              <w:rPr>
                <w:color w:val="auto"/>
                <w:sz w:val="21"/>
                <w:szCs w:val="21"/>
                <w:lang w:eastAsia="zh-CN"/>
              </w:rPr>
            </w:pPr>
            <w:r>
              <w:rPr>
                <w:color w:val="auto"/>
                <w:spacing w:val="-1"/>
                <w:sz w:val="21"/>
                <w:szCs w:val="21"/>
                <w:lang w:eastAsia="zh-CN"/>
              </w:rPr>
              <w:t>主要技术规格要求与配置</w:t>
            </w:r>
          </w:p>
        </w:tc>
      </w:tr>
      <w:tr w14:paraId="25F972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545" w:type="dxa"/>
            <w:vAlign w:val="center"/>
          </w:tcPr>
          <w:p w14:paraId="277C3EFC">
            <w:pPr>
              <w:pStyle w:val="10"/>
              <w:spacing w:before="122" w:line="239" w:lineRule="auto"/>
              <w:ind w:left="285"/>
              <w:jc w:val="both"/>
              <w:rPr>
                <w:color w:val="auto"/>
                <w:sz w:val="21"/>
                <w:szCs w:val="21"/>
              </w:rPr>
            </w:pPr>
            <w:r>
              <w:rPr>
                <w:color w:val="auto"/>
                <w:spacing w:val="-3"/>
                <w:sz w:val="21"/>
                <w:szCs w:val="21"/>
              </w:rPr>
              <w:t>2.1.</w:t>
            </w:r>
          </w:p>
        </w:tc>
        <w:tc>
          <w:tcPr>
            <w:tcW w:w="7418" w:type="dxa"/>
            <w:vAlign w:val="center"/>
          </w:tcPr>
          <w:p w14:paraId="70DA06C2">
            <w:pPr>
              <w:pStyle w:val="10"/>
              <w:spacing w:before="100" w:line="219" w:lineRule="auto"/>
              <w:ind w:left="121"/>
              <w:jc w:val="both"/>
              <w:rPr>
                <w:color w:val="auto"/>
                <w:sz w:val="21"/>
                <w:szCs w:val="21"/>
              </w:rPr>
            </w:pPr>
            <w:r>
              <w:rPr>
                <w:color w:val="auto"/>
                <w:spacing w:val="-2"/>
                <w:sz w:val="21"/>
                <w:szCs w:val="21"/>
              </w:rPr>
              <w:t>机架系统</w:t>
            </w:r>
          </w:p>
        </w:tc>
      </w:tr>
      <w:tr w14:paraId="73780F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545" w:type="dxa"/>
            <w:vAlign w:val="center"/>
          </w:tcPr>
          <w:p w14:paraId="04A5246F">
            <w:pPr>
              <w:pStyle w:val="10"/>
              <w:spacing w:before="132" w:line="239" w:lineRule="auto"/>
              <w:ind w:left="285"/>
              <w:jc w:val="both"/>
              <w:rPr>
                <w:color w:val="auto"/>
                <w:sz w:val="21"/>
                <w:szCs w:val="21"/>
              </w:rPr>
            </w:pPr>
            <w:r>
              <w:rPr>
                <w:color w:val="auto"/>
                <w:spacing w:val="-2"/>
                <w:sz w:val="21"/>
                <w:szCs w:val="21"/>
              </w:rPr>
              <w:t>2.1.1.</w:t>
            </w:r>
          </w:p>
        </w:tc>
        <w:tc>
          <w:tcPr>
            <w:tcW w:w="7418" w:type="dxa"/>
            <w:vAlign w:val="center"/>
          </w:tcPr>
          <w:p w14:paraId="66B63B9F">
            <w:pPr>
              <w:pStyle w:val="10"/>
              <w:spacing w:before="111" w:line="219" w:lineRule="auto"/>
              <w:ind w:left="121"/>
              <w:jc w:val="both"/>
              <w:rPr>
                <w:color w:val="auto"/>
                <w:sz w:val="21"/>
                <w:szCs w:val="21"/>
              </w:rPr>
            </w:pPr>
            <w:r>
              <w:rPr>
                <w:color w:val="auto"/>
                <w:spacing w:val="-1"/>
                <w:sz w:val="21"/>
                <w:szCs w:val="21"/>
              </w:rPr>
              <w:t>滑环类型：低压滑环</w:t>
            </w:r>
          </w:p>
        </w:tc>
      </w:tr>
      <w:tr w14:paraId="7D7735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545" w:type="dxa"/>
            <w:vAlign w:val="center"/>
          </w:tcPr>
          <w:p w14:paraId="6A8AD8AC">
            <w:pPr>
              <w:pStyle w:val="10"/>
              <w:spacing w:before="73" w:line="239" w:lineRule="auto"/>
              <w:ind w:left="285"/>
              <w:jc w:val="both"/>
              <w:rPr>
                <w:color w:val="auto"/>
                <w:sz w:val="21"/>
                <w:szCs w:val="21"/>
              </w:rPr>
            </w:pPr>
            <w:r>
              <w:rPr>
                <w:color w:val="auto"/>
                <w:spacing w:val="-2"/>
                <w:sz w:val="21"/>
                <w:szCs w:val="21"/>
              </w:rPr>
              <w:t>2.1.2.</w:t>
            </w:r>
          </w:p>
        </w:tc>
        <w:tc>
          <w:tcPr>
            <w:tcW w:w="7418" w:type="dxa"/>
            <w:vAlign w:val="center"/>
          </w:tcPr>
          <w:p w14:paraId="7E1B2D59">
            <w:pPr>
              <w:pStyle w:val="10"/>
              <w:spacing w:before="51" w:line="219" w:lineRule="auto"/>
              <w:ind w:left="121"/>
              <w:jc w:val="both"/>
              <w:rPr>
                <w:color w:val="auto"/>
                <w:sz w:val="21"/>
                <w:szCs w:val="21"/>
              </w:rPr>
            </w:pPr>
            <w:r>
              <w:rPr>
                <w:color w:val="auto"/>
                <w:spacing w:val="-1"/>
                <w:sz w:val="21"/>
                <w:szCs w:val="21"/>
              </w:rPr>
              <w:t>机架孔径：≥</w:t>
            </w:r>
            <w:r>
              <w:rPr>
                <w:rFonts w:hint="eastAsia" w:eastAsiaTheme="minorEastAsia"/>
                <w:color w:val="auto"/>
                <w:spacing w:val="-1"/>
                <w:sz w:val="21"/>
                <w:szCs w:val="21"/>
                <w:lang w:eastAsia="zh-CN"/>
              </w:rPr>
              <w:t>800</w:t>
            </w:r>
            <w:r>
              <w:rPr>
                <w:color w:val="auto"/>
                <w:spacing w:val="-1"/>
                <w:sz w:val="21"/>
                <w:szCs w:val="21"/>
              </w:rPr>
              <w:t>mm</w:t>
            </w:r>
          </w:p>
        </w:tc>
      </w:tr>
      <w:tr w14:paraId="40CE79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545" w:type="dxa"/>
            <w:vAlign w:val="center"/>
          </w:tcPr>
          <w:p w14:paraId="5A634306">
            <w:pPr>
              <w:pStyle w:val="10"/>
              <w:spacing w:before="73" w:line="239" w:lineRule="auto"/>
              <w:ind w:left="285"/>
              <w:jc w:val="both"/>
              <w:rPr>
                <w:color w:val="auto"/>
                <w:sz w:val="21"/>
                <w:szCs w:val="21"/>
              </w:rPr>
            </w:pPr>
            <w:r>
              <w:rPr>
                <w:color w:val="auto"/>
                <w:spacing w:val="-2"/>
                <w:sz w:val="21"/>
                <w:szCs w:val="21"/>
              </w:rPr>
              <w:t>2.1.3.</w:t>
            </w:r>
          </w:p>
        </w:tc>
        <w:tc>
          <w:tcPr>
            <w:tcW w:w="7418" w:type="dxa"/>
            <w:vAlign w:val="center"/>
          </w:tcPr>
          <w:p w14:paraId="1FDBE2FD">
            <w:pPr>
              <w:pStyle w:val="10"/>
              <w:spacing w:before="11" w:line="219" w:lineRule="auto"/>
              <w:ind w:left="121"/>
              <w:jc w:val="both"/>
              <w:rPr>
                <w:color w:val="auto"/>
                <w:sz w:val="21"/>
                <w:szCs w:val="21"/>
              </w:rPr>
            </w:pPr>
            <w:r>
              <w:rPr>
                <w:color w:val="auto"/>
                <w:spacing w:val="1"/>
                <w:sz w:val="21"/>
                <w:szCs w:val="21"/>
              </w:rPr>
              <w:t>每旋转360°采集：≥32层</w:t>
            </w:r>
          </w:p>
        </w:tc>
      </w:tr>
      <w:tr w14:paraId="1F0A8E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545" w:type="dxa"/>
            <w:vAlign w:val="center"/>
          </w:tcPr>
          <w:p w14:paraId="4145BD2F">
            <w:pPr>
              <w:pStyle w:val="10"/>
              <w:spacing w:before="43" w:line="239" w:lineRule="auto"/>
              <w:ind w:left="285"/>
              <w:jc w:val="both"/>
              <w:rPr>
                <w:color w:val="auto"/>
                <w:sz w:val="21"/>
                <w:szCs w:val="21"/>
              </w:rPr>
            </w:pPr>
            <w:r>
              <w:rPr>
                <w:color w:val="auto"/>
                <w:spacing w:val="-2"/>
                <w:sz w:val="21"/>
                <w:szCs w:val="21"/>
              </w:rPr>
              <w:t>*2.1.4.</w:t>
            </w:r>
          </w:p>
        </w:tc>
        <w:tc>
          <w:tcPr>
            <w:tcW w:w="7418" w:type="dxa"/>
            <w:vAlign w:val="center"/>
          </w:tcPr>
          <w:p w14:paraId="2D3806F7">
            <w:pPr>
              <w:pStyle w:val="10"/>
              <w:spacing w:line="199" w:lineRule="auto"/>
              <w:ind w:left="121"/>
              <w:jc w:val="both"/>
              <w:rPr>
                <w:color w:val="auto"/>
                <w:sz w:val="21"/>
                <w:szCs w:val="21"/>
                <w:lang w:eastAsia="zh-CN"/>
              </w:rPr>
            </w:pPr>
            <w:r>
              <w:rPr>
                <w:color w:val="auto"/>
                <w:spacing w:val="-13"/>
                <w:sz w:val="21"/>
                <w:szCs w:val="21"/>
                <w:lang w:eastAsia="zh-CN"/>
              </w:rPr>
              <w:t>冷却方式：风冷或水冷(如果采用水</w:t>
            </w:r>
            <w:r>
              <w:rPr>
                <w:color w:val="auto"/>
                <w:spacing w:val="-19"/>
                <w:sz w:val="21"/>
                <w:szCs w:val="21"/>
                <w:lang w:eastAsia="zh-CN"/>
              </w:rPr>
              <w:t>冷方式，需提供两套水冷机组，注明</w:t>
            </w:r>
            <w:r>
              <w:rPr>
                <w:color w:val="auto"/>
                <w:spacing w:val="3"/>
                <w:sz w:val="21"/>
                <w:szCs w:val="21"/>
                <w:lang w:eastAsia="zh-CN"/>
              </w:rPr>
              <w:t>品牌、型号，并</w:t>
            </w:r>
            <w:r>
              <w:rPr>
                <w:color w:val="auto"/>
                <w:spacing w:val="6"/>
                <w:sz w:val="21"/>
                <w:szCs w:val="21"/>
                <w:lang w:eastAsia="zh-CN"/>
              </w:rPr>
              <w:t>负责安装和调试)</w:t>
            </w:r>
          </w:p>
        </w:tc>
      </w:tr>
      <w:tr w14:paraId="16C960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545" w:type="dxa"/>
            <w:vAlign w:val="center"/>
          </w:tcPr>
          <w:p w14:paraId="76CEBC75">
            <w:pPr>
              <w:pStyle w:val="10"/>
              <w:spacing w:before="84" w:line="239" w:lineRule="auto"/>
              <w:ind w:left="285"/>
              <w:jc w:val="both"/>
              <w:rPr>
                <w:color w:val="auto"/>
                <w:sz w:val="21"/>
                <w:szCs w:val="21"/>
              </w:rPr>
            </w:pPr>
            <w:r>
              <w:rPr>
                <w:color w:val="auto"/>
                <w:spacing w:val="-3"/>
                <w:sz w:val="21"/>
                <w:szCs w:val="21"/>
              </w:rPr>
              <w:t>2.2.</w:t>
            </w:r>
          </w:p>
        </w:tc>
        <w:tc>
          <w:tcPr>
            <w:tcW w:w="7418" w:type="dxa"/>
            <w:vAlign w:val="center"/>
          </w:tcPr>
          <w:p w14:paraId="213075B4">
            <w:pPr>
              <w:pStyle w:val="10"/>
              <w:spacing w:before="43" w:line="219" w:lineRule="auto"/>
              <w:ind w:left="121"/>
              <w:jc w:val="both"/>
              <w:rPr>
                <w:color w:val="auto"/>
                <w:sz w:val="21"/>
                <w:szCs w:val="21"/>
              </w:rPr>
            </w:pPr>
            <w:r>
              <w:rPr>
                <w:color w:val="auto"/>
                <w:spacing w:val="-2"/>
                <w:sz w:val="21"/>
                <w:szCs w:val="21"/>
              </w:rPr>
              <w:t>高压发生器：≥</w:t>
            </w:r>
            <w:r>
              <w:rPr>
                <w:rFonts w:hint="eastAsia" w:eastAsiaTheme="minorEastAsia"/>
                <w:color w:val="auto"/>
                <w:spacing w:val="-2"/>
                <w:sz w:val="21"/>
                <w:szCs w:val="21"/>
                <w:lang w:eastAsia="zh-CN"/>
              </w:rPr>
              <w:t>75</w:t>
            </w:r>
            <w:r>
              <w:rPr>
                <w:color w:val="auto"/>
                <w:spacing w:val="-2"/>
                <w:sz w:val="21"/>
                <w:szCs w:val="21"/>
              </w:rPr>
              <w:t>kW</w:t>
            </w:r>
          </w:p>
        </w:tc>
      </w:tr>
      <w:tr w14:paraId="38DD0F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545" w:type="dxa"/>
            <w:vAlign w:val="center"/>
          </w:tcPr>
          <w:p w14:paraId="5CF81267">
            <w:pPr>
              <w:pStyle w:val="10"/>
              <w:spacing w:before="76" w:line="239" w:lineRule="auto"/>
              <w:ind w:left="285"/>
              <w:jc w:val="both"/>
              <w:rPr>
                <w:color w:val="auto"/>
                <w:sz w:val="21"/>
                <w:szCs w:val="21"/>
              </w:rPr>
            </w:pPr>
            <w:r>
              <w:rPr>
                <w:color w:val="auto"/>
                <w:spacing w:val="-3"/>
                <w:sz w:val="21"/>
                <w:szCs w:val="21"/>
              </w:rPr>
              <w:t>2.3</w:t>
            </w:r>
          </w:p>
        </w:tc>
        <w:tc>
          <w:tcPr>
            <w:tcW w:w="7418" w:type="dxa"/>
            <w:vAlign w:val="center"/>
          </w:tcPr>
          <w:p w14:paraId="6B922AB6">
            <w:pPr>
              <w:pStyle w:val="10"/>
              <w:spacing w:before="45" w:line="219" w:lineRule="auto"/>
              <w:ind w:left="121"/>
              <w:jc w:val="both"/>
              <w:rPr>
                <w:color w:val="auto"/>
                <w:sz w:val="21"/>
                <w:szCs w:val="21"/>
              </w:rPr>
            </w:pPr>
            <w:r>
              <w:rPr>
                <w:color w:val="auto"/>
                <w:spacing w:val="-3"/>
                <w:sz w:val="21"/>
                <w:szCs w:val="21"/>
              </w:rPr>
              <w:t>球管</w:t>
            </w:r>
          </w:p>
        </w:tc>
      </w:tr>
      <w:tr w14:paraId="7A484F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545" w:type="dxa"/>
            <w:vAlign w:val="center"/>
          </w:tcPr>
          <w:p w14:paraId="0B11F427">
            <w:pPr>
              <w:pStyle w:val="10"/>
              <w:spacing w:before="66" w:line="239" w:lineRule="auto"/>
              <w:ind w:left="285"/>
              <w:jc w:val="both"/>
              <w:rPr>
                <w:color w:val="auto"/>
                <w:sz w:val="21"/>
                <w:szCs w:val="21"/>
              </w:rPr>
            </w:pPr>
            <w:r>
              <w:rPr>
                <w:color w:val="auto"/>
                <w:spacing w:val="-2"/>
                <w:sz w:val="21"/>
                <w:szCs w:val="21"/>
              </w:rPr>
              <w:t>2.3.1.</w:t>
            </w:r>
          </w:p>
        </w:tc>
        <w:tc>
          <w:tcPr>
            <w:tcW w:w="7418" w:type="dxa"/>
            <w:vAlign w:val="center"/>
          </w:tcPr>
          <w:p w14:paraId="56659567">
            <w:pPr>
              <w:pStyle w:val="10"/>
              <w:spacing w:before="27" w:line="196" w:lineRule="auto"/>
              <w:ind w:left="121"/>
              <w:jc w:val="both"/>
              <w:rPr>
                <w:color w:val="auto"/>
                <w:sz w:val="21"/>
                <w:szCs w:val="21"/>
                <w:lang w:eastAsia="zh-CN"/>
              </w:rPr>
            </w:pPr>
            <w:r>
              <w:rPr>
                <w:color w:val="auto"/>
                <w:spacing w:val="-1"/>
                <w:sz w:val="21"/>
                <w:szCs w:val="21"/>
                <w:lang w:eastAsia="zh-CN"/>
              </w:rPr>
              <w:t>球管小焦点：≤</w:t>
            </w:r>
            <w:r>
              <w:rPr>
                <w:rFonts w:hint="eastAsia"/>
                <w:sz w:val="21"/>
                <w:szCs w:val="21"/>
                <w:lang w:eastAsia="zh-CN"/>
              </w:rPr>
              <w:t>0.8</w:t>
            </w:r>
            <w:r>
              <w:rPr>
                <w:color w:val="auto"/>
                <w:spacing w:val="-1"/>
                <w:sz w:val="21"/>
                <w:szCs w:val="21"/>
                <w:lang w:eastAsia="zh-CN"/>
              </w:rPr>
              <w:t>×1.0mm,球管大焦点：≤</w:t>
            </w:r>
            <w:r>
              <w:rPr>
                <w:rFonts w:hint="eastAsia"/>
                <w:sz w:val="21"/>
                <w:szCs w:val="21"/>
                <w:lang w:eastAsia="zh-CN"/>
              </w:rPr>
              <w:t>1.2</w:t>
            </w:r>
            <w:r>
              <w:rPr>
                <w:color w:val="auto"/>
                <w:spacing w:val="-1"/>
                <w:sz w:val="21"/>
                <w:szCs w:val="21"/>
                <w:lang w:eastAsia="zh-CN"/>
              </w:rPr>
              <w:t>×</w:t>
            </w:r>
            <w:r>
              <w:rPr>
                <w:rFonts w:hint="eastAsia"/>
                <w:color w:val="auto"/>
                <w:spacing w:val="-1"/>
                <w:sz w:val="21"/>
                <w:szCs w:val="21"/>
                <w:lang w:eastAsia="zh-CN"/>
              </w:rPr>
              <w:t>1.2</w:t>
            </w:r>
            <w:r>
              <w:rPr>
                <w:color w:val="auto"/>
                <w:spacing w:val="-1"/>
                <w:sz w:val="21"/>
                <w:szCs w:val="21"/>
                <w:lang w:eastAsia="zh-CN"/>
              </w:rPr>
              <w:t>mm</w:t>
            </w:r>
          </w:p>
        </w:tc>
      </w:tr>
      <w:tr w14:paraId="771D6A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545" w:type="dxa"/>
            <w:vAlign w:val="center"/>
          </w:tcPr>
          <w:p w14:paraId="6F0A573E">
            <w:pPr>
              <w:pStyle w:val="10"/>
              <w:spacing w:before="67" w:line="239" w:lineRule="auto"/>
              <w:ind w:left="285"/>
              <w:jc w:val="both"/>
              <w:rPr>
                <w:color w:val="auto"/>
                <w:sz w:val="21"/>
                <w:szCs w:val="21"/>
              </w:rPr>
            </w:pPr>
            <w:r>
              <w:rPr>
                <w:color w:val="auto"/>
                <w:spacing w:val="-2"/>
                <w:sz w:val="21"/>
                <w:szCs w:val="21"/>
              </w:rPr>
              <w:t>*2.3.2.</w:t>
            </w:r>
          </w:p>
        </w:tc>
        <w:tc>
          <w:tcPr>
            <w:tcW w:w="7418" w:type="dxa"/>
            <w:vAlign w:val="center"/>
          </w:tcPr>
          <w:p w14:paraId="4AB8B893">
            <w:pPr>
              <w:pStyle w:val="10"/>
              <w:spacing w:before="56" w:line="212" w:lineRule="auto"/>
              <w:ind w:left="121" w:right="82"/>
              <w:rPr>
                <w:color w:val="auto"/>
                <w:sz w:val="21"/>
                <w:szCs w:val="21"/>
                <w:lang w:eastAsia="zh-CN"/>
              </w:rPr>
            </w:pPr>
            <w:r>
              <w:rPr>
                <w:color w:val="auto"/>
                <w:spacing w:val="42"/>
                <w:sz w:val="21"/>
                <w:szCs w:val="21"/>
                <w:lang w:eastAsia="zh-CN"/>
              </w:rPr>
              <w:t>球管阳极热容量(非等效):</w:t>
            </w:r>
            <w:r>
              <w:rPr>
                <w:color w:val="auto"/>
                <w:spacing w:val="-5"/>
                <w:sz w:val="21"/>
                <w:szCs w:val="21"/>
                <w:lang w:eastAsia="zh-CN"/>
              </w:rPr>
              <w:t>≥5.3MHU</w:t>
            </w:r>
          </w:p>
        </w:tc>
      </w:tr>
      <w:tr w14:paraId="1BCA96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545" w:type="dxa"/>
            <w:vAlign w:val="center"/>
          </w:tcPr>
          <w:p w14:paraId="3CA8CFD2">
            <w:pPr>
              <w:pStyle w:val="10"/>
              <w:spacing w:before="78" w:line="239" w:lineRule="auto"/>
              <w:ind w:left="285"/>
              <w:jc w:val="both"/>
              <w:rPr>
                <w:color w:val="auto"/>
                <w:sz w:val="21"/>
                <w:szCs w:val="21"/>
              </w:rPr>
            </w:pPr>
            <w:r>
              <w:rPr>
                <w:color w:val="auto"/>
                <w:spacing w:val="-2"/>
                <w:sz w:val="21"/>
                <w:szCs w:val="21"/>
              </w:rPr>
              <w:t>2.3.3.</w:t>
            </w:r>
          </w:p>
        </w:tc>
        <w:tc>
          <w:tcPr>
            <w:tcW w:w="7418" w:type="dxa"/>
            <w:vAlign w:val="center"/>
          </w:tcPr>
          <w:p w14:paraId="74BD5A99">
            <w:pPr>
              <w:pStyle w:val="10"/>
              <w:spacing w:before="57" w:line="219" w:lineRule="auto"/>
              <w:ind w:left="147" w:leftChars="70"/>
              <w:jc w:val="both"/>
              <w:rPr>
                <w:color w:val="auto"/>
                <w:sz w:val="21"/>
                <w:szCs w:val="21"/>
              </w:rPr>
            </w:pPr>
            <w:r>
              <w:rPr>
                <w:color w:val="auto"/>
                <w:spacing w:val="-1"/>
                <w:sz w:val="21"/>
                <w:szCs w:val="21"/>
              </w:rPr>
              <w:t>最大阳极冷却率：≥1600kHU/min</w:t>
            </w:r>
          </w:p>
        </w:tc>
      </w:tr>
      <w:tr w14:paraId="407129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545" w:type="dxa"/>
            <w:vAlign w:val="center"/>
          </w:tcPr>
          <w:p w14:paraId="2C92E7D2">
            <w:pPr>
              <w:pStyle w:val="10"/>
              <w:spacing w:before="88" w:line="239" w:lineRule="auto"/>
              <w:ind w:left="285"/>
              <w:jc w:val="both"/>
              <w:rPr>
                <w:color w:val="auto"/>
                <w:sz w:val="21"/>
                <w:szCs w:val="21"/>
                <w:lang w:eastAsia="zh-CN"/>
              </w:rPr>
            </w:pPr>
            <w:r>
              <w:rPr>
                <w:color w:val="auto"/>
                <w:spacing w:val="-2"/>
                <w:sz w:val="21"/>
                <w:szCs w:val="21"/>
              </w:rPr>
              <w:t>2.3.</w:t>
            </w:r>
            <w:r>
              <w:rPr>
                <w:rFonts w:hint="eastAsia"/>
                <w:color w:val="auto"/>
                <w:spacing w:val="-2"/>
                <w:sz w:val="21"/>
                <w:szCs w:val="21"/>
                <w:lang w:eastAsia="zh-CN"/>
              </w:rPr>
              <w:t>4</w:t>
            </w:r>
          </w:p>
        </w:tc>
        <w:tc>
          <w:tcPr>
            <w:tcW w:w="7418" w:type="dxa"/>
            <w:vAlign w:val="center"/>
          </w:tcPr>
          <w:p w14:paraId="4AD71ADC">
            <w:pPr>
              <w:pStyle w:val="10"/>
              <w:spacing w:before="57" w:line="219" w:lineRule="auto"/>
              <w:ind w:left="121"/>
              <w:jc w:val="both"/>
              <w:rPr>
                <w:color w:val="auto"/>
                <w:sz w:val="21"/>
                <w:szCs w:val="21"/>
              </w:rPr>
            </w:pPr>
            <w:r>
              <w:rPr>
                <w:color w:val="auto"/>
                <w:spacing w:val="-1"/>
                <w:sz w:val="21"/>
                <w:szCs w:val="21"/>
              </w:rPr>
              <w:t>最大管电流：≥420mA</w:t>
            </w:r>
          </w:p>
        </w:tc>
      </w:tr>
      <w:tr w14:paraId="137178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545" w:type="dxa"/>
            <w:vAlign w:val="center"/>
          </w:tcPr>
          <w:p w14:paraId="19C51B58">
            <w:pPr>
              <w:pStyle w:val="10"/>
              <w:spacing w:before="89" w:line="239" w:lineRule="auto"/>
              <w:ind w:left="285"/>
              <w:jc w:val="both"/>
              <w:rPr>
                <w:color w:val="auto"/>
                <w:sz w:val="21"/>
                <w:szCs w:val="21"/>
              </w:rPr>
            </w:pPr>
            <w:r>
              <w:rPr>
                <w:color w:val="auto"/>
                <w:spacing w:val="-2"/>
                <w:sz w:val="21"/>
                <w:szCs w:val="21"/>
              </w:rPr>
              <w:t>2.3.</w:t>
            </w:r>
            <w:r>
              <w:rPr>
                <w:rFonts w:hint="eastAsia"/>
                <w:color w:val="auto"/>
                <w:spacing w:val="-2"/>
                <w:sz w:val="21"/>
                <w:szCs w:val="21"/>
                <w:lang w:eastAsia="zh-CN"/>
              </w:rPr>
              <w:t>5</w:t>
            </w:r>
            <w:r>
              <w:rPr>
                <w:color w:val="auto"/>
                <w:spacing w:val="-2"/>
                <w:sz w:val="21"/>
                <w:szCs w:val="21"/>
              </w:rPr>
              <w:t>.</w:t>
            </w:r>
          </w:p>
        </w:tc>
        <w:tc>
          <w:tcPr>
            <w:tcW w:w="7418" w:type="dxa"/>
            <w:vAlign w:val="center"/>
          </w:tcPr>
          <w:p w14:paraId="4450C56E">
            <w:pPr>
              <w:pStyle w:val="10"/>
              <w:spacing w:before="48" w:line="219" w:lineRule="auto"/>
              <w:ind w:left="121"/>
              <w:jc w:val="both"/>
              <w:rPr>
                <w:color w:val="auto"/>
                <w:sz w:val="21"/>
                <w:szCs w:val="21"/>
                <w:lang w:eastAsia="zh-CN"/>
              </w:rPr>
            </w:pPr>
            <w:r>
              <w:rPr>
                <w:color w:val="auto"/>
                <w:spacing w:val="-1"/>
                <w:sz w:val="21"/>
                <w:szCs w:val="21"/>
                <w:lang w:eastAsia="zh-CN"/>
              </w:rPr>
              <w:t>最小管电流：≤</w:t>
            </w:r>
            <w:r>
              <w:rPr>
                <w:rFonts w:hint="eastAsia"/>
                <w:sz w:val="21"/>
                <w:szCs w:val="21"/>
                <w:lang w:eastAsia="zh-CN"/>
              </w:rPr>
              <w:t>20</w:t>
            </w:r>
            <w:r>
              <w:rPr>
                <w:color w:val="auto"/>
                <w:spacing w:val="-1"/>
                <w:sz w:val="21"/>
                <w:szCs w:val="21"/>
                <w:lang w:eastAsia="zh-CN"/>
              </w:rPr>
              <w:t>mA</w:t>
            </w:r>
          </w:p>
        </w:tc>
      </w:tr>
      <w:tr w14:paraId="159DC6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545" w:type="dxa"/>
            <w:vAlign w:val="center"/>
          </w:tcPr>
          <w:p w14:paraId="2EA172E2">
            <w:pPr>
              <w:pStyle w:val="10"/>
              <w:spacing w:before="45" w:line="239" w:lineRule="auto"/>
              <w:ind w:left="285"/>
              <w:jc w:val="both"/>
              <w:rPr>
                <w:color w:val="auto"/>
              </w:rPr>
            </w:pPr>
            <w:r>
              <w:rPr>
                <w:color w:val="auto"/>
                <w:spacing w:val="-2"/>
              </w:rPr>
              <w:t>2.3.</w:t>
            </w:r>
            <w:r>
              <w:rPr>
                <w:rFonts w:hint="eastAsia"/>
                <w:color w:val="auto"/>
                <w:spacing w:val="-2"/>
                <w:lang w:eastAsia="zh-CN"/>
              </w:rPr>
              <w:t>6</w:t>
            </w:r>
            <w:r>
              <w:rPr>
                <w:color w:val="auto"/>
                <w:spacing w:val="-2"/>
              </w:rPr>
              <w:t>.</w:t>
            </w:r>
          </w:p>
        </w:tc>
        <w:tc>
          <w:tcPr>
            <w:tcW w:w="7418" w:type="dxa"/>
            <w:vAlign w:val="center"/>
          </w:tcPr>
          <w:p w14:paraId="6D35805B">
            <w:pPr>
              <w:pStyle w:val="10"/>
              <w:spacing w:before="44" w:line="219" w:lineRule="auto"/>
              <w:ind w:left="121"/>
              <w:jc w:val="both"/>
              <w:rPr>
                <w:color w:val="auto"/>
              </w:rPr>
            </w:pPr>
            <w:r>
              <w:rPr>
                <w:color w:val="auto"/>
                <w:spacing w:val="-1"/>
              </w:rPr>
              <w:t>最大管电压：≥140kV</w:t>
            </w:r>
          </w:p>
        </w:tc>
      </w:tr>
      <w:tr w14:paraId="7E1DCE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545" w:type="dxa"/>
            <w:vAlign w:val="center"/>
          </w:tcPr>
          <w:p w14:paraId="2AFB9A13">
            <w:pPr>
              <w:pStyle w:val="10"/>
              <w:spacing w:before="130" w:line="239" w:lineRule="auto"/>
              <w:ind w:left="285" w:right="487" w:rightChars="232"/>
              <w:rPr>
                <w:color w:val="auto"/>
                <w:lang w:eastAsia="zh-CN"/>
              </w:rPr>
            </w:pPr>
            <w:r>
              <w:rPr>
                <w:color w:val="auto"/>
                <w:spacing w:val="-2"/>
              </w:rPr>
              <w:t>2.3.</w:t>
            </w:r>
            <w:r>
              <w:rPr>
                <w:rFonts w:hint="eastAsia"/>
                <w:color w:val="auto"/>
                <w:spacing w:val="-2"/>
                <w:lang w:eastAsia="zh-CN"/>
              </w:rPr>
              <w:t>7</w:t>
            </w:r>
          </w:p>
        </w:tc>
        <w:tc>
          <w:tcPr>
            <w:tcW w:w="7418" w:type="dxa"/>
            <w:vAlign w:val="center"/>
          </w:tcPr>
          <w:p w14:paraId="42B2E7C4">
            <w:pPr>
              <w:pStyle w:val="10"/>
              <w:spacing w:before="107" w:line="219" w:lineRule="auto"/>
              <w:ind w:left="121"/>
              <w:jc w:val="both"/>
              <w:rPr>
                <w:color w:val="auto"/>
              </w:rPr>
            </w:pPr>
            <w:r>
              <w:rPr>
                <w:color w:val="auto"/>
                <w:spacing w:val="-2"/>
              </w:rPr>
              <w:t>整机保修</w:t>
            </w:r>
            <w:r>
              <w:rPr>
                <w:rFonts w:hint="eastAsia"/>
                <w:color w:val="auto"/>
                <w:spacing w:val="-2"/>
                <w:lang w:eastAsia="zh-CN"/>
              </w:rPr>
              <w:t>5</w:t>
            </w:r>
            <w:r>
              <w:rPr>
                <w:color w:val="auto"/>
                <w:spacing w:val="-2"/>
              </w:rPr>
              <w:t>年</w:t>
            </w:r>
          </w:p>
        </w:tc>
      </w:tr>
      <w:tr w14:paraId="4814CC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545" w:type="dxa"/>
            <w:vAlign w:val="center"/>
          </w:tcPr>
          <w:p w14:paraId="3310FEA4">
            <w:pPr>
              <w:pStyle w:val="10"/>
              <w:spacing w:before="90" w:line="239" w:lineRule="auto"/>
              <w:ind w:left="285" w:right="487" w:rightChars="232"/>
              <w:rPr>
                <w:color w:val="auto"/>
              </w:rPr>
            </w:pPr>
            <w:r>
              <w:rPr>
                <w:color w:val="auto"/>
                <w:spacing w:val="-3"/>
              </w:rPr>
              <w:t>2.4.</w:t>
            </w:r>
          </w:p>
        </w:tc>
        <w:tc>
          <w:tcPr>
            <w:tcW w:w="7418" w:type="dxa"/>
            <w:vAlign w:val="center"/>
          </w:tcPr>
          <w:p w14:paraId="0198009B">
            <w:pPr>
              <w:pStyle w:val="10"/>
              <w:spacing w:before="50" w:line="221" w:lineRule="auto"/>
              <w:ind w:left="121"/>
              <w:jc w:val="both"/>
              <w:rPr>
                <w:color w:val="auto"/>
              </w:rPr>
            </w:pPr>
            <w:r>
              <w:rPr>
                <w:color w:val="auto"/>
                <w:spacing w:val="-2"/>
              </w:rPr>
              <w:t>探测器</w:t>
            </w:r>
          </w:p>
        </w:tc>
      </w:tr>
      <w:tr w14:paraId="2FCD87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545" w:type="dxa"/>
            <w:vAlign w:val="center"/>
          </w:tcPr>
          <w:p w14:paraId="4C798178">
            <w:pPr>
              <w:pStyle w:val="10"/>
              <w:spacing w:before="60" w:line="239" w:lineRule="auto"/>
              <w:ind w:left="285" w:right="487" w:rightChars="232"/>
              <w:rPr>
                <w:color w:val="auto"/>
              </w:rPr>
            </w:pPr>
            <w:r>
              <w:rPr>
                <w:color w:val="auto"/>
                <w:spacing w:val="-2"/>
              </w:rPr>
              <w:t>2.4.1.</w:t>
            </w:r>
          </w:p>
        </w:tc>
        <w:tc>
          <w:tcPr>
            <w:tcW w:w="7418" w:type="dxa"/>
            <w:vAlign w:val="center"/>
          </w:tcPr>
          <w:p w14:paraId="794AA99B">
            <w:pPr>
              <w:pStyle w:val="10"/>
              <w:spacing w:before="37" w:line="219" w:lineRule="auto"/>
              <w:ind w:left="147" w:leftChars="70" w:right="12"/>
              <w:jc w:val="both"/>
              <w:rPr>
                <w:color w:val="auto"/>
                <w:lang w:eastAsia="zh-CN"/>
              </w:rPr>
            </w:pPr>
            <w:r>
              <w:rPr>
                <w:color w:val="auto"/>
                <w:spacing w:val="-1"/>
                <w:lang w:eastAsia="zh-CN"/>
              </w:rPr>
              <w:t>探测器材料：固态稀土陶瓷材料</w:t>
            </w:r>
          </w:p>
        </w:tc>
      </w:tr>
      <w:tr w14:paraId="11B2C6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545" w:type="dxa"/>
            <w:vAlign w:val="center"/>
          </w:tcPr>
          <w:p w14:paraId="307EB50A">
            <w:pPr>
              <w:pStyle w:val="10"/>
              <w:spacing w:before="71" w:line="239" w:lineRule="auto"/>
              <w:ind w:left="285" w:right="487" w:rightChars="232"/>
              <w:rPr>
                <w:color w:val="auto"/>
              </w:rPr>
            </w:pPr>
            <w:r>
              <w:rPr>
                <w:color w:val="auto"/>
                <w:spacing w:val="-2"/>
              </w:rPr>
              <w:t>2.4.2.</w:t>
            </w:r>
          </w:p>
        </w:tc>
        <w:tc>
          <w:tcPr>
            <w:tcW w:w="7418" w:type="dxa"/>
            <w:vAlign w:val="center"/>
          </w:tcPr>
          <w:p w14:paraId="45BDD254">
            <w:pPr>
              <w:pStyle w:val="10"/>
              <w:spacing w:before="50" w:line="219" w:lineRule="auto"/>
              <w:ind w:left="149" w:leftChars="71"/>
              <w:jc w:val="both"/>
              <w:rPr>
                <w:color w:val="auto"/>
                <w:lang w:eastAsia="zh-CN"/>
              </w:rPr>
            </w:pPr>
            <w:r>
              <w:rPr>
                <w:color w:val="auto"/>
                <w:spacing w:val="-8"/>
                <w:lang w:eastAsia="zh-CN"/>
              </w:rPr>
              <w:t>每排探测器实际物理个数：≥800</w:t>
            </w:r>
          </w:p>
        </w:tc>
      </w:tr>
      <w:tr w14:paraId="17F029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545" w:type="dxa"/>
            <w:vAlign w:val="center"/>
          </w:tcPr>
          <w:p w14:paraId="5B26211D">
            <w:pPr>
              <w:pStyle w:val="10"/>
              <w:spacing w:before="61" w:line="239" w:lineRule="auto"/>
              <w:ind w:left="285" w:right="487" w:rightChars="232"/>
              <w:rPr>
                <w:color w:val="auto"/>
              </w:rPr>
            </w:pPr>
            <w:r>
              <w:rPr>
                <w:color w:val="auto"/>
                <w:spacing w:val="-2"/>
              </w:rPr>
              <w:t>*2.4.3.</w:t>
            </w:r>
          </w:p>
        </w:tc>
        <w:tc>
          <w:tcPr>
            <w:tcW w:w="7418" w:type="dxa"/>
            <w:vAlign w:val="center"/>
          </w:tcPr>
          <w:p w14:paraId="6B4BB631">
            <w:pPr>
              <w:pStyle w:val="10"/>
              <w:spacing w:before="60" w:line="220" w:lineRule="auto"/>
              <w:ind w:left="121"/>
              <w:jc w:val="both"/>
              <w:rPr>
                <w:color w:val="auto"/>
                <w:lang w:eastAsia="zh-CN"/>
              </w:rPr>
            </w:pPr>
            <w:r>
              <w:rPr>
                <w:color w:val="auto"/>
                <w:spacing w:val="-1"/>
                <w:lang w:eastAsia="zh-CN"/>
              </w:rPr>
              <w:t>探测器物理宽度：≥19.2mm</w:t>
            </w:r>
          </w:p>
        </w:tc>
      </w:tr>
      <w:tr w14:paraId="01BA14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545" w:type="dxa"/>
            <w:vAlign w:val="center"/>
          </w:tcPr>
          <w:p w14:paraId="4D6FF359">
            <w:pPr>
              <w:pStyle w:val="10"/>
              <w:spacing w:before="72" w:line="239" w:lineRule="auto"/>
              <w:ind w:left="285" w:right="487" w:rightChars="232"/>
              <w:rPr>
                <w:color w:val="auto"/>
              </w:rPr>
            </w:pPr>
            <w:r>
              <w:rPr>
                <w:color w:val="auto"/>
                <w:spacing w:val="-2"/>
              </w:rPr>
              <w:t>2.4.4.</w:t>
            </w:r>
          </w:p>
        </w:tc>
        <w:tc>
          <w:tcPr>
            <w:tcW w:w="7418" w:type="dxa"/>
            <w:vAlign w:val="center"/>
          </w:tcPr>
          <w:p w14:paraId="18C1070D">
            <w:pPr>
              <w:pStyle w:val="10"/>
              <w:spacing w:before="51" w:line="219" w:lineRule="auto"/>
              <w:ind w:left="121"/>
              <w:jc w:val="both"/>
              <w:rPr>
                <w:color w:val="auto"/>
                <w:lang w:eastAsia="zh-CN"/>
              </w:rPr>
            </w:pPr>
            <w:r>
              <w:rPr>
                <w:color w:val="auto"/>
                <w:spacing w:val="-1"/>
                <w:lang w:eastAsia="zh-CN"/>
              </w:rPr>
              <w:t>探测器物理排数：≥24排</w:t>
            </w:r>
          </w:p>
        </w:tc>
      </w:tr>
      <w:tr w14:paraId="5E804B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545" w:type="dxa"/>
            <w:vAlign w:val="center"/>
          </w:tcPr>
          <w:p w14:paraId="737F61B2">
            <w:pPr>
              <w:pStyle w:val="10"/>
              <w:spacing w:before="82" w:line="239" w:lineRule="auto"/>
              <w:ind w:left="285" w:right="487" w:rightChars="232"/>
              <w:rPr>
                <w:color w:val="auto"/>
              </w:rPr>
            </w:pPr>
            <w:r>
              <w:rPr>
                <w:color w:val="auto"/>
                <w:spacing w:val="-2"/>
              </w:rPr>
              <w:t>2.4.5.</w:t>
            </w:r>
          </w:p>
        </w:tc>
        <w:tc>
          <w:tcPr>
            <w:tcW w:w="7418" w:type="dxa"/>
            <w:vAlign w:val="center"/>
          </w:tcPr>
          <w:p w14:paraId="6F97A271">
            <w:pPr>
              <w:pStyle w:val="10"/>
              <w:spacing w:before="49" w:line="219" w:lineRule="auto"/>
              <w:ind w:left="121"/>
              <w:jc w:val="both"/>
              <w:rPr>
                <w:color w:val="auto"/>
              </w:rPr>
            </w:pPr>
            <w:r>
              <w:rPr>
                <w:color w:val="auto"/>
                <w:spacing w:val="1"/>
              </w:rPr>
              <w:t>传输速度：≥</w:t>
            </w:r>
            <w:r>
              <w:rPr>
                <w:rFonts w:hint="eastAsia"/>
                <w:sz w:val="21"/>
                <w:szCs w:val="21"/>
                <w:lang w:eastAsia="zh-CN"/>
              </w:rPr>
              <w:t xml:space="preserve"> 0.8</w:t>
            </w:r>
            <w:r>
              <w:rPr>
                <w:color w:val="auto"/>
              </w:rPr>
              <w:t>GB</w:t>
            </w:r>
            <w:r>
              <w:rPr>
                <w:color w:val="auto"/>
                <w:spacing w:val="1"/>
              </w:rPr>
              <w:t>/s</w:t>
            </w:r>
          </w:p>
        </w:tc>
      </w:tr>
      <w:tr w14:paraId="2345DC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545" w:type="dxa"/>
            <w:vAlign w:val="center"/>
          </w:tcPr>
          <w:p w14:paraId="50D2941A">
            <w:pPr>
              <w:pStyle w:val="10"/>
              <w:spacing w:before="122" w:line="239" w:lineRule="auto"/>
              <w:ind w:left="285" w:right="487" w:rightChars="232"/>
              <w:rPr>
                <w:color w:val="auto"/>
              </w:rPr>
            </w:pPr>
            <w:r>
              <w:rPr>
                <w:color w:val="auto"/>
                <w:spacing w:val="-3"/>
              </w:rPr>
              <w:t>2.5.</w:t>
            </w:r>
          </w:p>
        </w:tc>
        <w:tc>
          <w:tcPr>
            <w:tcW w:w="7418" w:type="dxa"/>
            <w:vAlign w:val="center"/>
          </w:tcPr>
          <w:p w14:paraId="0DE699AD">
            <w:pPr>
              <w:pStyle w:val="10"/>
              <w:spacing w:before="101" w:line="219" w:lineRule="auto"/>
              <w:ind w:left="121"/>
              <w:jc w:val="both"/>
              <w:rPr>
                <w:color w:val="auto"/>
              </w:rPr>
            </w:pPr>
            <w:r>
              <w:rPr>
                <w:color w:val="auto"/>
                <w:spacing w:val="2"/>
              </w:rPr>
              <w:t>扫描床系统</w:t>
            </w:r>
          </w:p>
        </w:tc>
      </w:tr>
      <w:tr w14:paraId="6B9EFA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545" w:type="dxa"/>
            <w:vAlign w:val="center"/>
          </w:tcPr>
          <w:p w14:paraId="6F34F9BD">
            <w:pPr>
              <w:pStyle w:val="10"/>
              <w:spacing w:before="52" w:line="239" w:lineRule="auto"/>
              <w:ind w:left="427"/>
              <w:jc w:val="both"/>
              <w:rPr>
                <w:color w:val="auto"/>
              </w:rPr>
            </w:pPr>
            <w:r>
              <w:rPr>
                <w:color w:val="auto"/>
                <w:spacing w:val="-2"/>
              </w:rPr>
              <w:t>2.5.1.</w:t>
            </w:r>
          </w:p>
        </w:tc>
        <w:tc>
          <w:tcPr>
            <w:tcW w:w="7418" w:type="dxa"/>
            <w:vAlign w:val="center"/>
          </w:tcPr>
          <w:p w14:paraId="13887B30">
            <w:pPr>
              <w:pStyle w:val="10"/>
              <w:spacing w:before="49" w:line="219" w:lineRule="auto"/>
              <w:ind w:firstLine="18" w:firstLineChars="9"/>
              <w:jc w:val="both"/>
              <w:rPr>
                <w:color w:val="auto"/>
                <w:lang w:eastAsia="zh-CN"/>
              </w:rPr>
            </w:pPr>
            <w:r>
              <w:rPr>
                <w:color w:val="auto"/>
                <w:spacing w:val="-8"/>
                <w:lang w:eastAsia="zh-CN"/>
              </w:rPr>
              <w:t>扫描床Z轴定</w:t>
            </w:r>
            <w:r>
              <w:rPr>
                <w:color w:val="auto"/>
                <w:spacing w:val="-7"/>
                <w:lang w:eastAsia="zh-CN"/>
              </w:rPr>
              <w:t>位精度：≤±0.25m</w:t>
            </w:r>
            <w:r>
              <w:rPr>
                <w:color w:val="auto"/>
                <w:spacing w:val="-1"/>
                <w:lang w:eastAsia="zh-CN"/>
              </w:rPr>
              <w:t>m</w:t>
            </w:r>
          </w:p>
        </w:tc>
      </w:tr>
      <w:tr w14:paraId="48556B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545" w:type="dxa"/>
            <w:vAlign w:val="center"/>
          </w:tcPr>
          <w:p w14:paraId="1561B1F4">
            <w:pPr>
              <w:pStyle w:val="10"/>
              <w:spacing w:before="62" w:line="239" w:lineRule="auto"/>
              <w:ind w:left="427"/>
              <w:jc w:val="both"/>
              <w:rPr>
                <w:color w:val="auto"/>
              </w:rPr>
            </w:pPr>
            <w:r>
              <w:rPr>
                <w:color w:val="auto"/>
                <w:spacing w:val="-2"/>
              </w:rPr>
              <w:t>2.5.2.</w:t>
            </w:r>
          </w:p>
        </w:tc>
        <w:tc>
          <w:tcPr>
            <w:tcW w:w="7418" w:type="dxa"/>
            <w:vAlign w:val="center"/>
          </w:tcPr>
          <w:p w14:paraId="7086BE51">
            <w:pPr>
              <w:pStyle w:val="10"/>
              <w:spacing w:before="31" w:line="213" w:lineRule="auto"/>
              <w:ind w:left="121" w:right="324" w:hanging="20"/>
              <w:jc w:val="both"/>
              <w:rPr>
                <w:color w:val="auto"/>
                <w:lang w:eastAsia="zh-CN"/>
              </w:rPr>
            </w:pPr>
            <w:r>
              <w:rPr>
                <w:color w:val="auto"/>
                <w:lang w:eastAsia="zh-CN"/>
              </w:rPr>
              <w:t>扫描床需满足AAPM-TG66标准</w:t>
            </w:r>
            <w:r>
              <w:rPr>
                <w:color w:val="auto"/>
                <w:spacing w:val="2"/>
                <w:lang w:eastAsia="zh-CN"/>
              </w:rPr>
              <w:t>并在白皮书中注明</w:t>
            </w:r>
          </w:p>
        </w:tc>
      </w:tr>
      <w:tr w14:paraId="621953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545" w:type="dxa"/>
            <w:vAlign w:val="center"/>
          </w:tcPr>
          <w:p w14:paraId="004827E8">
            <w:pPr>
              <w:pStyle w:val="10"/>
              <w:spacing w:before="83" w:line="239" w:lineRule="auto"/>
              <w:ind w:left="427"/>
              <w:jc w:val="both"/>
              <w:rPr>
                <w:color w:val="auto"/>
              </w:rPr>
            </w:pPr>
            <w:r>
              <w:rPr>
                <w:color w:val="auto"/>
                <w:spacing w:val="-2"/>
              </w:rPr>
              <w:t>2.5.3.</w:t>
            </w:r>
          </w:p>
        </w:tc>
        <w:tc>
          <w:tcPr>
            <w:tcW w:w="7418" w:type="dxa"/>
            <w:vAlign w:val="center"/>
          </w:tcPr>
          <w:p w14:paraId="200417A1">
            <w:pPr>
              <w:pStyle w:val="10"/>
              <w:spacing w:before="40" w:line="209" w:lineRule="auto"/>
              <w:ind w:left="120" w:hanging="19"/>
              <w:jc w:val="both"/>
              <w:rPr>
                <w:color w:val="auto"/>
                <w:lang w:eastAsia="zh-CN"/>
              </w:rPr>
            </w:pPr>
            <w:r>
              <w:rPr>
                <w:color w:val="auto"/>
                <w:lang w:eastAsia="zh-CN"/>
              </w:rPr>
              <w:t>扫描床垂直升降与床纵向运动必</w:t>
            </w:r>
            <w:r>
              <w:rPr>
                <w:color w:val="auto"/>
                <w:spacing w:val="1"/>
                <w:lang w:eastAsia="zh-CN"/>
              </w:rPr>
              <w:t>须实现分开操作</w:t>
            </w:r>
          </w:p>
        </w:tc>
      </w:tr>
      <w:tr w14:paraId="669CE7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545" w:type="dxa"/>
            <w:vAlign w:val="center"/>
          </w:tcPr>
          <w:p w14:paraId="3ABE1979">
            <w:pPr>
              <w:pStyle w:val="10"/>
              <w:spacing w:before="84" w:line="239" w:lineRule="auto"/>
              <w:ind w:left="427"/>
              <w:jc w:val="both"/>
              <w:rPr>
                <w:color w:val="auto"/>
              </w:rPr>
            </w:pPr>
            <w:r>
              <w:rPr>
                <w:color w:val="auto"/>
                <w:spacing w:val="-2"/>
              </w:rPr>
              <w:t>2.5.4.</w:t>
            </w:r>
          </w:p>
        </w:tc>
        <w:tc>
          <w:tcPr>
            <w:tcW w:w="7418" w:type="dxa"/>
            <w:vAlign w:val="center"/>
          </w:tcPr>
          <w:p w14:paraId="72CAAB18">
            <w:pPr>
              <w:pStyle w:val="10"/>
              <w:spacing w:before="42" w:line="229" w:lineRule="auto"/>
              <w:ind w:left="121" w:firstLine="9"/>
              <w:jc w:val="both"/>
              <w:rPr>
                <w:color w:val="auto"/>
                <w:lang w:eastAsia="zh-CN"/>
              </w:rPr>
            </w:pPr>
            <w:r>
              <w:rPr>
                <w:color w:val="auto"/>
                <w:spacing w:val="-2"/>
                <w:lang w:eastAsia="zh-CN"/>
              </w:rPr>
              <w:t>床面垂直运动范围≥</w:t>
            </w:r>
            <w:r>
              <w:rPr>
                <w:rFonts w:hint="eastAsia"/>
                <w:sz w:val="21"/>
                <w:szCs w:val="21"/>
                <w:lang w:eastAsia="zh-CN"/>
              </w:rPr>
              <w:t>为420mm</w:t>
            </w:r>
          </w:p>
        </w:tc>
      </w:tr>
      <w:tr w14:paraId="5EC199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545" w:type="dxa"/>
            <w:vAlign w:val="center"/>
          </w:tcPr>
          <w:p w14:paraId="54BC33C0">
            <w:pPr>
              <w:pStyle w:val="10"/>
              <w:spacing w:before="85" w:line="239" w:lineRule="auto"/>
              <w:ind w:left="427"/>
              <w:jc w:val="both"/>
              <w:rPr>
                <w:color w:val="auto"/>
              </w:rPr>
            </w:pPr>
            <w:r>
              <w:rPr>
                <w:color w:val="auto"/>
                <w:spacing w:val="-2"/>
              </w:rPr>
              <w:t>2.5.5.</w:t>
            </w:r>
          </w:p>
        </w:tc>
        <w:tc>
          <w:tcPr>
            <w:tcW w:w="7418" w:type="dxa"/>
            <w:vAlign w:val="center"/>
          </w:tcPr>
          <w:p w14:paraId="4C8E119C">
            <w:pPr>
              <w:pStyle w:val="10"/>
              <w:spacing w:before="36" w:line="214" w:lineRule="auto"/>
              <w:ind w:left="121"/>
              <w:jc w:val="both"/>
              <w:rPr>
                <w:color w:val="auto"/>
              </w:rPr>
            </w:pPr>
            <w:r>
              <w:rPr>
                <w:color w:val="auto"/>
                <w:spacing w:val="-1"/>
              </w:rPr>
              <w:t>最大载重量：≥</w:t>
            </w:r>
            <w:r>
              <w:rPr>
                <w:rFonts w:hint="eastAsia" w:eastAsiaTheme="minorEastAsia"/>
                <w:color w:val="auto"/>
                <w:spacing w:val="-1"/>
                <w:lang w:eastAsia="zh-CN"/>
              </w:rPr>
              <w:t>225</w:t>
            </w:r>
            <w:r>
              <w:rPr>
                <w:color w:val="auto"/>
                <w:spacing w:val="-1"/>
              </w:rPr>
              <w:t>kg</w:t>
            </w:r>
          </w:p>
        </w:tc>
      </w:tr>
      <w:tr w14:paraId="456B30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545" w:type="dxa"/>
            <w:vAlign w:val="center"/>
          </w:tcPr>
          <w:p w14:paraId="195E0F34">
            <w:pPr>
              <w:pStyle w:val="10"/>
              <w:spacing w:before="95" w:line="239" w:lineRule="auto"/>
              <w:ind w:left="427"/>
              <w:jc w:val="both"/>
              <w:rPr>
                <w:color w:val="auto"/>
              </w:rPr>
            </w:pPr>
            <w:r>
              <w:rPr>
                <w:color w:val="auto"/>
                <w:spacing w:val="-3"/>
              </w:rPr>
              <w:t>2.6.</w:t>
            </w:r>
          </w:p>
        </w:tc>
        <w:tc>
          <w:tcPr>
            <w:tcW w:w="7418" w:type="dxa"/>
            <w:vAlign w:val="center"/>
          </w:tcPr>
          <w:p w14:paraId="0466E00D">
            <w:pPr>
              <w:pStyle w:val="10"/>
              <w:spacing w:line="220" w:lineRule="auto"/>
              <w:ind w:left="121"/>
              <w:jc w:val="both"/>
              <w:rPr>
                <w:color w:val="auto"/>
                <w:lang w:eastAsia="zh-CN"/>
              </w:rPr>
            </w:pPr>
            <w:r>
              <w:rPr>
                <w:color w:val="auto"/>
                <w:spacing w:val="-19"/>
                <w:w w:val="95"/>
                <w:lang w:eastAsia="zh-CN"/>
              </w:rPr>
              <w:t>提供放疗定位专用全碳纤维平床板，</w:t>
            </w:r>
            <w:r>
              <w:rPr>
                <w:color w:val="auto"/>
                <w:spacing w:val="-22"/>
                <w:w w:val="94"/>
                <w:lang w:eastAsia="zh-CN"/>
              </w:rPr>
              <w:t>注明厂家和型号，床面需具有放疗专</w:t>
            </w:r>
            <w:r>
              <w:rPr>
                <w:color w:val="auto"/>
                <w:spacing w:val="-2"/>
                <w:lang w:eastAsia="zh-CN"/>
              </w:rPr>
              <w:t>用床面定位索引</w:t>
            </w:r>
            <w:r>
              <w:rPr>
                <w:color w:val="auto"/>
                <w:spacing w:val="5"/>
                <w:lang w:eastAsia="zh-CN"/>
              </w:rPr>
              <w:t>系统</w:t>
            </w:r>
          </w:p>
        </w:tc>
      </w:tr>
      <w:tr w14:paraId="163539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545" w:type="dxa"/>
            <w:vAlign w:val="center"/>
          </w:tcPr>
          <w:p w14:paraId="3FCDBF79">
            <w:pPr>
              <w:pStyle w:val="10"/>
              <w:spacing w:before="86" w:line="239" w:lineRule="auto"/>
              <w:ind w:left="427"/>
              <w:jc w:val="both"/>
              <w:rPr>
                <w:color w:val="auto"/>
              </w:rPr>
            </w:pPr>
            <w:r>
              <w:rPr>
                <w:color w:val="auto"/>
                <w:spacing w:val="-3"/>
              </w:rPr>
              <w:t>2.7.</w:t>
            </w:r>
          </w:p>
        </w:tc>
        <w:tc>
          <w:tcPr>
            <w:tcW w:w="7418" w:type="dxa"/>
            <w:vAlign w:val="center"/>
          </w:tcPr>
          <w:p w14:paraId="0A2DD118">
            <w:pPr>
              <w:pStyle w:val="10"/>
              <w:spacing w:before="13" w:line="215" w:lineRule="auto"/>
              <w:ind w:left="110" w:hanging="9"/>
              <w:jc w:val="both"/>
              <w:rPr>
                <w:color w:val="auto"/>
                <w:lang w:eastAsia="zh-CN"/>
              </w:rPr>
            </w:pPr>
            <w:r>
              <w:rPr>
                <w:color w:val="auto"/>
                <w:spacing w:val="-15"/>
                <w:lang w:eastAsia="zh-CN"/>
              </w:rPr>
              <w:t>提供放疗专用扫描床系统，不能以</w:t>
            </w:r>
            <w:r>
              <w:rPr>
                <w:color w:val="auto"/>
                <w:spacing w:val="7"/>
                <w:lang w:eastAsia="zh-CN"/>
              </w:rPr>
              <w:t>诊断扫描床系统代替.</w:t>
            </w:r>
          </w:p>
        </w:tc>
      </w:tr>
      <w:tr w14:paraId="70724E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545" w:type="dxa"/>
            <w:vAlign w:val="center"/>
          </w:tcPr>
          <w:p w14:paraId="37C63522">
            <w:pPr>
              <w:pStyle w:val="10"/>
              <w:spacing w:before="136" w:line="237" w:lineRule="auto"/>
              <w:ind w:left="427"/>
              <w:jc w:val="both"/>
              <w:rPr>
                <w:color w:val="auto"/>
              </w:rPr>
            </w:pPr>
            <w:r>
              <w:rPr>
                <w:color w:val="auto"/>
                <w:spacing w:val="-3"/>
              </w:rPr>
              <w:t>2.8.</w:t>
            </w:r>
          </w:p>
        </w:tc>
        <w:tc>
          <w:tcPr>
            <w:tcW w:w="7418" w:type="dxa"/>
            <w:vAlign w:val="center"/>
          </w:tcPr>
          <w:p w14:paraId="52570BCC">
            <w:pPr>
              <w:pStyle w:val="10"/>
              <w:spacing w:before="115" w:line="219" w:lineRule="auto"/>
              <w:ind w:left="121"/>
              <w:jc w:val="both"/>
              <w:rPr>
                <w:color w:val="auto"/>
              </w:rPr>
            </w:pPr>
            <w:r>
              <w:rPr>
                <w:color w:val="auto"/>
                <w:spacing w:val="2"/>
              </w:rPr>
              <w:t>扫描参数</w:t>
            </w:r>
          </w:p>
        </w:tc>
      </w:tr>
      <w:tr w14:paraId="4F1BC8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545" w:type="dxa"/>
            <w:vAlign w:val="center"/>
          </w:tcPr>
          <w:p w14:paraId="02826AF7">
            <w:pPr>
              <w:pStyle w:val="10"/>
              <w:spacing w:before="57" w:line="239" w:lineRule="auto"/>
              <w:ind w:left="427"/>
              <w:jc w:val="both"/>
              <w:rPr>
                <w:color w:val="auto"/>
              </w:rPr>
            </w:pPr>
            <w:r>
              <w:rPr>
                <w:color w:val="auto"/>
                <w:spacing w:val="-2"/>
              </w:rPr>
              <w:t>2.8.1.</w:t>
            </w:r>
          </w:p>
        </w:tc>
        <w:tc>
          <w:tcPr>
            <w:tcW w:w="7418" w:type="dxa"/>
            <w:vAlign w:val="center"/>
          </w:tcPr>
          <w:p w14:paraId="0B0C228B">
            <w:pPr>
              <w:pStyle w:val="10"/>
              <w:spacing w:before="24" w:line="259" w:lineRule="auto"/>
              <w:ind w:left="120" w:hanging="9"/>
              <w:jc w:val="both"/>
              <w:rPr>
                <w:color w:val="auto"/>
                <w:lang w:eastAsia="zh-CN"/>
              </w:rPr>
            </w:pPr>
            <w:r>
              <w:rPr>
                <w:color w:val="auto"/>
                <w:spacing w:val="-7"/>
                <w:lang w:eastAsia="zh-CN"/>
              </w:rPr>
              <w:t>定位像角度：90°;180°;长度：</w:t>
            </w:r>
            <w:r>
              <w:rPr>
                <w:color w:val="auto"/>
                <w:spacing w:val="-5"/>
                <w:lang w:eastAsia="zh-CN"/>
              </w:rPr>
              <w:t>≥</w:t>
            </w:r>
            <w:r>
              <w:rPr>
                <w:rFonts w:hint="eastAsia"/>
                <w:sz w:val="21"/>
                <w:szCs w:val="21"/>
                <w:lang w:eastAsia="zh-CN"/>
              </w:rPr>
              <w:t>1350</w:t>
            </w:r>
            <w:r>
              <w:rPr>
                <w:color w:val="auto"/>
                <w:spacing w:val="-5"/>
                <w:lang w:eastAsia="zh-CN"/>
              </w:rPr>
              <w:t>mm,宽度：≥</w:t>
            </w:r>
            <w:r>
              <w:rPr>
                <w:rFonts w:hint="eastAsia" w:eastAsiaTheme="minorEastAsia"/>
                <w:color w:val="auto"/>
                <w:spacing w:val="-5"/>
                <w:lang w:eastAsia="zh-CN"/>
              </w:rPr>
              <w:t>500</w:t>
            </w:r>
            <w:r>
              <w:rPr>
                <w:color w:val="auto"/>
                <w:spacing w:val="-5"/>
                <w:lang w:eastAsia="zh-CN"/>
              </w:rPr>
              <w:t>mm</w:t>
            </w:r>
          </w:p>
        </w:tc>
      </w:tr>
      <w:tr w14:paraId="2FA735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545" w:type="dxa"/>
            <w:vAlign w:val="center"/>
          </w:tcPr>
          <w:p w14:paraId="39285549">
            <w:pPr>
              <w:pStyle w:val="10"/>
              <w:spacing w:before="78" w:line="239" w:lineRule="auto"/>
              <w:ind w:left="427"/>
              <w:jc w:val="both"/>
              <w:rPr>
                <w:color w:val="auto"/>
              </w:rPr>
            </w:pPr>
            <w:r>
              <w:rPr>
                <w:color w:val="auto"/>
                <w:spacing w:val="-2"/>
              </w:rPr>
              <w:t>*2.8.2.</w:t>
            </w:r>
          </w:p>
        </w:tc>
        <w:tc>
          <w:tcPr>
            <w:tcW w:w="7418" w:type="dxa"/>
            <w:vAlign w:val="center"/>
          </w:tcPr>
          <w:p w14:paraId="5F843D8E">
            <w:pPr>
              <w:pStyle w:val="10"/>
              <w:spacing w:before="77" w:line="198" w:lineRule="auto"/>
              <w:ind w:left="121" w:right="490"/>
              <w:jc w:val="both"/>
              <w:rPr>
                <w:color w:val="auto"/>
                <w:lang w:eastAsia="zh-CN"/>
              </w:rPr>
            </w:pPr>
            <w:r>
              <w:rPr>
                <w:color w:val="auto"/>
                <w:spacing w:val="4"/>
                <w:lang w:eastAsia="zh-CN"/>
              </w:rPr>
              <w:t>最大真实扫描视野(</w:t>
            </w:r>
            <w:r>
              <w:rPr>
                <w:color w:val="auto"/>
                <w:lang w:eastAsia="zh-CN"/>
              </w:rPr>
              <w:t>SFOV</w:t>
            </w:r>
            <w:r>
              <w:rPr>
                <w:color w:val="auto"/>
                <w:spacing w:val="4"/>
                <w:lang w:eastAsia="zh-CN"/>
              </w:rPr>
              <w:t>):</w:t>
            </w:r>
            <w:r>
              <w:rPr>
                <w:color w:val="auto"/>
                <w:spacing w:val="-5"/>
                <w:lang w:eastAsia="zh-CN"/>
              </w:rPr>
              <w:t>≥500mm</w:t>
            </w:r>
          </w:p>
        </w:tc>
      </w:tr>
      <w:tr w14:paraId="2F0943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545" w:type="dxa"/>
            <w:vAlign w:val="center"/>
          </w:tcPr>
          <w:p w14:paraId="11DE9E9C">
            <w:pPr>
              <w:pStyle w:val="10"/>
              <w:spacing w:before="79" w:line="239" w:lineRule="auto"/>
              <w:ind w:left="427"/>
              <w:jc w:val="both"/>
              <w:rPr>
                <w:color w:val="auto"/>
              </w:rPr>
            </w:pPr>
            <w:r>
              <w:rPr>
                <w:color w:val="auto"/>
                <w:spacing w:val="-2"/>
              </w:rPr>
              <w:t>2.8.3.</w:t>
            </w:r>
          </w:p>
        </w:tc>
        <w:tc>
          <w:tcPr>
            <w:tcW w:w="7418" w:type="dxa"/>
            <w:vAlign w:val="center"/>
          </w:tcPr>
          <w:p w14:paraId="081E308C">
            <w:pPr>
              <w:pStyle w:val="10"/>
              <w:spacing w:before="68" w:line="198" w:lineRule="auto"/>
              <w:ind w:left="121" w:right="280" w:hanging="10"/>
              <w:jc w:val="both"/>
              <w:rPr>
                <w:color w:val="auto"/>
                <w:lang w:eastAsia="zh-CN"/>
              </w:rPr>
            </w:pPr>
            <w:r>
              <w:rPr>
                <w:color w:val="auto"/>
                <w:spacing w:val="3"/>
                <w:lang w:eastAsia="zh-CN"/>
              </w:rPr>
              <w:t>最大显示(扩展)视野(</w:t>
            </w:r>
            <w:r>
              <w:rPr>
                <w:color w:val="auto"/>
                <w:lang w:eastAsia="zh-CN"/>
              </w:rPr>
              <w:t>EFOV</w:t>
            </w:r>
            <w:r>
              <w:rPr>
                <w:color w:val="auto"/>
                <w:spacing w:val="3"/>
                <w:lang w:eastAsia="zh-CN"/>
              </w:rPr>
              <w:t>):</w:t>
            </w:r>
            <w:r>
              <w:rPr>
                <w:color w:val="auto"/>
                <w:spacing w:val="-5"/>
                <w:lang w:eastAsia="zh-CN"/>
              </w:rPr>
              <w:t>≥700mm</w:t>
            </w:r>
          </w:p>
        </w:tc>
      </w:tr>
      <w:tr w14:paraId="472AD8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545" w:type="dxa"/>
            <w:vAlign w:val="center"/>
          </w:tcPr>
          <w:p w14:paraId="27FE9271">
            <w:pPr>
              <w:pStyle w:val="10"/>
              <w:spacing w:before="89" w:line="239" w:lineRule="auto"/>
              <w:ind w:left="427"/>
              <w:jc w:val="both"/>
              <w:rPr>
                <w:color w:val="auto"/>
              </w:rPr>
            </w:pPr>
            <w:r>
              <w:rPr>
                <w:color w:val="auto"/>
                <w:spacing w:val="-2"/>
              </w:rPr>
              <w:t>2.8.4.</w:t>
            </w:r>
          </w:p>
        </w:tc>
        <w:tc>
          <w:tcPr>
            <w:tcW w:w="7418" w:type="dxa"/>
            <w:vAlign w:val="center"/>
          </w:tcPr>
          <w:p w14:paraId="7ED50DB9">
            <w:pPr>
              <w:pStyle w:val="10"/>
              <w:spacing w:before="68" w:line="220" w:lineRule="auto"/>
              <w:ind w:left="6" w:leftChars="3" w:firstLine="154" w:firstLineChars="84"/>
              <w:jc w:val="both"/>
              <w:rPr>
                <w:color w:val="auto"/>
                <w:lang w:eastAsia="zh-CN"/>
              </w:rPr>
            </w:pPr>
            <w:r>
              <w:rPr>
                <w:color w:val="auto"/>
                <w:spacing w:val="-18"/>
                <w:lang w:eastAsia="zh-CN"/>
              </w:rPr>
              <w:t>扫描时间：螺旋扫描≤</w:t>
            </w:r>
            <w:r>
              <w:rPr>
                <w:rFonts w:hint="eastAsia" w:eastAsiaTheme="minorEastAsia"/>
                <w:color w:val="auto"/>
                <w:spacing w:val="-18"/>
                <w:lang w:eastAsia="zh-CN"/>
              </w:rPr>
              <w:t>0.5</w:t>
            </w:r>
            <w:r>
              <w:rPr>
                <w:color w:val="auto"/>
                <w:spacing w:val="-18"/>
                <w:lang w:eastAsia="zh-CN"/>
              </w:rPr>
              <w:t>s/360°</w:t>
            </w:r>
          </w:p>
        </w:tc>
      </w:tr>
      <w:tr w14:paraId="6964C1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545" w:type="dxa"/>
            <w:vAlign w:val="center"/>
          </w:tcPr>
          <w:p w14:paraId="2F6F74DF">
            <w:pPr>
              <w:pStyle w:val="10"/>
              <w:spacing w:before="59" w:line="239" w:lineRule="auto"/>
              <w:ind w:left="427"/>
              <w:jc w:val="both"/>
              <w:rPr>
                <w:color w:val="auto"/>
              </w:rPr>
            </w:pPr>
            <w:r>
              <w:rPr>
                <w:color w:val="auto"/>
                <w:spacing w:val="-2"/>
              </w:rPr>
              <w:t>2.8.5.</w:t>
            </w:r>
          </w:p>
        </w:tc>
        <w:tc>
          <w:tcPr>
            <w:tcW w:w="7418" w:type="dxa"/>
            <w:vAlign w:val="center"/>
          </w:tcPr>
          <w:p w14:paraId="43A468F5">
            <w:pPr>
              <w:pStyle w:val="10"/>
              <w:spacing w:before="79" w:line="193" w:lineRule="auto"/>
              <w:ind w:left="121" w:right="181"/>
              <w:jc w:val="both"/>
              <w:rPr>
                <w:color w:val="auto"/>
                <w:lang w:eastAsia="zh-CN"/>
              </w:rPr>
            </w:pPr>
            <w:r>
              <w:rPr>
                <w:color w:val="auto"/>
                <w:spacing w:val="1"/>
                <w:lang w:eastAsia="zh-CN"/>
              </w:rPr>
              <w:t>最大单次连续螺旋扫描时间≥</w:t>
            </w:r>
            <w:r>
              <w:rPr>
                <w:color w:val="auto"/>
                <w:spacing w:val="-5"/>
                <w:lang w:eastAsia="zh-CN"/>
              </w:rPr>
              <w:t>100s</w:t>
            </w:r>
          </w:p>
        </w:tc>
      </w:tr>
      <w:tr w14:paraId="68C0AC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545" w:type="dxa"/>
            <w:vAlign w:val="center"/>
          </w:tcPr>
          <w:p w14:paraId="28E72B4F">
            <w:pPr>
              <w:pStyle w:val="10"/>
              <w:spacing w:before="70" w:line="239" w:lineRule="auto"/>
              <w:ind w:left="427"/>
              <w:jc w:val="both"/>
              <w:rPr>
                <w:color w:val="auto"/>
              </w:rPr>
            </w:pPr>
            <w:r>
              <w:rPr>
                <w:color w:val="auto"/>
                <w:spacing w:val="-2"/>
              </w:rPr>
              <w:t>*2.8.6.</w:t>
            </w:r>
          </w:p>
        </w:tc>
        <w:tc>
          <w:tcPr>
            <w:tcW w:w="7418" w:type="dxa"/>
            <w:vAlign w:val="center"/>
          </w:tcPr>
          <w:p w14:paraId="41ACCB16">
            <w:pPr>
              <w:pStyle w:val="10"/>
              <w:spacing w:before="59" w:line="219" w:lineRule="auto"/>
              <w:ind w:left="121"/>
              <w:jc w:val="both"/>
              <w:rPr>
                <w:color w:val="auto"/>
              </w:rPr>
            </w:pPr>
            <w:r>
              <w:rPr>
                <w:color w:val="auto"/>
                <w:spacing w:val="-1"/>
              </w:rPr>
              <w:t>最小扫描层厚≤0.</w:t>
            </w:r>
            <w:r>
              <w:rPr>
                <w:rFonts w:hint="eastAsia" w:eastAsiaTheme="minorEastAsia"/>
                <w:color w:val="auto"/>
                <w:spacing w:val="-1"/>
                <w:lang w:eastAsia="zh-CN"/>
              </w:rPr>
              <w:t>75</w:t>
            </w:r>
            <w:r>
              <w:rPr>
                <w:color w:val="auto"/>
                <w:spacing w:val="-1"/>
              </w:rPr>
              <w:t>mm</w:t>
            </w:r>
          </w:p>
        </w:tc>
      </w:tr>
      <w:tr w14:paraId="362D3E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545" w:type="dxa"/>
            <w:vAlign w:val="center"/>
          </w:tcPr>
          <w:p w14:paraId="0DA15481">
            <w:pPr>
              <w:pStyle w:val="10"/>
              <w:spacing w:before="90" w:line="239" w:lineRule="auto"/>
              <w:ind w:left="427"/>
              <w:jc w:val="both"/>
              <w:rPr>
                <w:color w:val="auto"/>
              </w:rPr>
            </w:pPr>
            <w:r>
              <w:rPr>
                <w:color w:val="auto"/>
                <w:spacing w:val="-2"/>
              </w:rPr>
              <w:t>2.8.7.</w:t>
            </w:r>
          </w:p>
        </w:tc>
        <w:tc>
          <w:tcPr>
            <w:tcW w:w="7418" w:type="dxa"/>
            <w:vAlign w:val="center"/>
          </w:tcPr>
          <w:p w14:paraId="6AB38634">
            <w:pPr>
              <w:pStyle w:val="10"/>
              <w:spacing w:before="57" w:line="211" w:lineRule="auto"/>
              <w:ind w:left="121"/>
              <w:jc w:val="both"/>
              <w:rPr>
                <w:color w:val="auto"/>
                <w:lang w:eastAsia="zh-CN"/>
              </w:rPr>
            </w:pPr>
            <w:r>
              <w:rPr>
                <w:color w:val="auto"/>
                <w:spacing w:val="-13"/>
                <w:lang w:eastAsia="zh-CN"/>
              </w:rPr>
              <w:t>最大连续轴向扫描范围</w:t>
            </w:r>
            <w:r>
              <w:rPr>
                <w:color w:val="auto"/>
                <w:spacing w:val="-5"/>
                <w:lang w:eastAsia="zh-CN"/>
              </w:rPr>
              <w:t>≥</w:t>
            </w:r>
            <w:r>
              <w:rPr>
                <w:rFonts w:hint="eastAsia"/>
                <w:sz w:val="21"/>
                <w:szCs w:val="21"/>
                <w:lang w:eastAsia="zh-CN"/>
              </w:rPr>
              <w:t>1700</w:t>
            </w:r>
            <w:r>
              <w:rPr>
                <w:color w:val="auto"/>
                <w:spacing w:val="-5"/>
                <w:lang w:eastAsia="zh-CN"/>
              </w:rPr>
              <w:t>mm</w:t>
            </w:r>
          </w:p>
        </w:tc>
      </w:tr>
      <w:tr w14:paraId="3CAE10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545" w:type="dxa"/>
            <w:vAlign w:val="center"/>
          </w:tcPr>
          <w:p w14:paraId="497AC4F3">
            <w:pPr>
              <w:pStyle w:val="10"/>
              <w:spacing w:before="55" w:line="239" w:lineRule="auto"/>
              <w:ind w:left="427"/>
              <w:jc w:val="both"/>
              <w:rPr>
                <w:color w:val="auto"/>
              </w:rPr>
            </w:pPr>
            <w:r>
              <w:rPr>
                <w:color w:val="auto"/>
                <w:spacing w:val="-2"/>
              </w:rPr>
              <w:t>2.8.8.</w:t>
            </w:r>
          </w:p>
        </w:tc>
        <w:tc>
          <w:tcPr>
            <w:tcW w:w="7418" w:type="dxa"/>
            <w:vAlign w:val="center"/>
          </w:tcPr>
          <w:p w14:paraId="4166930D">
            <w:pPr>
              <w:pStyle w:val="10"/>
              <w:spacing w:before="34" w:line="206" w:lineRule="auto"/>
              <w:ind w:left="101" w:firstLine="9"/>
              <w:jc w:val="both"/>
              <w:rPr>
                <w:color w:val="auto"/>
                <w:lang w:eastAsia="zh-CN"/>
              </w:rPr>
            </w:pPr>
            <w:r>
              <w:rPr>
                <w:color w:val="auto"/>
                <w:spacing w:val="-10"/>
                <w:lang w:eastAsia="zh-CN"/>
              </w:rPr>
              <w:t>最大连续螺旋扫描范围</w:t>
            </w:r>
            <w:r>
              <w:rPr>
                <w:color w:val="auto"/>
                <w:spacing w:val="-4"/>
                <w:lang w:eastAsia="zh-CN"/>
              </w:rPr>
              <w:t>≥</w:t>
            </w:r>
            <w:r>
              <w:rPr>
                <w:rFonts w:hint="eastAsia"/>
                <w:sz w:val="21"/>
                <w:szCs w:val="21"/>
                <w:lang w:eastAsia="zh-CN"/>
              </w:rPr>
              <w:t>1600</w:t>
            </w:r>
            <w:r>
              <w:rPr>
                <w:color w:val="auto"/>
                <w:spacing w:val="-4"/>
                <w:lang w:eastAsia="zh-CN"/>
              </w:rPr>
              <w:t>mm</w:t>
            </w:r>
          </w:p>
        </w:tc>
      </w:tr>
      <w:tr w14:paraId="4F2CC6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545" w:type="dxa"/>
            <w:vAlign w:val="center"/>
          </w:tcPr>
          <w:p w14:paraId="3A94D735">
            <w:pPr>
              <w:pStyle w:val="10"/>
              <w:spacing w:before="80" w:line="239" w:lineRule="auto"/>
              <w:ind w:left="427"/>
              <w:jc w:val="both"/>
              <w:rPr>
                <w:color w:val="auto"/>
              </w:rPr>
            </w:pPr>
            <w:r>
              <w:rPr>
                <w:color w:val="auto"/>
                <w:spacing w:val="-2"/>
              </w:rPr>
              <w:t>2.8.9.</w:t>
            </w:r>
          </w:p>
        </w:tc>
        <w:tc>
          <w:tcPr>
            <w:tcW w:w="7418" w:type="dxa"/>
            <w:vAlign w:val="center"/>
          </w:tcPr>
          <w:p w14:paraId="6D680BC2">
            <w:pPr>
              <w:pStyle w:val="10"/>
              <w:spacing w:before="59" w:line="197" w:lineRule="auto"/>
              <w:ind w:left="101" w:right="425"/>
              <w:jc w:val="both"/>
              <w:rPr>
                <w:color w:val="auto"/>
                <w:lang w:eastAsia="zh-CN"/>
              </w:rPr>
            </w:pPr>
            <w:r>
              <w:rPr>
                <w:color w:val="auto"/>
                <w:spacing w:val="-1"/>
                <w:lang w:eastAsia="zh-CN"/>
              </w:rPr>
              <w:t>扫描床最高位置距离地面：</w:t>
            </w:r>
            <w:r>
              <w:rPr>
                <w:color w:val="auto"/>
                <w:spacing w:val="-4"/>
                <w:lang w:eastAsia="zh-CN"/>
              </w:rPr>
              <w:t>≥</w:t>
            </w:r>
            <w:r>
              <w:rPr>
                <w:rFonts w:hint="eastAsia"/>
                <w:sz w:val="21"/>
                <w:szCs w:val="21"/>
                <w:lang w:eastAsia="zh-CN"/>
              </w:rPr>
              <w:t>880</w:t>
            </w:r>
            <w:r>
              <w:rPr>
                <w:color w:val="auto"/>
                <w:spacing w:val="-4"/>
                <w:lang w:eastAsia="zh-CN"/>
              </w:rPr>
              <w:t>mm</w:t>
            </w:r>
          </w:p>
        </w:tc>
      </w:tr>
      <w:tr w14:paraId="75A3EB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545" w:type="dxa"/>
            <w:vAlign w:val="center"/>
          </w:tcPr>
          <w:p w14:paraId="705CB7F4">
            <w:pPr>
              <w:pStyle w:val="10"/>
              <w:spacing w:before="131" w:line="239" w:lineRule="auto"/>
              <w:ind w:left="427"/>
              <w:jc w:val="both"/>
              <w:rPr>
                <w:color w:val="auto"/>
              </w:rPr>
            </w:pPr>
            <w:r>
              <w:rPr>
                <w:color w:val="auto"/>
                <w:spacing w:val="-2"/>
              </w:rPr>
              <w:t>2.8.10.</w:t>
            </w:r>
          </w:p>
        </w:tc>
        <w:tc>
          <w:tcPr>
            <w:tcW w:w="7418" w:type="dxa"/>
            <w:vAlign w:val="center"/>
          </w:tcPr>
          <w:p w14:paraId="1B028732">
            <w:pPr>
              <w:pStyle w:val="10"/>
              <w:spacing w:before="110" w:line="219" w:lineRule="auto"/>
              <w:ind w:left="101"/>
              <w:jc w:val="both"/>
              <w:rPr>
                <w:color w:val="auto"/>
                <w:lang w:eastAsia="zh-CN"/>
              </w:rPr>
            </w:pPr>
            <w:r>
              <w:rPr>
                <w:color w:val="auto"/>
                <w:spacing w:val="-2"/>
                <w:lang w:eastAsia="zh-CN"/>
              </w:rPr>
              <w:t>最小螺距因子≤0.</w:t>
            </w:r>
            <w:r>
              <w:rPr>
                <w:rFonts w:hint="eastAsia"/>
                <w:color w:val="auto"/>
                <w:spacing w:val="-2"/>
                <w:lang w:eastAsia="zh-CN"/>
              </w:rPr>
              <w:t>04</w:t>
            </w:r>
          </w:p>
        </w:tc>
      </w:tr>
      <w:tr w14:paraId="3E8A14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545" w:type="dxa"/>
            <w:vAlign w:val="center"/>
          </w:tcPr>
          <w:p w14:paraId="04816184">
            <w:pPr>
              <w:pStyle w:val="10"/>
              <w:spacing w:before="81" w:line="239" w:lineRule="auto"/>
              <w:ind w:left="427"/>
              <w:jc w:val="both"/>
              <w:rPr>
                <w:color w:val="auto"/>
              </w:rPr>
            </w:pPr>
            <w:r>
              <w:rPr>
                <w:color w:val="auto"/>
                <w:spacing w:val="-2"/>
              </w:rPr>
              <w:t>2.8.11.</w:t>
            </w:r>
          </w:p>
        </w:tc>
        <w:tc>
          <w:tcPr>
            <w:tcW w:w="7418" w:type="dxa"/>
            <w:vAlign w:val="center"/>
          </w:tcPr>
          <w:p w14:paraId="2D6B6E06">
            <w:pPr>
              <w:pStyle w:val="10"/>
              <w:spacing w:before="110" w:line="219" w:lineRule="auto"/>
              <w:ind w:left="101"/>
              <w:jc w:val="both"/>
              <w:rPr>
                <w:color w:val="auto"/>
                <w:lang w:eastAsia="zh-CN"/>
              </w:rPr>
            </w:pPr>
            <w:r>
              <w:rPr>
                <w:color w:val="auto"/>
                <w:spacing w:val="1"/>
                <w:lang w:eastAsia="zh-CN"/>
              </w:rPr>
              <w:t>最大螺距因子≥1.</w:t>
            </w:r>
            <w:r>
              <w:rPr>
                <w:rFonts w:hint="eastAsia"/>
                <w:color w:val="auto"/>
                <w:spacing w:val="1"/>
                <w:lang w:eastAsia="zh-CN"/>
              </w:rPr>
              <w:t>5</w:t>
            </w:r>
          </w:p>
        </w:tc>
      </w:tr>
      <w:tr w14:paraId="459B5F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545" w:type="dxa"/>
            <w:vAlign w:val="center"/>
          </w:tcPr>
          <w:p w14:paraId="734601BA">
            <w:pPr>
              <w:pStyle w:val="10"/>
              <w:spacing w:before="51" w:line="239" w:lineRule="auto"/>
              <w:ind w:left="427"/>
              <w:jc w:val="both"/>
              <w:rPr>
                <w:color w:val="auto"/>
              </w:rPr>
            </w:pPr>
            <w:r>
              <w:rPr>
                <w:color w:val="auto"/>
                <w:spacing w:val="-2"/>
              </w:rPr>
              <w:t>2.8.12.</w:t>
            </w:r>
          </w:p>
        </w:tc>
        <w:tc>
          <w:tcPr>
            <w:tcW w:w="7418" w:type="dxa"/>
            <w:vAlign w:val="center"/>
          </w:tcPr>
          <w:p w14:paraId="7E2F54F3">
            <w:pPr>
              <w:pStyle w:val="10"/>
              <w:spacing w:before="58" w:line="210" w:lineRule="auto"/>
              <w:ind w:left="101" w:firstLine="9"/>
              <w:jc w:val="both"/>
              <w:rPr>
                <w:color w:val="auto"/>
                <w:lang w:eastAsia="zh-CN"/>
              </w:rPr>
            </w:pPr>
            <w:r>
              <w:rPr>
                <w:color w:val="auto"/>
                <w:spacing w:val="-18"/>
                <w:lang w:eastAsia="zh-CN"/>
              </w:rPr>
              <w:t>提供自动曝光</w:t>
            </w:r>
            <w:r>
              <w:rPr>
                <w:color w:val="auto"/>
                <w:spacing w:val="-17"/>
                <w:lang w:eastAsia="zh-CN"/>
              </w:rPr>
              <w:t>控制功能，减少患</w:t>
            </w:r>
            <w:r>
              <w:rPr>
                <w:color w:val="auto"/>
                <w:spacing w:val="-11"/>
                <w:lang w:eastAsia="zh-CN"/>
              </w:rPr>
              <w:t>者</w:t>
            </w:r>
            <w:r>
              <w:rPr>
                <w:color w:val="auto"/>
                <w:spacing w:val="1"/>
                <w:lang w:eastAsia="zh-CN"/>
              </w:rPr>
              <w:t>受照剂量</w:t>
            </w:r>
          </w:p>
        </w:tc>
      </w:tr>
      <w:tr w14:paraId="344A11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545" w:type="dxa"/>
            <w:vAlign w:val="center"/>
          </w:tcPr>
          <w:p w14:paraId="4D7DF37D">
            <w:pPr>
              <w:pStyle w:val="10"/>
              <w:spacing w:before="72" w:line="239" w:lineRule="auto"/>
              <w:ind w:left="427"/>
              <w:jc w:val="both"/>
              <w:rPr>
                <w:color w:val="auto"/>
              </w:rPr>
            </w:pPr>
            <w:r>
              <w:rPr>
                <w:color w:val="auto"/>
                <w:spacing w:val="-3"/>
              </w:rPr>
              <w:t>2.9.</w:t>
            </w:r>
          </w:p>
        </w:tc>
        <w:tc>
          <w:tcPr>
            <w:tcW w:w="7418" w:type="dxa"/>
            <w:vAlign w:val="center"/>
          </w:tcPr>
          <w:p w14:paraId="6253963B">
            <w:pPr>
              <w:pStyle w:val="10"/>
              <w:spacing w:before="111" w:line="219" w:lineRule="auto"/>
              <w:ind w:left="101"/>
              <w:jc w:val="both"/>
              <w:rPr>
                <w:color w:val="auto"/>
              </w:rPr>
            </w:pPr>
            <w:r>
              <w:rPr>
                <w:color w:val="auto"/>
                <w:spacing w:val="2"/>
              </w:rPr>
              <w:t>图像质量</w:t>
            </w:r>
          </w:p>
        </w:tc>
      </w:tr>
      <w:tr w14:paraId="05D312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545" w:type="dxa"/>
            <w:vAlign w:val="center"/>
          </w:tcPr>
          <w:p w14:paraId="334ABD9A">
            <w:pPr>
              <w:pStyle w:val="10"/>
              <w:spacing w:before="62" w:line="239" w:lineRule="auto"/>
              <w:ind w:left="427"/>
              <w:jc w:val="both"/>
              <w:rPr>
                <w:color w:val="auto"/>
              </w:rPr>
            </w:pPr>
            <w:r>
              <w:rPr>
                <w:color w:val="auto"/>
                <w:spacing w:val="-2"/>
              </w:rPr>
              <w:t>2.9.1.</w:t>
            </w:r>
          </w:p>
        </w:tc>
        <w:tc>
          <w:tcPr>
            <w:tcW w:w="7418" w:type="dxa"/>
            <w:vAlign w:val="center"/>
          </w:tcPr>
          <w:p w14:paraId="4B95E54E">
            <w:pPr>
              <w:pStyle w:val="10"/>
              <w:spacing w:before="95" w:line="214" w:lineRule="auto"/>
              <w:ind w:left="101"/>
              <w:jc w:val="both"/>
              <w:rPr>
                <w:color w:val="auto"/>
                <w:lang w:eastAsia="zh-CN"/>
              </w:rPr>
            </w:pPr>
            <w:r>
              <w:rPr>
                <w:color w:val="auto"/>
                <w:spacing w:val="-3"/>
                <w:lang w:eastAsia="zh-CN"/>
              </w:rPr>
              <w:t>空间分辨率：≥1</w:t>
            </w:r>
            <w:r>
              <w:rPr>
                <w:rFonts w:hint="eastAsia"/>
                <w:color w:val="auto"/>
                <w:spacing w:val="-3"/>
                <w:lang w:eastAsia="zh-CN"/>
              </w:rPr>
              <w:t>5</w:t>
            </w:r>
            <w:r>
              <w:rPr>
                <w:color w:val="auto"/>
                <w:spacing w:val="-3"/>
                <w:lang w:eastAsia="zh-CN"/>
              </w:rPr>
              <w:t>Ip/cm</w:t>
            </w:r>
          </w:p>
        </w:tc>
      </w:tr>
      <w:tr w14:paraId="615944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545" w:type="dxa"/>
            <w:vAlign w:val="center"/>
          </w:tcPr>
          <w:p w14:paraId="3874668A">
            <w:pPr>
              <w:pStyle w:val="10"/>
              <w:spacing w:before="92" w:line="239" w:lineRule="auto"/>
              <w:ind w:left="427"/>
              <w:jc w:val="both"/>
              <w:rPr>
                <w:color w:val="auto"/>
              </w:rPr>
            </w:pPr>
            <w:r>
              <w:rPr>
                <w:color w:val="auto"/>
                <w:spacing w:val="-2"/>
              </w:rPr>
              <w:t>2.9.2.</w:t>
            </w:r>
          </w:p>
        </w:tc>
        <w:tc>
          <w:tcPr>
            <w:tcW w:w="7418" w:type="dxa"/>
            <w:vAlign w:val="center"/>
          </w:tcPr>
          <w:p w14:paraId="4EA09E64">
            <w:pPr>
              <w:pStyle w:val="10"/>
              <w:spacing w:before="71" w:line="219" w:lineRule="auto"/>
              <w:ind w:left="145" w:leftChars="69"/>
              <w:jc w:val="both"/>
              <w:rPr>
                <w:color w:val="auto"/>
              </w:rPr>
            </w:pPr>
            <w:r>
              <w:rPr>
                <w:color w:val="auto"/>
                <w:spacing w:val="-1"/>
              </w:rPr>
              <w:t>低密度分辨率：≤4.0mm@0.3%</w:t>
            </w:r>
          </w:p>
        </w:tc>
      </w:tr>
      <w:tr w14:paraId="002E27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545" w:type="dxa"/>
            <w:vAlign w:val="center"/>
          </w:tcPr>
          <w:p w14:paraId="62D1868D">
            <w:pPr>
              <w:pStyle w:val="10"/>
              <w:spacing w:before="62" w:line="239" w:lineRule="auto"/>
              <w:ind w:left="427"/>
              <w:jc w:val="both"/>
              <w:rPr>
                <w:color w:val="auto"/>
              </w:rPr>
            </w:pPr>
            <w:r>
              <w:rPr>
                <w:color w:val="auto"/>
                <w:spacing w:val="-2"/>
              </w:rPr>
              <w:t>*2.9.3.</w:t>
            </w:r>
          </w:p>
        </w:tc>
        <w:tc>
          <w:tcPr>
            <w:tcW w:w="7418" w:type="dxa"/>
            <w:vAlign w:val="center"/>
          </w:tcPr>
          <w:p w14:paraId="3083BF20">
            <w:pPr>
              <w:pStyle w:val="10"/>
              <w:spacing w:before="61" w:line="220" w:lineRule="auto"/>
              <w:ind w:left="101"/>
              <w:jc w:val="both"/>
              <w:rPr>
                <w:color w:val="auto"/>
              </w:rPr>
            </w:pPr>
            <w:r>
              <w:rPr>
                <w:color w:val="auto"/>
              </w:rPr>
              <w:t>噪声：≤0.35%</w:t>
            </w:r>
          </w:p>
        </w:tc>
      </w:tr>
      <w:tr w14:paraId="075C76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545" w:type="dxa"/>
            <w:vAlign w:val="center"/>
          </w:tcPr>
          <w:p w14:paraId="16102581">
            <w:pPr>
              <w:pStyle w:val="10"/>
              <w:spacing w:before="93" w:line="239" w:lineRule="auto"/>
              <w:ind w:left="427"/>
              <w:jc w:val="both"/>
              <w:rPr>
                <w:color w:val="auto"/>
              </w:rPr>
            </w:pPr>
            <w:r>
              <w:rPr>
                <w:color w:val="auto"/>
                <w:spacing w:val="-2"/>
              </w:rPr>
              <w:t>2.9.4.</w:t>
            </w:r>
          </w:p>
        </w:tc>
        <w:tc>
          <w:tcPr>
            <w:tcW w:w="7418" w:type="dxa"/>
            <w:vAlign w:val="center"/>
          </w:tcPr>
          <w:p w14:paraId="06486E47">
            <w:pPr>
              <w:pStyle w:val="10"/>
              <w:spacing w:before="62" w:line="219" w:lineRule="auto"/>
              <w:ind w:left="101"/>
              <w:jc w:val="both"/>
              <w:rPr>
                <w:color w:val="auto"/>
              </w:rPr>
            </w:pPr>
            <w:r>
              <w:rPr>
                <w:color w:val="auto"/>
                <w:spacing w:val="-1"/>
              </w:rPr>
              <w:t>CT值范围：-1024～+3071HU</w:t>
            </w:r>
          </w:p>
        </w:tc>
      </w:tr>
      <w:tr w14:paraId="753292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545" w:type="dxa"/>
            <w:vAlign w:val="center"/>
          </w:tcPr>
          <w:p w14:paraId="4A29ECB7">
            <w:pPr>
              <w:pStyle w:val="10"/>
              <w:spacing w:before="73" w:line="239" w:lineRule="auto"/>
              <w:ind w:left="427"/>
              <w:jc w:val="both"/>
              <w:rPr>
                <w:color w:val="auto"/>
              </w:rPr>
            </w:pPr>
            <w:r>
              <w:rPr>
                <w:color w:val="auto"/>
                <w:spacing w:val="-2"/>
              </w:rPr>
              <w:t>2.9.5.</w:t>
            </w:r>
          </w:p>
        </w:tc>
        <w:tc>
          <w:tcPr>
            <w:tcW w:w="7418" w:type="dxa"/>
            <w:vAlign w:val="center"/>
          </w:tcPr>
          <w:p w14:paraId="73244E83">
            <w:pPr>
              <w:pStyle w:val="10"/>
              <w:spacing w:before="102" w:line="219" w:lineRule="auto"/>
              <w:ind w:left="101"/>
              <w:jc w:val="both"/>
              <w:rPr>
                <w:color w:val="auto"/>
                <w:lang w:eastAsia="zh-CN"/>
              </w:rPr>
            </w:pPr>
            <w:r>
              <w:rPr>
                <w:color w:val="auto"/>
                <w:spacing w:val="-1"/>
                <w:lang w:eastAsia="zh-CN"/>
              </w:rPr>
              <w:t>CT值误差不超过±</w:t>
            </w:r>
            <w:r>
              <w:rPr>
                <w:rFonts w:hint="eastAsia"/>
                <w:sz w:val="21"/>
                <w:szCs w:val="21"/>
                <w:lang w:eastAsia="zh-CN"/>
              </w:rPr>
              <w:t>4</w:t>
            </w:r>
            <w:r>
              <w:rPr>
                <w:color w:val="auto"/>
                <w:spacing w:val="-1"/>
                <w:lang w:eastAsia="zh-CN"/>
              </w:rPr>
              <w:t>HU</w:t>
            </w:r>
          </w:p>
        </w:tc>
      </w:tr>
      <w:tr w14:paraId="1CACB4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545" w:type="dxa"/>
            <w:vAlign w:val="center"/>
          </w:tcPr>
          <w:p w14:paraId="011759EB">
            <w:pPr>
              <w:pStyle w:val="10"/>
              <w:spacing w:before="123" w:line="232" w:lineRule="auto"/>
              <w:ind w:left="427"/>
              <w:jc w:val="both"/>
              <w:rPr>
                <w:color w:val="auto"/>
              </w:rPr>
            </w:pPr>
            <w:r>
              <w:rPr>
                <w:color w:val="auto"/>
                <w:spacing w:val="-2"/>
              </w:rPr>
              <w:t>2.10.</w:t>
            </w:r>
          </w:p>
        </w:tc>
        <w:tc>
          <w:tcPr>
            <w:tcW w:w="7418" w:type="dxa"/>
            <w:vAlign w:val="center"/>
          </w:tcPr>
          <w:p w14:paraId="1F22D17E">
            <w:pPr>
              <w:pStyle w:val="10"/>
              <w:spacing w:before="100" w:line="219" w:lineRule="auto"/>
              <w:ind w:left="101"/>
              <w:jc w:val="both"/>
              <w:rPr>
                <w:color w:val="auto"/>
              </w:rPr>
            </w:pPr>
            <w:r>
              <w:rPr>
                <w:color w:val="auto"/>
                <w:spacing w:val="-2"/>
              </w:rPr>
              <w:t>计算机系统</w:t>
            </w:r>
          </w:p>
        </w:tc>
      </w:tr>
      <w:tr w14:paraId="07C4C7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545" w:type="dxa"/>
            <w:vAlign w:val="center"/>
          </w:tcPr>
          <w:p w14:paraId="7A938860">
            <w:pPr>
              <w:pStyle w:val="10"/>
              <w:spacing w:before="63" w:line="239" w:lineRule="auto"/>
              <w:ind w:left="414"/>
              <w:jc w:val="both"/>
              <w:rPr>
                <w:color w:val="auto"/>
              </w:rPr>
            </w:pPr>
            <w:r>
              <w:rPr>
                <w:color w:val="auto"/>
                <w:spacing w:val="-2"/>
              </w:rPr>
              <w:t>2.10.1.</w:t>
            </w:r>
          </w:p>
        </w:tc>
        <w:tc>
          <w:tcPr>
            <w:tcW w:w="7418" w:type="dxa"/>
            <w:vAlign w:val="center"/>
          </w:tcPr>
          <w:p w14:paraId="73E2D211">
            <w:pPr>
              <w:pStyle w:val="10"/>
              <w:spacing w:before="71" w:line="205" w:lineRule="auto"/>
              <w:ind w:left="101" w:right="70" w:firstLine="10"/>
              <w:jc w:val="both"/>
              <w:rPr>
                <w:color w:val="auto"/>
                <w:lang w:eastAsia="zh-CN"/>
              </w:rPr>
            </w:pPr>
            <w:r>
              <w:rPr>
                <w:color w:val="auto"/>
                <w:spacing w:val="1"/>
              </w:rPr>
              <w:t>操作系统：</w:t>
            </w:r>
            <w:r>
              <w:rPr>
                <w:color w:val="auto"/>
              </w:rPr>
              <w:t>Windows</w:t>
            </w:r>
            <w:r>
              <w:rPr>
                <w:color w:val="auto"/>
                <w:spacing w:val="1"/>
              </w:rPr>
              <w:t>系统，不低</w:t>
            </w:r>
            <w:r>
              <w:rPr>
                <w:color w:val="auto"/>
                <w:spacing w:val="3"/>
              </w:rPr>
              <w:t>于</w:t>
            </w:r>
            <w:r>
              <w:rPr>
                <w:color w:val="auto"/>
              </w:rPr>
              <w:t>Windows</w:t>
            </w:r>
            <w:r>
              <w:rPr>
                <w:color w:val="auto"/>
                <w:spacing w:val="3"/>
              </w:rPr>
              <w:t>10或提供</w:t>
            </w:r>
            <w:r>
              <w:rPr>
                <w:rFonts w:hint="eastAsia"/>
                <w:color w:val="auto"/>
                <w:spacing w:val="3"/>
                <w:lang w:eastAsia="zh-CN"/>
              </w:rPr>
              <w:t>Linux系统</w:t>
            </w:r>
          </w:p>
        </w:tc>
      </w:tr>
      <w:tr w14:paraId="269E32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545" w:type="dxa"/>
            <w:vAlign w:val="center"/>
          </w:tcPr>
          <w:p w14:paraId="7B8A329C">
            <w:pPr>
              <w:pStyle w:val="10"/>
              <w:spacing w:before="133" w:line="239" w:lineRule="auto"/>
              <w:ind w:left="414"/>
              <w:jc w:val="both"/>
              <w:rPr>
                <w:color w:val="auto"/>
              </w:rPr>
            </w:pPr>
            <w:r>
              <w:rPr>
                <w:color w:val="auto"/>
                <w:spacing w:val="-2"/>
              </w:rPr>
              <w:t>2.10.2.</w:t>
            </w:r>
          </w:p>
        </w:tc>
        <w:tc>
          <w:tcPr>
            <w:tcW w:w="7418" w:type="dxa"/>
            <w:vAlign w:val="center"/>
          </w:tcPr>
          <w:p w14:paraId="46B27C99">
            <w:pPr>
              <w:pStyle w:val="10"/>
              <w:spacing w:before="112" w:line="220" w:lineRule="auto"/>
              <w:ind w:left="101"/>
              <w:jc w:val="both"/>
              <w:rPr>
                <w:color w:val="auto"/>
                <w:lang w:eastAsia="zh-CN"/>
              </w:rPr>
            </w:pPr>
            <w:r>
              <w:rPr>
                <w:color w:val="auto"/>
                <w:spacing w:val="1"/>
                <w:lang w:eastAsia="zh-CN"/>
              </w:rPr>
              <w:t>处理器：四核≥3.6</w:t>
            </w:r>
            <w:r>
              <w:rPr>
                <w:color w:val="auto"/>
                <w:lang w:eastAsia="zh-CN"/>
              </w:rPr>
              <w:t>GHz</w:t>
            </w:r>
          </w:p>
        </w:tc>
      </w:tr>
      <w:tr w14:paraId="1F3DC8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545" w:type="dxa"/>
            <w:vAlign w:val="center"/>
          </w:tcPr>
          <w:p w14:paraId="3A35E8D1">
            <w:pPr>
              <w:pStyle w:val="10"/>
              <w:spacing w:before="74" w:line="239" w:lineRule="auto"/>
              <w:ind w:left="414"/>
              <w:jc w:val="both"/>
              <w:rPr>
                <w:color w:val="auto"/>
              </w:rPr>
            </w:pPr>
            <w:r>
              <w:rPr>
                <w:color w:val="auto"/>
                <w:spacing w:val="-2"/>
              </w:rPr>
              <w:t>2.10.3.</w:t>
            </w:r>
          </w:p>
        </w:tc>
        <w:tc>
          <w:tcPr>
            <w:tcW w:w="7418" w:type="dxa"/>
            <w:vAlign w:val="center"/>
          </w:tcPr>
          <w:p w14:paraId="69E18CFE">
            <w:pPr>
              <w:pStyle w:val="10"/>
              <w:spacing w:before="53" w:line="220" w:lineRule="auto"/>
              <w:ind w:left="101"/>
              <w:jc w:val="both"/>
              <w:rPr>
                <w:color w:val="auto"/>
              </w:rPr>
            </w:pPr>
            <w:r>
              <w:rPr>
                <w:color w:val="auto"/>
                <w:spacing w:val="-1"/>
              </w:rPr>
              <w:t>硬盘容量：≥480GB</w:t>
            </w:r>
          </w:p>
        </w:tc>
      </w:tr>
      <w:tr w14:paraId="047683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545" w:type="dxa"/>
            <w:vAlign w:val="center"/>
          </w:tcPr>
          <w:p w14:paraId="7306A11D">
            <w:pPr>
              <w:pStyle w:val="10"/>
              <w:spacing w:before="84" w:line="239" w:lineRule="auto"/>
              <w:ind w:left="414"/>
              <w:jc w:val="both"/>
              <w:rPr>
                <w:color w:val="auto"/>
              </w:rPr>
            </w:pPr>
            <w:r>
              <w:rPr>
                <w:color w:val="auto"/>
                <w:spacing w:val="-2"/>
              </w:rPr>
              <w:t>2.10.4.</w:t>
            </w:r>
          </w:p>
        </w:tc>
        <w:tc>
          <w:tcPr>
            <w:tcW w:w="7418" w:type="dxa"/>
            <w:vAlign w:val="center"/>
          </w:tcPr>
          <w:p w14:paraId="41A05740">
            <w:pPr>
              <w:pStyle w:val="10"/>
              <w:spacing w:before="113" w:line="219" w:lineRule="auto"/>
              <w:ind w:left="101"/>
              <w:jc w:val="both"/>
              <w:rPr>
                <w:color w:val="auto"/>
              </w:rPr>
            </w:pPr>
            <w:r>
              <w:rPr>
                <w:color w:val="auto"/>
                <w:spacing w:val="1"/>
              </w:rPr>
              <w:t>内存：≥16</w:t>
            </w:r>
            <w:r>
              <w:rPr>
                <w:color w:val="auto"/>
              </w:rPr>
              <w:t>GB</w:t>
            </w:r>
          </w:p>
        </w:tc>
      </w:tr>
      <w:tr w14:paraId="6EF418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545" w:type="dxa"/>
            <w:vAlign w:val="center"/>
          </w:tcPr>
          <w:p w14:paraId="6D8CD5D8">
            <w:pPr>
              <w:pStyle w:val="10"/>
              <w:spacing w:before="74" w:line="239" w:lineRule="auto"/>
              <w:ind w:left="414"/>
              <w:jc w:val="both"/>
              <w:rPr>
                <w:color w:val="auto"/>
              </w:rPr>
            </w:pPr>
            <w:r>
              <w:rPr>
                <w:color w:val="auto"/>
                <w:spacing w:val="-2"/>
              </w:rPr>
              <w:t>2.10.5.</w:t>
            </w:r>
          </w:p>
        </w:tc>
        <w:tc>
          <w:tcPr>
            <w:tcW w:w="7418" w:type="dxa"/>
            <w:vAlign w:val="center"/>
          </w:tcPr>
          <w:p w14:paraId="5E8F8015">
            <w:pPr>
              <w:pStyle w:val="10"/>
              <w:spacing w:before="42" w:line="204" w:lineRule="auto"/>
              <w:ind w:left="101" w:right="304" w:firstLine="20"/>
              <w:jc w:val="both"/>
              <w:rPr>
                <w:color w:val="auto"/>
                <w:lang w:eastAsia="zh-CN"/>
              </w:rPr>
            </w:pPr>
            <w:r>
              <w:rPr>
                <w:color w:val="auto"/>
                <w:spacing w:val="-1"/>
                <w:lang w:eastAsia="zh-CN"/>
              </w:rPr>
              <w:t>提供包含GPU芯片的控制台计算机，保证系统稳定性</w:t>
            </w:r>
          </w:p>
        </w:tc>
      </w:tr>
      <w:tr w14:paraId="08AE29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545" w:type="dxa"/>
            <w:vAlign w:val="center"/>
          </w:tcPr>
          <w:p w14:paraId="0E27A05A">
            <w:pPr>
              <w:pStyle w:val="10"/>
              <w:spacing w:before="95" w:line="239" w:lineRule="auto"/>
              <w:ind w:left="414"/>
              <w:jc w:val="both"/>
              <w:rPr>
                <w:color w:val="auto"/>
              </w:rPr>
            </w:pPr>
            <w:r>
              <w:rPr>
                <w:color w:val="auto"/>
                <w:spacing w:val="-2"/>
              </w:rPr>
              <w:t>2.10.6.</w:t>
            </w:r>
          </w:p>
        </w:tc>
        <w:tc>
          <w:tcPr>
            <w:tcW w:w="7418" w:type="dxa"/>
            <w:vAlign w:val="center"/>
          </w:tcPr>
          <w:p w14:paraId="3AF423B5">
            <w:pPr>
              <w:pStyle w:val="10"/>
              <w:spacing w:line="218" w:lineRule="auto"/>
              <w:ind w:firstLine="161" w:firstLineChars="74"/>
              <w:jc w:val="both"/>
              <w:rPr>
                <w:color w:val="auto"/>
                <w:lang w:eastAsia="zh-CN"/>
              </w:rPr>
            </w:pPr>
            <w:r>
              <w:rPr>
                <w:color w:val="auto"/>
                <w:spacing w:val="-1"/>
                <w:lang w:eastAsia="zh-CN"/>
              </w:rPr>
              <w:t>提供包含GPU芯片的图像系统</w:t>
            </w:r>
            <w:r>
              <w:rPr>
                <w:color w:val="auto"/>
                <w:spacing w:val="-14"/>
                <w:lang w:eastAsia="zh-CN"/>
              </w:rPr>
              <w:t>处理计算</w:t>
            </w:r>
            <w:r>
              <w:rPr>
                <w:color w:val="auto"/>
                <w:spacing w:val="-13"/>
                <w:lang w:eastAsia="zh-CN"/>
              </w:rPr>
              <w:t>机，保证图像重建稳定</w:t>
            </w:r>
            <w:r>
              <w:rPr>
                <w:color w:val="auto"/>
                <w:spacing w:val="-9"/>
                <w:lang w:eastAsia="zh-CN"/>
              </w:rPr>
              <w:t>性</w:t>
            </w:r>
          </w:p>
        </w:tc>
      </w:tr>
      <w:tr w14:paraId="777D25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545" w:type="dxa"/>
            <w:vAlign w:val="center"/>
          </w:tcPr>
          <w:p w14:paraId="7FD3CA69">
            <w:pPr>
              <w:pStyle w:val="10"/>
              <w:spacing w:before="46" w:line="239" w:lineRule="auto"/>
              <w:ind w:left="414"/>
              <w:jc w:val="both"/>
              <w:rPr>
                <w:color w:val="auto"/>
              </w:rPr>
            </w:pPr>
            <w:r>
              <w:rPr>
                <w:color w:val="auto"/>
                <w:spacing w:val="-2"/>
              </w:rPr>
              <w:t>2.10.7.</w:t>
            </w:r>
          </w:p>
        </w:tc>
        <w:tc>
          <w:tcPr>
            <w:tcW w:w="7418" w:type="dxa"/>
            <w:vAlign w:val="center"/>
          </w:tcPr>
          <w:p w14:paraId="47467D73">
            <w:pPr>
              <w:pStyle w:val="10"/>
              <w:spacing w:before="42" w:line="178" w:lineRule="auto"/>
              <w:ind w:left="101"/>
              <w:jc w:val="both"/>
              <w:rPr>
                <w:color w:val="auto"/>
                <w:lang w:eastAsia="zh-CN"/>
              </w:rPr>
            </w:pPr>
            <w:r>
              <w:rPr>
                <w:color w:val="auto"/>
                <w:spacing w:val="-17"/>
                <w:lang w:eastAsia="zh-CN"/>
              </w:rPr>
              <w:t>图像系</w:t>
            </w:r>
            <w:r>
              <w:rPr>
                <w:color w:val="auto"/>
                <w:spacing w:val="-16"/>
                <w:lang w:eastAsia="zh-CN"/>
              </w:rPr>
              <w:t>统处理计算机处理器：八</w:t>
            </w:r>
            <w:r>
              <w:rPr>
                <w:color w:val="auto"/>
                <w:spacing w:val="-13"/>
                <w:lang w:eastAsia="zh-CN"/>
              </w:rPr>
              <w:t>核</w:t>
            </w:r>
            <w:r>
              <w:rPr>
                <w:color w:val="auto"/>
                <w:spacing w:val="-4"/>
                <w:lang w:eastAsia="zh-CN"/>
              </w:rPr>
              <w:t>≥1.8GHz</w:t>
            </w:r>
          </w:p>
        </w:tc>
      </w:tr>
      <w:tr w14:paraId="417427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545" w:type="dxa"/>
            <w:vAlign w:val="center"/>
          </w:tcPr>
          <w:p w14:paraId="43837E5B">
            <w:pPr>
              <w:pStyle w:val="10"/>
              <w:spacing w:before="77" w:line="239" w:lineRule="auto"/>
              <w:ind w:left="414"/>
              <w:jc w:val="both"/>
              <w:rPr>
                <w:color w:val="auto"/>
              </w:rPr>
            </w:pPr>
            <w:r>
              <w:rPr>
                <w:color w:val="auto"/>
                <w:spacing w:val="-2"/>
              </w:rPr>
              <w:t>2.10.8.</w:t>
            </w:r>
          </w:p>
        </w:tc>
        <w:tc>
          <w:tcPr>
            <w:tcW w:w="7418" w:type="dxa"/>
            <w:vAlign w:val="center"/>
          </w:tcPr>
          <w:p w14:paraId="58DCC03C">
            <w:pPr>
              <w:pStyle w:val="10"/>
              <w:spacing w:before="71" w:line="205" w:lineRule="auto"/>
              <w:ind w:left="101" w:right="83" w:firstLine="20"/>
              <w:jc w:val="both"/>
              <w:rPr>
                <w:color w:val="auto"/>
                <w:lang w:eastAsia="zh-CN"/>
              </w:rPr>
            </w:pPr>
            <w:r>
              <w:rPr>
                <w:color w:val="auto"/>
                <w:spacing w:val="-3"/>
                <w:lang w:eastAsia="zh-CN"/>
              </w:rPr>
              <w:t>硬盘存储容量：≥700,000幅</w:t>
            </w:r>
            <w:r>
              <w:rPr>
                <w:color w:val="auto"/>
                <w:lang w:eastAsia="zh-CN"/>
              </w:rPr>
              <w:t>512×512无压缩的图象</w:t>
            </w:r>
          </w:p>
        </w:tc>
      </w:tr>
      <w:tr w14:paraId="2C844E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545" w:type="dxa"/>
            <w:vAlign w:val="center"/>
          </w:tcPr>
          <w:p w14:paraId="489ACAD5">
            <w:pPr>
              <w:pStyle w:val="10"/>
              <w:spacing w:before="57" w:line="239" w:lineRule="auto"/>
              <w:ind w:left="414"/>
              <w:jc w:val="both"/>
              <w:rPr>
                <w:color w:val="auto"/>
              </w:rPr>
            </w:pPr>
            <w:r>
              <w:rPr>
                <w:color w:val="auto"/>
                <w:spacing w:val="-2"/>
              </w:rPr>
              <w:t>2.10.9.</w:t>
            </w:r>
          </w:p>
        </w:tc>
        <w:tc>
          <w:tcPr>
            <w:tcW w:w="7418" w:type="dxa"/>
            <w:vAlign w:val="center"/>
          </w:tcPr>
          <w:p w14:paraId="307951E7">
            <w:pPr>
              <w:pStyle w:val="10"/>
              <w:spacing w:before="51" w:line="209" w:lineRule="auto"/>
              <w:ind w:left="101" w:firstLine="9"/>
              <w:jc w:val="both"/>
              <w:rPr>
                <w:color w:val="auto"/>
                <w:lang w:eastAsia="zh-CN"/>
              </w:rPr>
            </w:pPr>
            <w:r>
              <w:rPr>
                <w:color w:val="auto"/>
                <w:spacing w:val="-2"/>
                <w:lang w:eastAsia="zh-CN"/>
              </w:rPr>
              <w:t>LCD彩色显示器：≥</w:t>
            </w:r>
            <w:r>
              <w:rPr>
                <w:rFonts w:hint="eastAsia"/>
                <w:color w:val="auto"/>
                <w:spacing w:val="-2"/>
                <w:lang w:eastAsia="zh-CN"/>
              </w:rPr>
              <w:t>24</w:t>
            </w:r>
            <w:r>
              <w:rPr>
                <w:color w:val="auto"/>
                <w:spacing w:val="-2"/>
                <w:lang w:eastAsia="zh-CN"/>
              </w:rPr>
              <w:t>”,分辨率</w:t>
            </w:r>
            <w:r>
              <w:rPr>
                <w:color w:val="auto"/>
                <w:spacing w:val="-1"/>
                <w:lang w:eastAsia="zh-CN"/>
              </w:rPr>
              <w:t>≥1280X1024,2台，具备双屏显</w:t>
            </w:r>
            <w:r>
              <w:rPr>
                <w:color w:val="auto"/>
                <w:spacing w:val="2"/>
                <w:lang w:eastAsia="zh-CN"/>
              </w:rPr>
              <w:t>示功能</w:t>
            </w:r>
          </w:p>
        </w:tc>
      </w:tr>
      <w:tr w14:paraId="348029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545" w:type="dxa"/>
            <w:vAlign w:val="center"/>
          </w:tcPr>
          <w:p w14:paraId="1E86257C">
            <w:pPr>
              <w:pStyle w:val="10"/>
              <w:spacing w:before="138" w:line="239" w:lineRule="auto"/>
              <w:ind w:left="305"/>
              <w:jc w:val="both"/>
              <w:rPr>
                <w:color w:val="auto"/>
              </w:rPr>
            </w:pPr>
            <w:r>
              <w:rPr>
                <w:color w:val="auto"/>
                <w:spacing w:val="-2"/>
              </w:rPr>
              <w:t>2.10.10.</w:t>
            </w:r>
          </w:p>
        </w:tc>
        <w:tc>
          <w:tcPr>
            <w:tcW w:w="7418" w:type="dxa"/>
            <w:vAlign w:val="center"/>
          </w:tcPr>
          <w:p w14:paraId="7AB7704A">
            <w:pPr>
              <w:pStyle w:val="10"/>
              <w:spacing w:before="117" w:line="219" w:lineRule="auto"/>
              <w:ind w:left="101"/>
              <w:jc w:val="both"/>
              <w:rPr>
                <w:color w:val="auto"/>
                <w:lang w:eastAsia="zh-CN"/>
              </w:rPr>
            </w:pPr>
            <w:r>
              <w:rPr>
                <w:color w:val="auto"/>
                <w:spacing w:val="-1"/>
                <w:lang w:eastAsia="zh-CN"/>
              </w:rPr>
              <w:t>支持中文字符显示和输入</w:t>
            </w:r>
          </w:p>
        </w:tc>
      </w:tr>
      <w:tr w14:paraId="7C4346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545" w:type="dxa"/>
            <w:vAlign w:val="center"/>
          </w:tcPr>
          <w:p w14:paraId="5F447597">
            <w:pPr>
              <w:pStyle w:val="10"/>
              <w:spacing w:before="98" w:line="239" w:lineRule="auto"/>
              <w:ind w:left="305"/>
              <w:jc w:val="both"/>
              <w:rPr>
                <w:color w:val="auto"/>
              </w:rPr>
            </w:pPr>
            <w:r>
              <w:rPr>
                <w:color w:val="auto"/>
                <w:spacing w:val="-2"/>
              </w:rPr>
              <w:t>2.10.11.</w:t>
            </w:r>
          </w:p>
        </w:tc>
        <w:tc>
          <w:tcPr>
            <w:tcW w:w="7418" w:type="dxa"/>
            <w:vAlign w:val="center"/>
          </w:tcPr>
          <w:p w14:paraId="5CB3F171">
            <w:pPr>
              <w:pStyle w:val="10"/>
              <w:spacing w:before="77" w:line="202" w:lineRule="auto"/>
              <w:ind w:left="101" w:right="72" w:firstLine="10"/>
              <w:jc w:val="both"/>
              <w:rPr>
                <w:color w:val="auto"/>
                <w:lang w:eastAsia="zh-CN"/>
              </w:rPr>
            </w:pPr>
            <w:r>
              <w:rPr>
                <w:color w:val="auto"/>
                <w:spacing w:val="1"/>
                <w:lang w:eastAsia="zh-CN"/>
              </w:rPr>
              <w:t>支持中文字符导出到医院的</w:t>
            </w:r>
            <w:r>
              <w:rPr>
                <w:color w:val="auto"/>
                <w:lang w:eastAsia="zh-CN"/>
              </w:rPr>
              <w:t>HIS</w:t>
            </w:r>
            <w:r>
              <w:rPr>
                <w:color w:val="auto"/>
                <w:spacing w:val="5"/>
                <w:lang w:eastAsia="zh-CN"/>
              </w:rPr>
              <w:t>系统</w:t>
            </w:r>
          </w:p>
        </w:tc>
      </w:tr>
      <w:tr w14:paraId="3C5BE7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545" w:type="dxa"/>
            <w:vAlign w:val="center"/>
          </w:tcPr>
          <w:p w14:paraId="6E517FAF">
            <w:pPr>
              <w:pStyle w:val="10"/>
              <w:spacing w:before="59" w:line="239" w:lineRule="auto"/>
              <w:ind w:left="305"/>
              <w:jc w:val="both"/>
              <w:rPr>
                <w:color w:val="auto"/>
              </w:rPr>
            </w:pPr>
            <w:r>
              <w:rPr>
                <w:color w:val="auto"/>
                <w:spacing w:val="-1"/>
              </w:rPr>
              <w:t>*2.10.12</w:t>
            </w:r>
          </w:p>
        </w:tc>
        <w:tc>
          <w:tcPr>
            <w:tcW w:w="7418" w:type="dxa"/>
            <w:vAlign w:val="center"/>
          </w:tcPr>
          <w:p w14:paraId="20B9A2F6">
            <w:pPr>
              <w:pStyle w:val="10"/>
              <w:spacing w:before="68" w:line="219" w:lineRule="auto"/>
              <w:ind w:left="101"/>
              <w:jc w:val="both"/>
              <w:rPr>
                <w:color w:val="auto"/>
                <w:lang w:eastAsia="zh-CN"/>
              </w:rPr>
            </w:pPr>
            <w:r>
              <w:rPr>
                <w:color w:val="auto"/>
                <w:spacing w:val="-1"/>
                <w:lang w:eastAsia="zh-CN"/>
              </w:rPr>
              <w:t>重建矩阵：≥</w:t>
            </w:r>
            <w:r>
              <w:rPr>
                <w:rFonts w:hint="eastAsia"/>
                <w:sz w:val="21"/>
                <w:szCs w:val="21"/>
                <w:lang w:eastAsia="zh-CN"/>
              </w:rPr>
              <w:t>512×512</w:t>
            </w:r>
          </w:p>
        </w:tc>
      </w:tr>
      <w:tr w14:paraId="0A8AF2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545" w:type="dxa"/>
            <w:vAlign w:val="center"/>
          </w:tcPr>
          <w:p w14:paraId="01B7787F">
            <w:pPr>
              <w:pStyle w:val="10"/>
              <w:spacing w:before="80" w:line="239" w:lineRule="auto"/>
              <w:ind w:left="305"/>
              <w:jc w:val="both"/>
              <w:rPr>
                <w:color w:val="auto"/>
              </w:rPr>
            </w:pPr>
            <w:r>
              <w:rPr>
                <w:color w:val="auto"/>
                <w:spacing w:val="-1"/>
              </w:rPr>
              <w:t>*2.10.13</w:t>
            </w:r>
          </w:p>
        </w:tc>
        <w:tc>
          <w:tcPr>
            <w:tcW w:w="7418" w:type="dxa"/>
            <w:vAlign w:val="center"/>
          </w:tcPr>
          <w:p w14:paraId="6ED1E1FC">
            <w:pPr>
              <w:pStyle w:val="10"/>
              <w:spacing w:before="90" w:line="221" w:lineRule="auto"/>
              <w:ind w:left="101"/>
              <w:jc w:val="both"/>
              <w:rPr>
                <w:color w:val="auto"/>
                <w:lang w:eastAsia="zh-CN"/>
              </w:rPr>
            </w:pPr>
            <w:r>
              <w:rPr>
                <w:color w:val="auto"/>
                <w:lang w:eastAsia="zh-CN"/>
              </w:rPr>
              <w:t>具备</w:t>
            </w:r>
            <w:r>
              <w:rPr>
                <w:rFonts w:hint="eastAsia"/>
                <w:color w:val="auto"/>
                <w:lang w:eastAsia="zh-CN"/>
              </w:rPr>
              <w:t>512</w:t>
            </w:r>
            <w:r>
              <w:rPr>
                <w:color w:val="auto"/>
                <w:lang w:eastAsia="zh-CN"/>
              </w:rPr>
              <w:t>×</w:t>
            </w:r>
            <w:r>
              <w:rPr>
                <w:rFonts w:hint="eastAsia"/>
                <w:color w:val="auto"/>
                <w:lang w:eastAsia="zh-CN"/>
              </w:rPr>
              <w:t>512</w:t>
            </w:r>
            <w:r>
              <w:rPr>
                <w:color w:val="auto"/>
                <w:lang w:eastAsia="zh-CN"/>
              </w:rPr>
              <w:t>重建方式</w:t>
            </w:r>
          </w:p>
        </w:tc>
      </w:tr>
      <w:tr w14:paraId="76F092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545" w:type="dxa"/>
            <w:vAlign w:val="center"/>
          </w:tcPr>
          <w:p w14:paraId="67551223">
            <w:pPr>
              <w:pStyle w:val="10"/>
              <w:spacing w:before="70" w:line="239" w:lineRule="auto"/>
              <w:ind w:left="305"/>
              <w:jc w:val="both"/>
              <w:rPr>
                <w:color w:val="auto"/>
              </w:rPr>
            </w:pPr>
            <w:r>
              <w:rPr>
                <w:color w:val="auto"/>
                <w:spacing w:val="-2"/>
              </w:rPr>
              <w:t>2.10.14.</w:t>
            </w:r>
          </w:p>
        </w:tc>
        <w:tc>
          <w:tcPr>
            <w:tcW w:w="7418" w:type="dxa"/>
            <w:vAlign w:val="center"/>
          </w:tcPr>
          <w:p w14:paraId="21096512">
            <w:pPr>
              <w:pStyle w:val="10"/>
              <w:spacing w:before="99" w:line="219" w:lineRule="auto"/>
              <w:ind w:left="101"/>
              <w:jc w:val="both"/>
              <w:rPr>
                <w:color w:val="auto"/>
              </w:rPr>
            </w:pPr>
            <w:r>
              <w:rPr>
                <w:color w:val="auto"/>
              </w:rPr>
              <w:t>显示矩阵：≥1024×1024</w:t>
            </w:r>
          </w:p>
        </w:tc>
      </w:tr>
      <w:tr w14:paraId="756A0B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545" w:type="dxa"/>
            <w:vAlign w:val="center"/>
          </w:tcPr>
          <w:p w14:paraId="54AEBE34">
            <w:pPr>
              <w:pStyle w:val="10"/>
              <w:spacing w:before="35" w:line="239" w:lineRule="auto"/>
              <w:ind w:left="414"/>
              <w:jc w:val="both"/>
              <w:rPr>
                <w:color w:val="auto"/>
              </w:rPr>
            </w:pPr>
            <w:r>
              <w:rPr>
                <w:color w:val="auto"/>
                <w:spacing w:val="-2"/>
              </w:rPr>
              <w:t>2.10.15.</w:t>
            </w:r>
          </w:p>
        </w:tc>
        <w:tc>
          <w:tcPr>
            <w:tcW w:w="7418" w:type="dxa"/>
            <w:vAlign w:val="center"/>
          </w:tcPr>
          <w:p w14:paraId="2CA206E0">
            <w:pPr>
              <w:pStyle w:val="10"/>
              <w:spacing w:before="10" w:line="215" w:lineRule="auto"/>
              <w:ind w:left="11" w:right="94" w:firstLine="100"/>
              <w:rPr>
                <w:color w:val="auto"/>
                <w:lang w:eastAsia="zh-CN"/>
              </w:rPr>
            </w:pPr>
            <w:r>
              <w:rPr>
                <w:color w:val="auto"/>
                <w:spacing w:val="-3"/>
                <w:lang w:eastAsia="zh-CN"/>
              </w:rPr>
              <w:t>提供厂家最新微辐射影像重建算</w:t>
            </w:r>
            <w:r>
              <w:rPr>
                <w:color w:val="auto"/>
                <w:spacing w:val="-1"/>
                <w:lang w:eastAsia="zh-CN"/>
              </w:rPr>
              <w:t>法</w:t>
            </w:r>
          </w:p>
        </w:tc>
      </w:tr>
      <w:tr w14:paraId="369592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545" w:type="dxa"/>
            <w:vAlign w:val="center"/>
          </w:tcPr>
          <w:p w14:paraId="2DE5A2E7">
            <w:pPr>
              <w:pStyle w:val="10"/>
              <w:spacing w:before="122" w:line="233" w:lineRule="auto"/>
              <w:ind w:left="154"/>
              <w:jc w:val="both"/>
              <w:rPr>
                <w:color w:val="auto"/>
              </w:rPr>
            </w:pPr>
            <w:r>
              <w:fldChar w:fldCharType="begin"/>
            </w:r>
            <w:r>
              <w:instrText xml:space="preserve"> HYPERLINK "2.10.15.1." </w:instrText>
            </w:r>
            <w:r>
              <w:fldChar w:fldCharType="separate"/>
            </w:r>
            <w:r>
              <w:rPr>
                <w:color w:val="auto"/>
                <w:spacing w:val="-2"/>
              </w:rPr>
              <w:t>2.10.15.1.</w:t>
            </w:r>
            <w:r>
              <w:rPr>
                <w:color w:val="auto"/>
                <w:spacing w:val="-2"/>
              </w:rPr>
              <w:fldChar w:fldCharType="end"/>
            </w:r>
          </w:p>
        </w:tc>
        <w:tc>
          <w:tcPr>
            <w:tcW w:w="7418" w:type="dxa"/>
            <w:vAlign w:val="center"/>
          </w:tcPr>
          <w:p w14:paraId="6CB3749F">
            <w:pPr>
              <w:pStyle w:val="10"/>
              <w:spacing w:before="98" w:line="219" w:lineRule="auto"/>
              <w:ind w:left="11"/>
              <w:jc w:val="both"/>
              <w:rPr>
                <w:color w:val="auto"/>
                <w:lang w:eastAsia="zh-CN"/>
              </w:rPr>
            </w:pPr>
            <w:r>
              <w:rPr>
                <w:color w:val="auto"/>
                <w:lang w:eastAsia="zh-CN"/>
              </w:rPr>
              <w:t>该算法可实现低剂量成像</w:t>
            </w:r>
          </w:p>
        </w:tc>
      </w:tr>
      <w:tr w14:paraId="680822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545" w:type="dxa"/>
            <w:vAlign w:val="center"/>
          </w:tcPr>
          <w:p w14:paraId="3C8BB58B">
            <w:pPr>
              <w:pStyle w:val="10"/>
              <w:spacing w:before="101" w:line="239" w:lineRule="auto"/>
              <w:ind w:left="154"/>
              <w:jc w:val="both"/>
              <w:rPr>
                <w:color w:val="auto"/>
              </w:rPr>
            </w:pPr>
            <w:r>
              <w:fldChar w:fldCharType="begin"/>
            </w:r>
            <w:r>
              <w:instrText xml:space="preserve"> HYPERLINK "2.10.15.2." </w:instrText>
            </w:r>
            <w:r>
              <w:fldChar w:fldCharType="separate"/>
            </w:r>
            <w:r>
              <w:rPr>
                <w:color w:val="auto"/>
                <w:spacing w:val="-2"/>
              </w:rPr>
              <w:t>2.10.15.2.</w:t>
            </w:r>
            <w:r>
              <w:rPr>
                <w:color w:val="auto"/>
                <w:spacing w:val="-2"/>
              </w:rPr>
              <w:fldChar w:fldCharType="end"/>
            </w:r>
          </w:p>
        </w:tc>
        <w:tc>
          <w:tcPr>
            <w:tcW w:w="7418" w:type="dxa"/>
            <w:vAlign w:val="center"/>
          </w:tcPr>
          <w:p w14:paraId="5312A658">
            <w:pPr>
              <w:pStyle w:val="10"/>
              <w:spacing w:before="68" w:line="219" w:lineRule="auto"/>
              <w:jc w:val="both"/>
              <w:rPr>
                <w:color w:val="auto"/>
                <w:lang w:eastAsia="zh-CN"/>
              </w:rPr>
            </w:pPr>
            <w:r>
              <w:rPr>
                <w:color w:val="auto"/>
                <w:spacing w:val="-4"/>
                <w:lang w:eastAsia="zh-CN"/>
              </w:rPr>
              <w:t>该算法可实现低造影剂剂量强化</w:t>
            </w:r>
          </w:p>
        </w:tc>
      </w:tr>
      <w:tr w14:paraId="739481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545" w:type="dxa"/>
            <w:vAlign w:val="center"/>
          </w:tcPr>
          <w:p w14:paraId="20AD41EB">
            <w:pPr>
              <w:pStyle w:val="10"/>
              <w:spacing w:before="122" w:line="239" w:lineRule="auto"/>
              <w:ind w:left="154"/>
              <w:jc w:val="both"/>
              <w:rPr>
                <w:color w:val="auto"/>
              </w:rPr>
            </w:pPr>
            <w:r>
              <w:fldChar w:fldCharType="begin"/>
            </w:r>
            <w:r>
              <w:instrText xml:space="preserve"> HYPERLINK "2.10.15.3." </w:instrText>
            </w:r>
            <w:r>
              <w:fldChar w:fldCharType="separate"/>
            </w:r>
            <w:r>
              <w:rPr>
                <w:color w:val="auto"/>
                <w:spacing w:val="-2"/>
              </w:rPr>
              <w:t>2.10.15.3.</w:t>
            </w:r>
            <w:r>
              <w:rPr>
                <w:color w:val="auto"/>
                <w:spacing w:val="-2"/>
              </w:rPr>
              <w:fldChar w:fldCharType="end"/>
            </w:r>
          </w:p>
        </w:tc>
        <w:tc>
          <w:tcPr>
            <w:tcW w:w="7418" w:type="dxa"/>
            <w:vAlign w:val="center"/>
          </w:tcPr>
          <w:p w14:paraId="12C2C935">
            <w:pPr>
              <w:pStyle w:val="10"/>
              <w:spacing w:before="101" w:line="219" w:lineRule="auto"/>
              <w:ind w:left="11"/>
              <w:jc w:val="both"/>
              <w:rPr>
                <w:color w:val="auto"/>
              </w:rPr>
            </w:pPr>
            <w:r>
              <w:rPr>
                <w:color w:val="auto"/>
                <w:spacing w:val="2"/>
              </w:rPr>
              <w:t>具备降低噪声能力</w:t>
            </w:r>
          </w:p>
        </w:tc>
      </w:tr>
      <w:tr w14:paraId="4B5D30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545" w:type="dxa"/>
            <w:vAlign w:val="center"/>
          </w:tcPr>
          <w:p w14:paraId="5B613981">
            <w:pPr>
              <w:pStyle w:val="10"/>
              <w:spacing w:before="132" w:line="239" w:lineRule="auto"/>
              <w:ind w:left="154"/>
              <w:jc w:val="both"/>
              <w:rPr>
                <w:color w:val="auto"/>
              </w:rPr>
            </w:pPr>
            <w:r>
              <w:fldChar w:fldCharType="begin"/>
            </w:r>
            <w:r>
              <w:instrText xml:space="preserve"> HYPERLINK "2.10.15.4." </w:instrText>
            </w:r>
            <w:r>
              <w:fldChar w:fldCharType="separate"/>
            </w:r>
            <w:r>
              <w:rPr>
                <w:color w:val="auto"/>
                <w:spacing w:val="-2"/>
              </w:rPr>
              <w:t>2.10.15.4.</w:t>
            </w:r>
            <w:r>
              <w:rPr>
                <w:color w:val="auto"/>
                <w:spacing w:val="-2"/>
              </w:rPr>
              <w:fldChar w:fldCharType="end"/>
            </w:r>
          </w:p>
        </w:tc>
        <w:tc>
          <w:tcPr>
            <w:tcW w:w="7418" w:type="dxa"/>
            <w:vAlign w:val="center"/>
          </w:tcPr>
          <w:p w14:paraId="53E5F89E">
            <w:pPr>
              <w:pStyle w:val="10"/>
              <w:spacing w:before="111" w:line="220" w:lineRule="auto"/>
              <w:ind w:left="11"/>
              <w:jc w:val="both"/>
              <w:rPr>
                <w:color w:val="auto"/>
              </w:rPr>
            </w:pPr>
            <w:r>
              <w:rPr>
                <w:color w:val="auto"/>
                <w:spacing w:val="1"/>
              </w:rPr>
              <w:t>具备去伪影功能</w:t>
            </w:r>
          </w:p>
        </w:tc>
      </w:tr>
      <w:tr w14:paraId="480E9A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545" w:type="dxa"/>
            <w:vAlign w:val="center"/>
          </w:tcPr>
          <w:p w14:paraId="5C02DB62">
            <w:pPr>
              <w:pStyle w:val="10"/>
              <w:spacing w:before="102" w:line="239" w:lineRule="auto"/>
              <w:ind w:left="444"/>
              <w:jc w:val="both"/>
              <w:rPr>
                <w:color w:val="auto"/>
              </w:rPr>
            </w:pPr>
            <w:r>
              <w:rPr>
                <w:color w:val="auto"/>
                <w:spacing w:val="-2"/>
              </w:rPr>
              <w:t>2.10.16.</w:t>
            </w:r>
          </w:p>
        </w:tc>
        <w:tc>
          <w:tcPr>
            <w:tcW w:w="7418" w:type="dxa"/>
            <w:vAlign w:val="center"/>
          </w:tcPr>
          <w:p w14:paraId="3E08BEC9">
            <w:pPr>
              <w:pStyle w:val="10"/>
              <w:spacing w:before="69" w:line="219" w:lineRule="auto"/>
              <w:ind w:left="11"/>
              <w:jc w:val="both"/>
              <w:rPr>
                <w:color w:val="auto"/>
              </w:rPr>
            </w:pPr>
            <w:r>
              <w:rPr>
                <w:color w:val="auto"/>
                <w:spacing w:val="1"/>
              </w:rPr>
              <w:t>提供智能化量体成像操作平台</w:t>
            </w:r>
          </w:p>
        </w:tc>
      </w:tr>
      <w:tr w14:paraId="061776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545" w:type="dxa"/>
            <w:vAlign w:val="center"/>
          </w:tcPr>
          <w:p w14:paraId="4097C8CA">
            <w:pPr>
              <w:pStyle w:val="10"/>
              <w:spacing w:before="63" w:line="239" w:lineRule="auto"/>
              <w:ind w:left="154"/>
              <w:jc w:val="both"/>
              <w:rPr>
                <w:color w:val="auto"/>
              </w:rPr>
            </w:pPr>
            <w:r>
              <w:fldChar w:fldCharType="begin"/>
            </w:r>
            <w:r>
              <w:instrText xml:space="preserve"> HYPERLINK "2.10.16.1." </w:instrText>
            </w:r>
            <w:r>
              <w:fldChar w:fldCharType="separate"/>
            </w:r>
            <w:r>
              <w:rPr>
                <w:color w:val="auto"/>
                <w:spacing w:val="-2"/>
              </w:rPr>
              <w:t>2.10.16.1.</w:t>
            </w:r>
            <w:r>
              <w:rPr>
                <w:color w:val="auto"/>
                <w:spacing w:val="-2"/>
              </w:rPr>
              <w:fldChar w:fldCharType="end"/>
            </w:r>
          </w:p>
        </w:tc>
        <w:tc>
          <w:tcPr>
            <w:tcW w:w="7418" w:type="dxa"/>
            <w:vAlign w:val="center"/>
          </w:tcPr>
          <w:p w14:paraId="5111CFEB">
            <w:pPr>
              <w:pStyle w:val="10"/>
              <w:spacing w:before="1" w:line="227" w:lineRule="auto"/>
              <w:ind w:left="11" w:hanging="4"/>
              <w:jc w:val="both"/>
              <w:rPr>
                <w:color w:val="auto"/>
                <w:lang w:eastAsia="zh-CN"/>
              </w:rPr>
            </w:pPr>
            <w:r>
              <w:rPr>
                <w:color w:val="auto"/>
                <w:spacing w:val="-19"/>
                <w:lang w:eastAsia="zh-CN"/>
              </w:rPr>
              <w:t>要</w:t>
            </w:r>
            <w:r>
              <w:rPr>
                <w:color w:val="auto"/>
                <w:spacing w:val="-18"/>
                <w:lang w:eastAsia="zh-CN"/>
              </w:rPr>
              <w:t>求该平台可综合考虑包括临床</w:t>
            </w:r>
            <w:r>
              <w:rPr>
                <w:color w:val="auto"/>
                <w:spacing w:val="-17"/>
                <w:lang w:eastAsia="zh-CN"/>
              </w:rPr>
              <w:t>表</w:t>
            </w:r>
            <w:r>
              <w:rPr>
                <w:color w:val="auto"/>
                <w:spacing w:val="-23"/>
                <w:lang w:eastAsia="zh-CN"/>
              </w:rPr>
              <w:t>现，身体</w:t>
            </w:r>
            <w:r>
              <w:rPr>
                <w:color w:val="auto"/>
                <w:spacing w:val="-22"/>
                <w:lang w:eastAsia="zh-CN"/>
              </w:rPr>
              <w:t>状态(从婴儿到病态肥胖</w:t>
            </w:r>
            <w:r>
              <w:rPr>
                <w:color w:val="auto"/>
                <w:spacing w:val="-18"/>
                <w:lang w:eastAsia="zh-CN"/>
              </w:rPr>
              <w:t>的</w:t>
            </w:r>
            <w:r>
              <w:rPr>
                <w:color w:val="auto"/>
                <w:spacing w:val="-23"/>
                <w:lang w:eastAsia="zh-CN"/>
              </w:rPr>
              <w:t>成年人</w:t>
            </w:r>
            <w:r>
              <w:rPr>
                <w:color w:val="auto"/>
                <w:spacing w:val="-22"/>
                <w:lang w:eastAsia="zh-CN"/>
              </w:rPr>
              <w:t>)、扫描区域、年龄、生理</w:t>
            </w:r>
            <w:r>
              <w:rPr>
                <w:color w:val="auto"/>
                <w:spacing w:val="-19"/>
                <w:lang w:eastAsia="zh-CN"/>
              </w:rPr>
              <w:t>和</w:t>
            </w:r>
            <w:r>
              <w:rPr>
                <w:color w:val="auto"/>
                <w:spacing w:val="-3"/>
                <w:lang w:eastAsia="zh-CN"/>
              </w:rPr>
              <w:t>解剖因素后优化CT扫描条件，保</w:t>
            </w:r>
            <w:r>
              <w:rPr>
                <w:color w:val="auto"/>
                <w:spacing w:val="-1"/>
                <w:lang w:eastAsia="zh-CN"/>
              </w:rPr>
              <w:t>证图像质量和低剂量扫描。</w:t>
            </w:r>
          </w:p>
        </w:tc>
      </w:tr>
      <w:tr w14:paraId="088B2A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545" w:type="dxa"/>
            <w:vAlign w:val="center"/>
          </w:tcPr>
          <w:p w14:paraId="7428FF0F">
            <w:pPr>
              <w:pStyle w:val="10"/>
              <w:spacing w:before="64" w:line="239" w:lineRule="auto"/>
              <w:ind w:left="154"/>
              <w:jc w:val="both"/>
              <w:rPr>
                <w:color w:val="auto"/>
              </w:rPr>
            </w:pPr>
            <w:r>
              <w:fldChar w:fldCharType="begin"/>
            </w:r>
            <w:r>
              <w:instrText xml:space="preserve"> HYPERLINK "2.10.16.2." </w:instrText>
            </w:r>
            <w:r>
              <w:fldChar w:fldCharType="separate"/>
            </w:r>
            <w:r>
              <w:rPr>
                <w:color w:val="auto"/>
                <w:spacing w:val="-2"/>
              </w:rPr>
              <w:t>2.10.16.2.</w:t>
            </w:r>
            <w:r>
              <w:rPr>
                <w:color w:val="auto"/>
                <w:spacing w:val="-2"/>
              </w:rPr>
              <w:fldChar w:fldCharType="end"/>
            </w:r>
          </w:p>
        </w:tc>
        <w:tc>
          <w:tcPr>
            <w:tcW w:w="7418" w:type="dxa"/>
            <w:vAlign w:val="center"/>
          </w:tcPr>
          <w:p w14:paraId="314056FA">
            <w:pPr>
              <w:pStyle w:val="10"/>
              <w:spacing w:before="8" w:line="190" w:lineRule="auto"/>
              <w:ind w:left="11"/>
              <w:jc w:val="both"/>
              <w:rPr>
                <w:color w:val="auto"/>
                <w:lang w:eastAsia="zh-CN"/>
              </w:rPr>
            </w:pPr>
            <w:r>
              <w:rPr>
                <w:color w:val="auto"/>
                <w:spacing w:val="-10"/>
                <w:lang w:eastAsia="zh-CN"/>
              </w:rPr>
              <w:t>要求该操作平台可实现曝光条件智</w:t>
            </w:r>
            <w:r>
              <w:rPr>
                <w:color w:val="auto"/>
                <w:spacing w:val="-11"/>
                <w:lang w:eastAsia="zh-CN"/>
              </w:rPr>
              <w:t>能化管理，操作员输入参数与传统</w:t>
            </w:r>
            <w:r>
              <w:rPr>
                <w:color w:val="auto"/>
                <w:spacing w:val="1"/>
                <w:lang w:eastAsia="zh-CN"/>
              </w:rPr>
              <w:t>操作系统比较可减少</w:t>
            </w:r>
            <w:r>
              <w:rPr>
                <w:color w:val="auto"/>
                <w:spacing w:val="-2"/>
                <w:lang w:eastAsia="zh-CN"/>
              </w:rPr>
              <w:t>点击一半以上，保证临床工作效</w:t>
            </w:r>
            <w:r>
              <w:rPr>
                <w:color w:val="auto"/>
                <w:lang w:eastAsia="zh-CN"/>
              </w:rPr>
              <w:t>率。</w:t>
            </w:r>
          </w:p>
        </w:tc>
      </w:tr>
      <w:tr w14:paraId="64DE76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545" w:type="dxa"/>
            <w:vAlign w:val="center"/>
          </w:tcPr>
          <w:p w14:paraId="563BC607">
            <w:pPr>
              <w:pStyle w:val="10"/>
              <w:spacing w:before="75" w:line="239" w:lineRule="auto"/>
              <w:ind w:left="154"/>
              <w:jc w:val="both"/>
              <w:rPr>
                <w:color w:val="auto"/>
              </w:rPr>
            </w:pPr>
            <w:r>
              <w:fldChar w:fldCharType="begin"/>
            </w:r>
            <w:r>
              <w:instrText xml:space="preserve"> HYPERLINK "2.10.16.3." </w:instrText>
            </w:r>
            <w:r>
              <w:fldChar w:fldCharType="separate"/>
            </w:r>
            <w:r>
              <w:rPr>
                <w:color w:val="auto"/>
                <w:spacing w:val="-2"/>
              </w:rPr>
              <w:t>2.10.16.3.</w:t>
            </w:r>
            <w:r>
              <w:rPr>
                <w:color w:val="auto"/>
                <w:spacing w:val="-2"/>
              </w:rPr>
              <w:fldChar w:fldCharType="end"/>
            </w:r>
          </w:p>
        </w:tc>
        <w:tc>
          <w:tcPr>
            <w:tcW w:w="7418" w:type="dxa"/>
            <w:vAlign w:val="center"/>
          </w:tcPr>
          <w:p w14:paraId="72A005CA">
            <w:pPr>
              <w:pStyle w:val="10"/>
              <w:spacing w:before="34" w:line="208" w:lineRule="auto"/>
              <w:ind w:left="11"/>
              <w:jc w:val="both"/>
              <w:rPr>
                <w:color w:val="auto"/>
                <w:lang w:eastAsia="zh-CN"/>
              </w:rPr>
            </w:pPr>
            <w:r>
              <w:rPr>
                <w:color w:val="auto"/>
                <w:spacing w:val="-10"/>
                <w:lang w:eastAsia="zh-CN"/>
              </w:rPr>
              <w:t>要求该操作系统可以保证不同操作</w:t>
            </w:r>
            <w:r>
              <w:rPr>
                <w:color w:val="auto"/>
                <w:lang w:eastAsia="zh-CN"/>
              </w:rPr>
              <w:t>员扫描结果的一致性</w:t>
            </w:r>
          </w:p>
        </w:tc>
      </w:tr>
      <w:tr w14:paraId="01E8CC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545" w:type="dxa"/>
            <w:vAlign w:val="center"/>
          </w:tcPr>
          <w:p w14:paraId="712F3EEC">
            <w:pPr>
              <w:pStyle w:val="10"/>
              <w:spacing w:before="85" w:line="239" w:lineRule="auto"/>
              <w:ind w:left="154"/>
              <w:jc w:val="both"/>
              <w:rPr>
                <w:color w:val="auto"/>
              </w:rPr>
            </w:pPr>
            <w:r>
              <w:fldChar w:fldCharType="begin"/>
            </w:r>
            <w:r>
              <w:instrText xml:space="preserve"> HYPERLINK "2.10.16.4." </w:instrText>
            </w:r>
            <w:r>
              <w:fldChar w:fldCharType="separate"/>
            </w:r>
            <w:r>
              <w:rPr>
                <w:color w:val="auto"/>
                <w:spacing w:val="-2"/>
              </w:rPr>
              <w:t>2.10.16.4.</w:t>
            </w:r>
            <w:r>
              <w:rPr>
                <w:color w:val="auto"/>
                <w:spacing w:val="-2"/>
              </w:rPr>
              <w:fldChar w:fldCharType="end"/>
            </w:r>
          </w:p>
        </w:tc>
        <w:tc>
          <w:tcPr>
            <w:tcW w:w="7418" w:type="dxa"/>
            <w:vAlign w:val="center"/>
          </w:tcPr>
          <w:p w14:paraId="4DF91EB3">
            <w:pPr>
              <w:pStyle w:val="10"/>
              <w:spacing w:before="14" w:line="208" w:lineRule="auto"/>
              <w:ind w:left="11"/>
              <w:jc w:val="both"/>
              <w:rPr>
                <w:color w:val="auto"/>
                <w:lang w:eastAsia="zh-CN"/>
              </w:rPr>
            </w:pPr>
            <w:r>
              <w:rPr>
                <w:color w:val="auto"/>
                <w:spacing w:val="-10"/>
                <w:lang w:eastAsia="zh-CN"/>
              </w:rPr>
              <w:t>要求该操作系统调整曝光条件时不</w:t>
            </w:r>
            <w:r>
              <w:rPr>
                <w:color w:val="auto"/>
                <w:spacing w:val="-7"/>
                <w:lang w:eastAsia="zh-CN"/>
              </w:rPr>
              <w:t>改变KV值</w:t>
            </w:r>
          </w:p>
        </w:tc>
      </w:tr>
      <w:tr w14:paraId="65E56D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545" w:type="dxa"/>
            <w:vAlign w:val="center"/>
          </w:tcPr>
          <w:p w14:paraId="672A059A">
            <w:pPr>
              <w:pStyle w:val="10"/>
              <w:spacing w:before="85" w:line="239" w:lineRule="auto"/>
              <w:ind w:left="154"/>
              <w:jc w:val="both"/>
              <w:rPr>
                <w:color w:val="auto"/>
              </w:rPr>
            </w:pPr>
            <w:r>
              <w:fldChar w:fldCharType="begin"/>
            </w:r>
            <w:r>
              <w:instrText xml:space="preserve"> HYPERLINK "2.10.16.5." </w:instrText>
            </w:r>
            <w:r>
              <w:fldChar w:fldCharType="separate"/>
            </w:r>
            <w:r>
              <w:rPr>
                <w:color w:val="auto"/>
                <w:spacing w:val="-2"/>
              </w:rPr>
              <w:t>2.10.16.5.</w:t>
            </w:r>
            <w:r>
              <w:rPr>
                <w:color w:val="auto"/>
                <w:spacing w:val="-2"/>
              </w:rPr>
              <w:fldChar w:fldCharType="end"/>
            </w:r>
          </w:p>
        </w:tc>
        <w:tc>
          <w:tcPr>
            <w:tcW w:w="7418" w:type="dxa"/>
            <w:vAlign w:val="center"/>
          </w:tcPr>
          <w:p w14:paraId="28FB99C2">
            <w:pPr>
              <w:pStyle w:val="10"/>
              <w:spacing w:before="32" w:line="263" w:lineRule="auto"/>
              <w:ind w:left="11"/>
              <w:jc w:val="both"/>
              <w:rPr>
                <w:color w:val="auto"/>
                <w:lang w:eastAsia="zh-CN"/>
              </w:rPr>
            </w:pPr>
            <w:r>
              <w:rPr>
                <w:color w:val="auto"/>
                <w:spacing w:val="-10"/>
                <w:lang w:eastAsia="zh-CN"/>
              </w:rPr>
              <w:t>要求该系统在降低辐射剂量的同时</w:t>
            </w:r>
            <w:r>
              <w:rPr>
                <w:color w:val="auto"/>
                <w:lang w:eastAsia="zh-CN"/>
              </w:rPr>
              <w:t>保证图像质量的优化和提升</w:t>
            </w:r>
          </w:p>
        </w:tc>
      </w:tr>
      <w:tr w14:paraId="18E0AD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545" w:type="dxa"/>
            <w:vAlign w:val="center"/>
          </w:tcPr>
          <w:p w14:paraId="247C67C0">
            <w:pPr>
              <w:pStyle w:val="10"/>
              <w:spacing w:before="136" w:line="237" w:lineRule="auto"/>
              <w:ind w:left="444"/>
              <w:jc w:val="both"/>
              <w:rPr>
                <w:color w:val="auto"/>
              </w:rPr>
            </w:pPr>
            <w:r>
              <w:rPr>
                <w:color w:val="auto"/>
                <w:spacing w:val="-2"/>
              </w:rPr>
              <w:t>2.10.17.</w:t>
            </w:r>
          </w:p>
        </w:tc>
        <w:tc>
          <w:tcPr>
            <w:tcW w:w="7418" w:type="dxa"/>
            <w:vAlign w:val="center"/>
          </w:tcPr>
          <w:p w14:paraId="4FB0C4FA">
            <w:pPr>
              <w:pStyle w:val="10"/>
              <w:spacing w:before="113" w:line="218" w:lineRule="auto"/>
              <w:ind w:left="11"/>
              <w:jc w:val="both"/>
              <w:rPr>
                <w:color w:val="auto"/>
              </w:rPr>
            </w:pPr>
            <w:r>
              <w:rPr>
                <w:color w:val="auto"/>
                <w:spacing w:val="1"/>
              </w:rPr>
              <w:t>重建速度：≥30幅/s</w:t>
            </w:r>
          </w:p>
        </w:tc>
      </w:tr>
      <w:tr w14:paraId="4B605A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545" w:type="dxa"/>
            <w:vAlign w:val="center"/>
          </w:tcPr>
          <w:p w14:paraId="50D9AEF8">
            <w:pPr>
              <w:pStyle w:val="10"/>
              <w:spacing w:before="77" w:line="239" w:lineRule="auto"/>
              <w:ind w:left="444"/>
              <w:jc w:val="both"/>
              <w:rPr>
                <w:color w:val="auto"/>
              </w:rPr>
            </w:pPr>
            <w:r>
              <w:rPr>
                <w:color w:val="auto"/>
                <w:spacing w:val="-2"/>
              </w:rPr>
              <w:t>2.10.18.</w:t>
            </w:r>
          </w:p>
        </w:tc>
        <w:tc>
          <w:tcPr>
            <w:tcW w:w="7418" w:type="dxa"/>
            <w:vAlign w:val="center"/>
          </w:tcPr>
          <w:p w14:paraId="4D9F1EF8">
            <w:pPr>
              <w:pStyle w:val="10"/>
              <w:spacing w:before="46" w:line="219" w:lineRule="auto"/>
              <w:ind w:left="11"/>
              <w:jc w:val="both"/>
              <w:rPr>
                <w:color w:val="auto"/>
              </w:rPr>
            </w:pPr>
            <w:r>
              <w:rPr>
                <w:color w:val="auto"/>
              </w:rPr>
              <w:t>图像存储：DVD-RAM</w:t>
            </w:r>
          </w:p>
        </w:tc>
      </w:tr>
      <w:tr w14:paraId="0A9B80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545" w:type="dxa"/>
            <w:vAlign w:val="center"/>
          </w:tcPr>
          <w:p w14:paraId="500B9836">
            <w:pPr>
              <w:pStyle w:val="10"/>
              <w:spacing w:before="107" w:line="239" w:lineRule="auto"/>
              <w:ind w:left="444"/>
              <w:jc w:val="both"/>
              <w:rPr>
                <w:color w:val="auto"/>
              </w:rPr>
            </w:pPr>
            <w:r>
              <w:rPr>
                <w:color w:val="auto"/>
                <w:spacing w:val="-2"/>
              </w:rPr>
              <w:t>2.10.19.</w:t>
            </w:r>
          </w:p>
        </w:tc>
        <w:tc>
          <w:tcPr>
            <w:tcW w:w="7418" w:type="dxa"/>
            <w:vAlign w:val="center"/>
          </w:tcPr>
          <w:p w14:paraId="044E9A1B">
            <w:pPr>
              <w:pStyle w:val="10"/>
              <w:spacing w:line="187" w:lineRule="auto"/>
              <w:ind w:left="11"/>
              <w:jc w:val="both"/>
              <w:rPr>
                <w:color w:val="auto"/>
                <w:lang w:eastAsia="zh-CN"/>
              </w:rPr>
            </w:pPr>
            <w:r>
              <w:rPr>
                <w:color w:val="auto"/>
                <w:spacing w:val="-10"/>
                <w:lang w:eastAsia="zh-CN"/>
              </w:rPr>
              <w:t>计算机同步处理能力：可实现在扫</w:t>
            </w:r>
            <w:r>
              <w:rPr>
                <w:color w:val="auto"/>
                <w:spacing w:val="-11"/>
                <w:lang w:eastAsia="zh-CN"/>
              </w:rPr>
              <w:t>描状态下的图像实时同步重建并行</w:t>
            </w:r>
            <w:r>
              <w:rPr>
                <w:color w:val="auto"/>
                <w:spacing w:val="2"/>
                <w:lang w:eastAsia="zh-CN"/>
              </w:rPr>
              <w:t>处理图像</w:t>
            </w:r>
          </w:p>
        </w:tc>
      </w:tr>
      <w:tr w14:paraId="6745D0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545" w:type="dxa"/>
            <w:vAlign w:val="center"/>
          </w:tcPr>
          <w:p w14:paraId="598A6DC2">
            <w:pPr>
              <w:pStyle w:val="10"/>
              <w:spacing w:before="88" w:line="239" w:lineRule="auto"/>
              <w:ind w:left="444"/>
              <w:jc w:val="both"/>
              <w:rPr>
                <w:color w:val="auto"/>
              </w:rPr>
            </w:pPr>
            <w:r>
              <w:rPr>
                <w:color w:val="auto"/>
                <w:spacing w:val="-2"/>
              </w:rPr>
              <w:t>2.10.20.</w:t>
            </w:r>
          </w:p>
        </w:tc>
        <w:tc>
          <w:tcPr>
            <w:tcW w:w="7418" w:type="dxa"/>
            <w:vAlign w:val="center"/>
          </w:tcPr>
          <w:p w14:paraId="0052896E">
            <w:pPr>
              <w:pStyle w:val="10"/>
              <w:spacing w:before="58" w:line="198" w:lineRule="auto"/>
              <w:ind w:left="11" w:right="75"/>
              <w:jc w:val="both"/>
              <w:rPr>
                <w:color w:val="auto"/>
                <w:lang w:eastAsia="zh-CN"/>
              </w:rPr>
            </w:pPr>
            <w:r>
              <w:rPr>
                <w:color w:val="auto"/>
                <w:lang w:eastAsia="zh-CN"/>
              </w:rPr>
              <w:t>系统与医院PACS系统无缝对接，投标报价包含接口费。</w:t>
            </w:r>
          </w:p>
        </w:tc>
      </w:tr>
      <w:tr w14:paraId="7AFA9B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545" w:type="dxa"/>
            <w:vAlign w:val="center"/>
          </w:tcPr>
          <w:p w14:paraId="6F261F3B">
            <w:pPr>
              <w:pStyle w:val="10"/>
              <w:spacing w:before="88" w:line="239" w:lineRule="auto"/>
              <w:ind w:left="615"/>
              <w:jc w:val="both"/>
              <w:rPr>
                <w:color w:val="auto"/>
              </w:rPr>
            </w:pPr>
            <w:r>
              <w:rPr>
                <w:color w:val="auto"/>
                <w:spacing w:val="-2"/>
              </w:rPr>
              <w:t>*2.11.</w:t>
            </w:r>
          </w:p>
        </w:tc>
        <w:tc>
          <w:tcPr>
            <w:tcW w:w="7418" w:type="dxa"/>
            <w:vAlign w:val="center"/>
          </w:tcPr>
          <w:p w14:paraId="511AEFEC">
            <w:pPr>
              <w:pStyle w:val="10"/>
              <w:spacing w:before="43" w:line="208" w:lineRule="auto"/>
              <w:ind w:left="11" w:right="173" w:firstLine="3"/>
              <w:jc w:val="both"/>
              <w:rPr>
                <w:color w:val="auto"/>
                <w:lang w:eastAsia="zh-CN"/>
              </w:rPr>
            </w:pPr>
            <w:r>
              <w:rPr>
                <w:bCs/>
                <w:color w:val="auto"/>
                <w:spacing w:val="-1"/>
                <w:lang w:eastAsia="zh-CN"/>
              </w:rPr>
              <w:t>质控模体</w:t>
            </w:r>
            <w:r>
              <w:rPr>
                <w:color w:val="auto"/>
                <w:spacing w:val="-1"/>
                <w:lang w:eastAsia="zh-CN"/>
              </w:rPr>
              <w:t>(注2.11下面子项均带</w:t>
            </w:r>
            <w:r>
              <w:rPr>
                <w:color w:val="auto"/>
                <w:spacing w:val="-2"/>
                <w:lang w:eastAsia="zh-CN"/>
              </w:rPr>
              <w:t>*)</w:t>
            </w:r>
          </w:p>
        </w:tc>
      </w:tr>
      <w:tr w14:paraId="21544F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545" w:type="dxa"/>
            <w:vAlign w:val="center"/>
          </w:tcPr>
          <w:p w14:paraId="609EBF8F">
            <w:pPr>
              <w:pStyle w:val="10"/>
              <w:spacing w:before="69" w:line="239" w:lineRule="auto"/>
              <w:ind w:left="535"/>
              <w:jc w:val="both"/>
              <w:rPr>
                <w:color w:val="auto"/>
              </w:rPr>
            </w:pPr>
            <w:r>
              <w:rPr>
                <w:color w:val="auto"/>
                <w:spacing w:val="-2"/>
              </w:rPr>
              <w:t>2.11.1.</w:t>
            </w:r>
          </w:p>
        </w:tc>
        <w:tc>
          <w:tcPr>
            <w:tcW w:w="7418" w:type="dxa"/>
            <w:vAlign w:val="center"/>
          </w:tcPr>
          <w:p w14:paraId="1DB1B0E2">
            <w:pPr>
              <w:pStyle w:val="10"/>
              <w:spacing w:line="202" w:lineRule="auto"/>
              <w:ind w:left="11"/>
              <w:jc w:val="both"/>
              <w:rPr>
                <w:color w:val="auto"/>
                <w:lang w:eastAsia="zh-CN"/>
              </w:rPr>
            </w:pPr>
            <w:r>
              <w:rPr>
                <w:color w:val="auto"/>
                <w:lang w:eastAsia="zh-CN"/>
              </w:rPr>
              <w:t>提供原厂CT模拟定位设备校准专</w:t>
            </w:r>
            <w:r>
              <w:rPr>
                <w:color w:val="auto"/>
                <w:spacing w:val="-3"/>
                <w:lang w:eastAsia="zh-CN"/>
              </w:rPr>
              <w:t>用模体</w:t>
            </w:r>
          </w:p>
        </w:tc>
      </w:tr>
      <w:tr w14:paraId="6ACD05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545" w:type="dxa"/>
            <w:vAlign w:val="center"/>
          </w:tcPr>
          <w:p w14:paraId="76DD92AB">
            <w:pPr>
              <w:pStyle w:val="10"/>
              <w:spacing w:before="100" w:line="239" w:lineRule="auto"/>
              <w:ind w:left="424" w:leftChars="202"/>
              <w:jc w:val="both"/>
              <w:rPr>
                <w:color w:val="auto"/>
              </w:rPr>
            </w:pPr>
            <w:r>
              <w:rPr>
                <w:color w:val="auto"/>
                <w:spacing w:val="-2"/>
              </w:rPr>
              <w:t>2.11.2.</w:t>
            </w:r>
          </w:p>
        </w:tc>
        <w:tc>
          <w:tcPr>
            <w:tcW w:w="7418" w:type="dxa"/>
            <w:vAlign w:val="center"/>
          </w:tcPr>
          <w:p w14:paraId="6E500D31">
            <w:pPr>
              <w:pStyle w:val="10"/>
              <w:spacing w:before="179" w:line="219" w:lineRule="auto"/>
              <w:jc w:val="both"/>
              <w:rPr>
                <w:color w:val="auto"/>
                <w:lang w:eastAsia="zh-CN"/>
              </w:rPr>
            </w:pPr>
            <w:r>
              <w:rPr>
                <w:color w:val="auto"/>
                <w:spacing w:val="-10"/>
                <w:lang w:eastAsia="zh-CN"/>
              </w:rPr>
              <w:t>模体需要分别针对头部和体部设计</w:t>
            </w:r>
          </w:p>
        </w:tc>
      </w:tr>
      <w:tr w14:paraId="6B3C94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545" w:type="dxa"/>
            <w:vAlign w:val="center"/>
          </w:tcPr>
          <w:p w14:paraId="5CA5398A">
            <w:pPr>
              <w:pStyle w:val="10"/>
              <w:spacing w:before="110" w:line="239" w:lineRule="auto"/>
              <w:ind w:left="422" w:leftChars="201"/>
              <w:jc w:val="both"/>
              <w:rPr>
                <w:color w:val="auto"/>
              </w:rPr>
            </w:pPr>
            <w:r>
              <w:rPr>
                <w:color w:val="auto"/>
                <w:spacing w:val="-2"/>
              </w:rPr>
              <w:t>2.11.3.</w:t>
            </w:r>
          </w:p>
        </w:tc>
        <w:tc>
          <w:tcPr>
            <w:tcW w:w="7418" w:type="dxa"/>
            <w:vAlign w:val="center"/>
          </w:tcPr>
          <w:p w14:paraId="6F03D752">
            <w:pPr>
              <w:pStyle w:val="10"/>
              <w:spacing w:before="169" w:line="219" w:lineRule="auto"/>
              <w:ind w:left="11"/>
              <w:jc w:val="both"/>
              <w:rPr>
                <w:color w:val="auto"/>
              </w:rPr>
            </w:pPr>
            <w:r>
              <w:rPr>
                <w:color w:val="auto"/>
                <w:spacing w:val="-2"/>
              </w:rPr>
              <w:t>可校准CT值准确性</w:t>
            </w:r>
          </w:p>
        </w:tc>
      </w:tr>
      <w:tr w14:paraId="79FE08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545" w:type="dxa"/>
            <w:vAlign w:val="center"/>
          </w:tcPr>
          <w:p w14:paraId="4CFEF2DF">
            <w:pPr>
              <w:pStyle w:val="10"/>
              <w:spacing w:before="90" w:line="239" w:lineRule="auto"/>
              <w:ind w:left="427"/>
              <w:jc w:val="both"/>
              <w:rPr>
                <w:color w:val="auto"/>
              </w:rPr>
            </w:pPr>
            <w:r>
              <w:rPr>
                <w:color w:val="auto"/>
                <w:spacing w:val="-2"/>
              </w:rPr>
              <w:t>2.11.4.</w:t>
            </w:r>
          </w:p>
        </w:tc>
        <w:tc>
          <w:tcPr>
            <w:tcW w:w="7418" w:type="dxa"/>
            <w:vAlign w:val="center"/>
          </w:tcPr>
          <w:p w14:paraId="69FDA8EB">
            <w:pPr>
              <w:pStyle w:val="10"/>
              <w:spacing w:before="179" w:line="219" w:lineRule="auto"/>
              <w:ind w:left="11"/>
              <w:jc w:val="both"/>
              <w:rPr>
                <w:color w:val="auto"/>
              </w:rPr>
            </w:pPr>
            <w:r>
              <w:rPr>
                <w:color w:val="auto"/>
                <w:spacing w:val="-2"/>
              </w:rPr>
              <w:t>可测试CT影像质量</w:t>
            </w:r>
          </w:p>
        </w:tc>
      </w:tr>
      <w:tr w14:paraId="2BB53B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545" w:type="dxa"/>
            <w:vAlign w:val="center"/>
          </w:tcPr>
          <w:p w14:paraId="47D399B8">
            <w:pPr>
              <w:pStyle w:val="10"/>
              <w:spacing w:before="63" w:line="239" w:lineRule="auto"/>
              <w:ind w:left="418"/>
              <w:jc w:val="both"/>
              <w:rPr>
                <w:color w:val="auto"/>
              </w:rPr>
            </w:pPr>
            <w:r>
              <w:rPr>
                <w:b/>
                <w:bCs/>
                <w:color w:val="auto"/>
                <w:spacing w:val="-4"/>
              </w:rPr>
              <w:t>2.11.5.</w:t>
            </w:r>
          </w:p>
        </w:tc>
        <w:tc>
          <w:tcPr>
            <w:tcW w:w="7418" w:type="dxa"/>
            <w:vAlign w:val="center"/>
          </w:tcPr>
          <w:p w14:paraId="2552DAF3">
            <w:pPr>
              <w:pStyle w:val="10"/>
              <w:spacing w:before="10" w:line="201" w:lineRule="auto"/>
              <w:ind w:left="11"/>
              <w:jc w:val="both"/>
              <w:rPr>
                <w:color w:val="auto"/>
                <w:lang w:eastAsia="zh-CN"/>
              </w:rPr>
            </w:pPr>
            <w:r>
              <w:rPr>
                <w:color w:val="auto"/>
                <w:spacing w:val="-11"/>
                <w:lang w:eastAsia="zh-CN"/>
              </w:rPr>
              <w:t>可</w:t>
            </w:r>
            <w:r>
              <w:rPr>
                <w:color w:val="auto"/>
                <w:spacing w:val="-10"/>
                <w:lang w:eastAsia="zh-CN"/>
              </w:rPr>
              <w:t>校准内置激光灯和扫描平面一</w:t>
            </w:r>
            <w:r>
              <w:rPr>
                <w:color w:val="auto"/>
                <w:spacing w:val="-9"/>
                <w:lang w:eastAsia="zh-CN"/>
              </w:rPr>
              <w:t>致</w:t>
            </w:r>
            <w:r>
              <w:rPr>
                <w:color w:val="auto"/>
                <w:lang w:eastAsia="zh-CN"/>
              </w:rPr>
              <w:t>性</w:t>
            </w:r>
          </w:p>
        </w:tc>
      </w:tr>
      <w:tr w14:paraId="21EDEE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545" w:type="dxa"/>
            <w:vAlign w:val="center"/>
          </w:tcPr>
          <w:p w14:paraId="79441E1B">
            <w:pPr>
              <w:pStyle w:val="10"/>
              <w:spacing w:before="58" w:line="239" w:lineRule="auto"/>
              <w:ind w:left="418"/>
              <w:jc w:val="both"/>
              <w:rPr>
                <w:color w:val="auto"/>
              </w:rPr>
            </w:pPr>
            <w:r>
              <w:rPr>
                <w:b/>
                <w:bCs/>
                <w:color w:val="auto"/>
                <w:spacing w:val="-4"/>
              </w:rPr>
              <w:t>2.11.6.</w:t>
            </w:r>
          </w:p>
        </w:tc>
        <w:tc>
          <w:tcPr>
            <w:tcW w:w="7418" w:type="dxa"/>
            <w:vAlign w:val="center"/>
          </w:tcPr>
          <w:p w14:paraId="1B5C5888">
            <w:pPr>
              <w:pStyle w:val="10"/>
              <w:spacing w:before="157" w:line="219" w:lineRule="auto"/>
              <w:ind w:left="11"/>
              <w:jc w:val="both"/>
              <w:rPr>
                <w:color w:val="auto"/>
                <w:lang w:eastAsia="zh-CN"/>
              </w:rPr>
            </w:pPr>
            <w:r>
              <w:rPr>
                <w:color w:val="auto"/>
                <w:spacing w:val="1"/>
                <w:lang w:eastAsia="zh-CN"/>
              </w:rPr>
              <w:t>可测试外部定位激光精度</w:t>
            </w:r>
          </w:p>
        </w:tc>
      </w:tr>
      <w:tr w14:paraId="3DC15D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545" w:type="dxa"/>
            <w:vAlign w:val="center"/>
          </w:tcPr>
          <w:p w14:paraId="257232DA">
            <w:pPr>
              <w:pStyle w:val="10"/>
              <w:spacing w:before="91" w:line="239" w:lineRule="auto"/>
              <w:ind w:left="414"/>
              <w:jc w:val="both"/>
              <w:rPr>
                <w:color w:val="auto"/>
              </w:rPr>
            </w:pPr>
            <w:r>
              <w:rPr>
                <w:color w:val="auto"/>
                <w:spacing w:val="-2"/>
              </w:rPr>
              <w:t>2.11.7.</w:t>
            </w:r>
          </w:p>
        </w:tc>
        <w:tc>
          <w:tcPr>
            <w:tcW w:w="7418" w:type="dxa"/>
            <w:vAlign w:val="center"/>
          </w:tcPr>
          <w:p w14:paraId="4BC19043">
            <w:pPr>
              <w:pStyle w:val="10"/>
              <w:spacing w:before="180" w:line="219" w:lineRule="auto"/>
              <w:ind w:left="11"/>
              <w:jc w:val="both"/>
              <w:rPr>
                <w:color w:val="auto"/>
              </w:rPr>
            </w:pPr>
            <w:r>
              <w:rPr>
                <w:color w:val="auto"/>
                <w:spacing w:val="1"/>
              </w:rPr>
              <w:t>可测试治疗床水平度</w:t>
            </w:r>
          </w:p>
        </w:tc>
      </w:tr>
      <w:tr w14:paraId="201929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545" w:type="dxa"/>
            <w:vAlign w:val="center"/>
          </w:tcPr>
          <w:p w14:paraId="4F25225F">
            <w:pPr>
              <w:pStyle w:val="10"/>
              <w:spacing w:before="62" w:line="239" w:lineRule="auto"/>
              <w:ind w:left="414"/>
              <w:jc w:val="both"/>
              <w:rPr>
                <w:color w:val="auto"/>
              </w:rPr>
            </w:pPr>
            <w:r>
              <w:rPr>
                <w:color w:val="auto"/>
                <w:spacing w:val="-2"/>
              </w:rPr>
              <w:t>2.11.8.</w:t>
            </w:r>
          </w:p>
        </w:tc>
        <w:tc>
          <w:tcPr>
            <w:tcW w:w="7418" w:type="dxa"/>
            <w:vAlign w:val="center"/>
          </w:tcPr>
          <w:p w14:paraId="71FF4F69">
            <w:pPr>
              <w:pStyle w:val="10"/>
              <w:spacing w:before="10" w:line="191" w:lineRule="auto"/>
              <w:ind w:left="11"/>
              <w:jc w:val="both"/>
              <w:rPr>
                <w:color w:val="auto"/>
                <w:lang w:eastAsia="zh-CN"/>
              </w:rPr>
            </w:pPr>
            <w:r>
              <w:rPr>
                <w:color w:val="auto"/>
                <w:spacing w:val="-10"/>
                <w:lang w:eastAsia="zh-CN"/>
              </w:rPr>
              <w:t>可测试治疗床扫描图像时的走位精</w:t>
            </w:r>
            <w:r>
              <w:rPr>
                <w:color w:val="auto"/>
                <w:lang w:eastAsia="zh-CN"/>
              </w:rPr>
              <w:t>度</w:t>
            </w:r>
          </w:p>
        </w:tc>
      </w:tr>
      <w:tr w14:paraId="52D08C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545" w:type="dxa"/>
            <w:vAlign w:val="center"/>
          </w:tcPr>
          <w:p w14:paraId="3F0E16D1">
            <w:pPr>
              <w:pStyle w:val="10"/>
              <w:spacing w:before="83" w:line="239" w:lineRule="auto"/>
              <w:ind w:left="414"/>
              <w:jc w:val="both"/>
              <w:rPr>
                <w:color w:val="auto"/>
              </w:rPr>
            </w:pPr>
            <w:r>
              <w:rPr>
                <w:color w:val="auto"/>
                <w:spacing w:val="-2"/>
              </w:rPr>
              <w:t>2.11.9.</w:t>
            </w:r>
          </w:p>
        </w:tc>
        <w:tc>
          <w:tcPr>
            <w:tcW w:w="7418" w:type="dxa"/>
            <w:vAlign w:val="center"/>
          </w:tcPr>
          <w:p w14:paraId="3C8BDB42">
            <w:pPr>
              <w:pStyle w:val="10"/>
              <w:spacing w:before="40" w:line="205" w:lineRule="auto"/>
              <w:ind w:left="11"/>
              <w:jc w:val="both"/>
              <w:rPr>
                <w:color w:val="auto"/>
                <w:lang w:eastAsia="zh-CN"/>
              </w:rPr>
            </w:pPr>
            <w:r>
              <w:rPr>
                <w:color w:val="auto"/>
                <w:spacing w:val="-10"/>
                <w:lang w:eastAsia="zh-CN"/>
              </w:rPr>
              <w:t>提供原厂CT质控软件</w:t>
            </w:r>
          </w:p>
        </w:tc>
      </w:tr>
      <w:tr w14:paraId="3B2DC1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545" w:type="dxa"/>
            <w:vAlign w:val="center"/>
          </w:tcPr>
          <w:p w14:paraId="10526E73">
            <w:pPr>
              <w:pStyle w:val="10"/>
              <w:spacing w:before="132" w:line="239" w:lineRule="auto"/>
              <w:ind w:left="427"/>
              <w:jc w:val="both"/>
              <w:rPr>
                <w:color w:val="auto"/>
              </w:rPr>
            </w:pPr>
            <w:r>
              <w:rPr>
                <w:b/>
                <w:bCs/>
                <w:color w:val="auto"/>
                <w:spacing w:val="-5"/>
              </w:rPr>
              <w:t>2.12.</w:t>
            </w:r>
          </w:p>
        </w:tc>
        <w:tc>
          <w:tcPr>
            <w:tcW w:w="7418" w:type="dxa"/>
            <w:vAlign w:val="center"/>
          </w:tcPr>
          <w:p w14:paraId="3EDA4AED">
            <w:pPr>
              <w:pStyle w:val="10"/>
              <w:spacing w:before="111" w:line="219" w:lineRule="auto"/>
              <w:ind w:left="11"/>
              <w:jc w:val="both"/>
              <w:rPr>
                <w:color w:val="auto"/>
              </w:rPr>
            </w:pPr>
            <w:r>
              <w:rPr>
                <w:color w:val="auto"/>
                <w:spacing w:val="-2"/>
              </w:rPr>
              <w:t>放射诊断附件</w:t>
            </w:r>
          </w:p>
        </w:tc>
      </w:tr>
      <w:tr w14:paraId="069EBD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545" w:type="dxa"/>
            <w:vAlign w:val="center"/>
          </w:tcPr>
          <w:p w14:paraId="34E2C991">
            <w:pPr>
              <w:pStyle w:val="10"/>
              <w:spacing w:before="84" w:line="239" w:lineRule="auto"/>
              <w:ind w:left="414"/>
              <w:jc w:val="both"/>
              <w:rPr>
                <w:color w:val="auto"/>
              </w:rPr>
            </w:pPr>
            <w:r>
              <w:rPr>
                <w:color w:val="auto"/>
                <w:spacing w:val="-2"/>
              </w:rPr>
              <w:t>2.12.1.</w:t>
            </w:r>
          </w:p>
        </w:tc>
        <w:tc>
          <w:tcPr>
            <w:tcW w:w="7418" w:type="dxa"/>
            <w:vAlign w:val="center"/>
          </w:tcPr>
          <w:p w14:paraId="65EF4A14">
            <w:pPr>
              <w:pStyle w:val="10"/>
              <w:spacing w:before="161" w:line="219" w:lineRule="auto"/>
              <w:ind w:left="11"/>
              <w:jc w:val="both"/>
              <w:rPr>
                <w:color w:val="auto"/>
                <w:lang w:eastAsia="zh-CN"/>
              </w:rPr>
            </w:pPr>
            <w:r>
              <w:rPr>
                <w:color w:val="auto"/>
                <w:spacing w:val="3"/>
                <w:lang w:eastAsia="zh-CN"/>
              </w:rPr>
              <w:t>提供患者固定装置包(具体内容)</w:t>
            </w:r>
          </w:p>
        </w:tc>
      </w:tr>
      <w:tr w14:paraId="035402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545" w:type="dxa"/>
            <w:vAlign w:val="center"/>
          </w:tcPr>
          <w:p w14:paraId="6553AF87">
            <w:pPr>
              <w:pStyle w:val="10"/>
              <w:spacing w:before="136" w:line="238" w:lineRule="auto"/>
              <w:ind w:left="414"/>
              <w:jc w:val="both"/>
              <w:rPr>
                <w:color w:val="auto"/>
              </w:rPr>
            </w:pPr>
            <w:r>
              <w:rPr>
                <w:color w:val="auto"/>
                <w:spacing w:val="-2"/>
              </w:rPr>
              <w:t>2.12.2.</w:t>
            </w:r>
          </w:p>
        </w:tc>
        <w:tc>
          <w:tcPr>
            <w:tcW w:w="7418" w:type="dxa"/>
            <w:vAlign w:val="center"/>
          </w:tcPr>
          <w:p w14:paraId="0F4B641D">
            <w:pPr>
              <w:pStyle w:val="10"/>
              <w:spacing w:before="112" w:line="219" w:lineRule="auto"/>
              <w:ind w:left="11"/>
              <w:jc w:val="both"/>
              <w:rPr>
                <w:color w:val="auto"/>
              </w:rPr>
            </w:pPr>
            <w:r>
              <w:rPr>
                <w:color w:val="auto"/>
                <w:spacing w:val="-2"/>
              </w:rPr>
              <w:t>提供床面延长板</w:t>
            </w:r>
          </w:p>
        </w:tc>
      </w:tr>
      <w:tr w14:paraId="77E45E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545" w:type="dxa"/>
            <w:vAlign w:val="center"/>
          </w:tcPr>
          <w:p w14:paraId="0F600A58">
            <w:pPr>
              <w:pStyle w:val="10"/>
              <w:spacing w:before="115" w:line="230" w:lineRule="auto"/>
              <w:ind w:left="414"/>
              <w:jc w:val="both"/>
              <w:rPr>
                <w:color w:val="auto"/>
              </w:rPr>
            </w:pPr>
            <w:r>
              <w:rPr>
                <w:color w:val="auto"/>
                <w:spacing w:val="-2"/>
              </w:rPr>
              <w:t>2.12.3.</w:t>
            </w:r>
          </w:p>
        </w:tc>
        <w:tc>
          <w:tcPr>
            <w:tcW w:w="7418" w:type="dxa"/>
            <w:vAlign w:val="center"/>
          </w:tcPr>
          <w:p w14:paraId="63406271">
            <w:pPr>
              <w:pStyle w:val="10"/>
              <w:spacing w:before="92" w:line="219" w:lineRule="auto"/>
              <w:ind w:left="11"/>
              <w:jc w:val="both"/>
              <w:rPr>
                <w:color w:val="auto"/>
              </w:rPr>
            </w:pPr>
            <w:r>
              <w:rPr>
                <w:color w:val="auto"/>
                <w:spacing w:val="4"/>
              </w:rPr>
              <w:t>提供标准头托(图片)</w:t>
            </w:r>
          </w:p>
        </w:tc>
      </w:tr>
      <w:tr w14:paraId="58239E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545" w:type="dxa"/>
            <w:vAlign w:val="center"/>
          </w:tcPr>
          <w:p w14:paraId="6C2966F7">
            <w:pPr>
              <w:pStyle w:val="10"/>
              <w:spacing w:before="136" w:line="238" w:lineRule="auto"/>
              <w:ind w:left="414"/>
              <w:jc w:val="both"/>
              <w:rPr>
                <w:color w:val="auto"/>
              </w:rPr>
            </w:pPr>
            <w:r>
              <w:rPr>
                <w:color w:val="auto"/>
                <w:spacing w:val="-2"/>
              </w:rPr>
              <w:t>2.12.4.</w:t>
            </w:r>
          </w:p>
        </w:tc>
        <w:tc>
          <w:tcPr>
            <w:tcW w:w="7418" w:type="dxa"/>
            <w:vAlign w:val="center"/>
          </w:tcPr>
          <w:p w14:paraId="2E0B73C6">
            <w:pPr>
              <w:pStyle w:val="10"/>
              <w:spacing w:before="112" w:line="219" w:lineRule="auto"/>
              <w:ind w:left="11"/>
              <w:jc w:val="both"/>
              <w:rPr>
                <w:color w:val="auto"/>
                <w:lang w:eastAsia="zh-CN"/>
              </w:rPr>
            </w:pPr>
            <w:r>
              <w:rPr>
                <w:rFonts w:hint="eastAsia"/>
                <w:sz w:val="21"/>
                <w:szCs w:val="21"/>
                <w:lang w:eastAsia="zh-CN"/>
              </w:rPr>
              <w:t>使用和CT厂家品牌一致原厂床板</w:t>
            </w:r>
          </w:p>
        </w:tc>
      </w:tr>
      <w:tr w14:paraId="586966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545" w:type="dxa"/>
            <w:vAlign w:val="center"/>
          </w:tcPr>
          <w:p w14:paraId="0F81189A">
            <w:pPr>
              <w:pStyle w:val="10"/>
              <w:spacing w:before="135" w:line="239" w:lineRule="auto"/>
              <w:ind w:left="414"/>
              <w:jc w:val="both"/>
              <w:rPr>
                <w:color w:val="auto"/>
              </w:rPr>
            </w:pPr>
            <w:r>
              <w:rPr>
                <w:color w:val="auto"/>
                <w:spacing w:val="-2"/>
              </w:rPr>
              <w:t>2.12.5.</w:t>
            </w:r>
          </w:p>
        </w:tc>
        <w:tc>
          <w:tcPr>
            <w:tcW w:w="7418" w:type="dxa"/>
            <w:vAlign w:val="center"/>
          </w:tcPr>
          <w:p w14:paraId="37D95CAC">
            <w:pPr>
              <w:pStyle w:val="10"/>
              <w:spacing w:before="112" w:line="219" w:lineRule="auto"/>
              <w:ind w:left="11"/>
              <w:jc w:val="both"/>
              <w:rPr>
                <w:color w:val="auto"/>
              </w:rPr>
            </w:pPr>
            <w:r>
              <w:rPr>
                <w:color w:val="auto"/>
                <w:spacing w:val="2"/>
              </w:rPr>
              <w:t>提供输液架</w:t>
            </w:r>
          </w:p>
        </w:tc>
      </w:tr>
      <w:tr w14:paraId="50ACDB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545" w:type="dxa"/>
            <w:vAlign w:val="center"/>
          </w:tcPr>
          <w:p w14:paraId="69A7D800">
            <w:pPr>
              <w:pStyle w:val="10"/>
              <w:spacing w:before="136" w:line="238" w:lineRule="auto"/>
              <w:ind w:left="414"/>
              <w:jc w:val="both"/>
              <w:rPr>
                <w:color w:val="auto"/>
              </w:rPr>
            </w:pPr>
            <w:r>
              <w:rPr>
                <w:color w:val="auto"/>
                <w:spacing w:val="-2"/>
              </w:rPr>
              <w:t>2.12.6.</w:t>
            </w:r>
          </w:p>
        </w:tc>
        <w:tc>
          <w:tcPr>
            <w:tcW w:w="7418" w:type="dxa"/>
            <w:vAlign w:val="center"/>
          </w:tcPr>
          <w:p w14:paraId="309478DD">
            <w:pPr>
              <w:pStyle w:val="10"/>
              <w:spacing w:before="112" w:line="219" w:lineRule="auto"/>
              <w:ind w:left="11"/>
              <w:jc w:val="both"/>
              <w:rPr>
                <w:color w:val="auto"/>
              </w:rPr>
            </w:pPr>
            <w:r>
              <w:rPr>
                <w:color w:val="auto"/>
                <w:spacing w:val="1"/>
              </w:rPr>
              <w:t>提供臂托(图片)2套</w:t>
            </w:r>
          </w:p>
        </w:tc>
      </w:tr>
      <w:tr w14:paraId="2A9C8B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545" w:type="dxa"/>
            <w:vAlign w:val="center"/>
          </w:tcPr>
          <w:p w14:paraId="670B9D17">
            <w:pPr>
              <w:pStyle w:val="10"/>
              <w:spacing w:before="136" w:line="237" w:lineRule="auto"/>
              <w:ind w:left="414"/>
              <w:jc w:val="both"/>
              <w:rPr>
                <w:color w:val="auto"/>
              </w:rPr>
            </w:pPr>
            <w:r>
              <w:rPr>
                <w:color w:val="auto"/>
                <w:spacing w:val="-2"/>
              </w:rPr>
              <w:t>2.12.7.</w:t>
            </w:r>
          </w:p>
        </w:tc>
        <w:tc>
          <w:tcPr>
            <w:tcW w:w="7418" w:type="dxa"/>
            <w:vAlign w:val="center"/>
          </w:tcPr>
          <w:p w14:paraId="36B35163">
            <w:pPr>
              <w:pStyle w:val="10"/>
              <w:spacing w:before="112" w:line="219" w:lineRule="auto"/>
              <w:ind w:left="11"/>
              <w:jc w:val="both"/>
              <w:rPr>
                <w:color w:val="auto"/>
              </w:rPr>
            </w:pPr>
            <w:r>
              <w:rPr>
                <w:color w:val="auto"/>
                <w:spacing w:val="-2"/>
              </w:rPr>
              <w:t>提供垫子</w:t>
            </w:r>
          </w:p>
        </w:tc>
      </w:tr>
      <w:tr w14:paraId="38BF67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545" w:type="dxa"/>
            <w:vAlign w:val="center"/>
          </w:tcPr>
          <w:p w14:paraId="66EAC80E">
            <w:pPr>
              <w:pStyle w:val="10"/>
              <w:spacing w:before="114" w:line="231" w:lineRule="auto"/>
              <w:ind w:left="427"/>
              <w:jc w:val="both"/>
              <w:rPr>
                <w:color w:val="auto"/>
              </w:rPr>
            </w:pPr>
            <w:r>
              <w:rPr>
                <w:b/>
                <w:bCs/>
                <w:color w:val="auto"/>
                <w:spacing w:val="-5"/>
              </w:rPr>
              <w:t>2.13.</w:t>
            </w:r>
          </w:p>
        </w:tc>
        <w:tc>
          <w:tcPr>
            <w:tcW w:w="7418" w:type="dxa"/>
            <w:vAlign w:val="center"/>
          </w:tcPr>
          <w:p w14:paraId="0DE7FD3D">
            <w:pPr>
              <w:pStyle w:val="10"/>
              <w:spacing w:before="95" w:line="219" w:lineRule="auto"/>
              <w:ind w:left="11"/>
              <w:jc w:val="both"/>
              <w:rPr>
                <w:color w:val="auto"/>
              </w:rPr>
            </w:pPr>
            <w:r>
              <w:rPr>
                <w:color w:val="auto"/>
                <w:spacing w:val="-2"/>
              </w:rPr>
              <w:t>其它应用软件</w:t>
            </w:r>
          </w:p>
        </w:tc>
      </w:tr>
      <w:tr w14:paraId="0FF249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545" w:type="dxa"/>
            <w:vAlign w:val="center"/>
          </w:tcPr>
          <w:p w14:paraId="009B62FE">
            <w:pPr>
              <w:pStyle w:val="10"/>
              <w:spacing w:before="137" w:line="237" w:lineRule="auto"/>
              <w:ind w:left="414"/>
              <w:jc w:val="both"/>
              <w:rPr>
                <w:color w:val="auto"/>
              </w:rPr>
            </w:pPr>
            <w:r>
              <w:rPr>
                <w:color w:val="auto"/>
                <w:spacing w:val="-2"/>
              </w:rPr>
              <w:t>2.13.1.</w:t>
            </w:r>
          </w:p>
        </w:tc>
        <w:tc>
          <w:tcPr>
            <w:tcW w:w="7418" w:type="dxa"/>
            <w:vAlign w:val="center"/>
          </w:tcPr>
          <w:p w14:paraId="1192E397">
            <w:pPr>
              <w:pStyle w:val="10"/>
              <w:spacing w:before="169" w:line="185" w:lineRule="auto"/>
              <w:ind w:left="11"/>
              <w:jc w:val="both"/>
              <w:rPr>
                <w:color w:val="auto"/>
              </w:rPr>
            </w:pPr>
            <w:r>
              <w:rPr>
                <w:color w:val="auto"/>
                <w:spacing w:val="-2"/>
              </w:rPr>
              <w:t>CTA</w:t>
            </w:r>
          </w:p>
        </w:tc>
      </w:tr>
      <w:tr w14:paraId="0FC887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545" w:type="dxa"/>
            <w:vAlign w:val="center"/>
          </w:tcPr>
          <w:p w14:paraId="0AD6ADAE">
            <w:pPr>
              <w:pStyle w:val="10"/>
              <w:spacing w:before="137" w:line="237" w:lineRule="auto"/>
              <w:ind w:left="414"/>
              <w:jc w:val="both"/>
              <w:rPr>
                <w:color w:val="auto"/>
              </w:rPr>
            </w:pPr>
            <w:r>
              <w:rPr>
                <w:color w:val="auto"/>
                <w:spacing w:val="-2"/>
              </w:rPr>
              <w:t>2.13.2.</w:t>
            </w:r>
          </w:p>
        </w:tc>
        <w:tc>
          <w:tcPr>
            <w:tcW w:w="7418" w:type="dxa"/>
            <w:vAlign w:val="center"/>
          </w:tcPr>
          <w:p w14:paraId="2D7DD4DB">
            <w:pPr>
              <w:pStyle w:val="10"/>
              <w:spacing w:before="113" w:line="219" w:lineRule="auto"/>
              <w:ind w:left="11"/>
              <w:jc w:val="both"/>
              <w:rPr>
                <w:color w:val="auto"/>
              </w:rPr>
            </w:pPr>
            <w:r>
              <w:rPr>
                <w:color w:val="auto"/>
                <w:spacing w:val="-1"/>
              </w:rPr>
              <w:t>造影剂自动跟踪软件</w:t>
            </w:r>
          </w:p>
        </w:tc>
      </w:tr>
      <w:tr w14:paraId="06367A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545" w:type="dxa"/>
            <w:vAlign w:val="center"/>
          </w:tcPr>
          <w:p w14:paraId="46A6387D">
            <w:pPr>
              <w:pStyle w:val="10"/>
              <w:spacing w:before="127" w:line="229" w:lineRule="auto"/>
              <w:ind w:left="414"/>
              <w:jc w:val="both"/>
              <w:rPr>
                <w:color w:val="auto"/>
              </w:rPr>
            </w:pPr>
            <w:r>
              <w:rPr>
                <w:color w:val="auto"/>
                <w:spacing w:val="-2"/>
              </w:rPr>
              <w:t>2.13.3.</w:t>
            </w:r>
          </w:p>
        </w:tc>
        <w:tc>
          <w:tcPr>
            <w:tcW w:w="7418" w:type="dxa"/>
            <w:vAlign w:val="center"/>
          </w:tcPr>
          <w:p w14:paraId="44F619C8">
            <w:pPr>
              <w:pStyle w:val="10"/>
              <w:spacing w:before="105" w:line="219" w:lineRule="auto"/>
              <w:ind w:left="11"/>
              <w:jc w:val="both"/>
              <w:rPr>
                <w:color w:val="auto"/>
              </w:rPr>
            </w:pPr>
            <w:r>
              <w:rPr>
                <w:color w:val="auto"/>
                <w:spacing w:val="1"/>
              </w:rPr>
              <w:t>实时三维软件</w:t>
            </w:r>
          </w:p>
        </w:tc>
      </w:tr>
      <w:tr w14:paraId="0870FA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545" w:type="dxa"/>
            <w:vAlign w:val="center"/>
          </w:tcPr>
          <w:p w14:paraId="62921D4A">
            <w:pPr>
              <w:pStyle w:val="10"/>
              <w:spacing w:before="136" w:line="238" w:lineRule="auto"/>
              <w:ind w:left="414"/>
              <w:jc w:val="both"/>
              <w:rPr>
                <w:color w:val="auto"/>
              </w:rPr>
            </w:pPr>
            <w:r>
              <w:rPr>
                <w:color w:val="auto"/>
                <w:spacing w:val="-2"/>
              </w:rPr>
              <w:t>2.13.4.</w:t>
            </w:r>
          </w:p>
        </w:tc>
        <w:tc>
          <w:tcPr>
            <w:tcW w:w="7418" w:type="dxa"/>
            <w:vAlign w:val="center"/>
          </w:tcPr>
          <w:p w14:paraId="6894DC69">
            <w:pPr>
              <w:pStyle w:val="10"/>
              <w:spacing w:before="113" w:line="219" w:lineRule="auto"/>
              <w:ind w:left="11"/>
              <w:jc w:val="both"/>
              <w:rPr>
                <w:color w:val="auto"/>
              </w:rPr>
            </w:pPr>
            <w:r>
              <w:rPr>
                <w:color w:val="auto"/>
                <w:spacing w:val="3"/>
              </w:rPr>
              <w:t>动态剂量调制</w:t>
            </w:r>
          </w:p>
        </w:tc>
      </w:tr>
      <w:tr w14:paraId="58CB23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545" w:type="dxa"/>
            <w:vAlign w:val="center"/>
          </w:tcPr>
          <w:p w14:paraId="4FB3ED87">
            <w:pPr>
              <w:pStyle w:val="10"/>
              <w:spacing w:before="136" w:line="237" w:lineRule="auto"/>
              <w:ind w:left="414"/>
              <w:jc w:val="both"/>
              <w:rPr>
                <w:color w:val="auto"/>
              </w:rPr>
            </w:pPr>
            <w:r>
              <w:rPr>
                <w:color w:val="auto"/>
                <w:spacing w:val="-2"/>
              </w:rPr>
              <w:t>2.13.5.</w:t>
            </w:r>
          </w:p>
        </w:tc>
        <w:tc>
          <w:tcPr>
            <w:tcW w:w="7418" w:type="dxa"/>
            <w:vAlign w:val="center"/>
          </w:tcPr>
          <w:p w14:paraId="4336C111">
            <w:pPr>
              <w:pStyle w:val="10"/>
              <w:spacing w:before="115" w:line="219" w:lineRule="auto"/>
              <w:ind w:left="11"/>
              <w:jc w:val="both"/>
              <w:rPr>
                <w:color w:val="auto"/>
              </w:rPr>
            </w:pPr>
            <w:r>
              <w:rPr>
                <w:color w:val="auto"/>
                <w:spacing w:val="-2"/>
              </w:rPr>
              <w:t>最大密度投影MIP</w:t>
            </w:r>
          </w:p>
        </w:tc>
      </w:tr>
      <w:tr w14:paraId="726123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545" w:type="dxa"/>
            <w:vAlign w:val="center"/>
          </w:tcPr>
          <w:p w14:paraId="7B0E518A">
            <w:pPr>
              <w:pStyle w:val="10"/>
              <w:spacing w:before="137" w:line="237" w:lineRule="auto"/>
              <w:ind w:left="414"/>
              <w:jc w:val="both"/>
              <w:rPr>
                <w:color w:val="auto"/>
              </w:rPr>
            </w:pPr>
            <w:r>
              <w:rPr>
                <w:color w:val="auto"/>
                <w:spacing w:val="-2"/>
              </w:rPr>
              <w:t>2.13.6.</w:t>
            </w:r>
          </w:p>
        </w:tc>
        <w:tc>
          <w:tcPr>
            <w:tcW w:w="7418" w:type="dxa"/>
            <w:vAlign w:val="center"/>
          </w:tcPr>
          <w:p w14:paraId="4D28F657">
            <w:pPr>
              <w:pStyle w:val="10"/>
              <w:spacing w:before="116" w:line="219" w:lineRule="auto"/>
              <w:ind w:left="11"/>
              <w:jc w:val="both"/>
              <w:rPr>
                <w:color w:val="auto"/>
              </w:rPr>
            </w:pPr>
            <w:r>
              <w:rPr>
                <w:color w:val="auto"/>
                <w:spacing w:val="-2"/>
              </w:rPr>
              <w:t>最小密度投影MinlP</w:t>
            </w:r>
          </w:p>
        </w:tc>
      </w:tr>
      <w:tr w14:paraId="4931E5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545" w:type="dxa"/>
            <w:vAlign w:val="center"/>
          </w:tcPr>
          <w:p w14:paraId="31C019B3">
            <w:pPr>
              <w:pStyle w:val="10"/>
              <w:spacing w:before="128" w:line="228" w:lineRule="auto"/>
              <w:ind w:left="414"/>
              <w:jc w:val="both"/>
              <w:rPr>
                <w:color w:val="auto"/>
              </w:rPr>
            </w:pPr>
            <w:r>
              <w:rPr>
                <w:color w:val="auto"/>
                <w:spacing w:val="-2"/>
              </w:rPr>
              <w:t>2.13.7.</w:t>
            </w:r>
          </w:p>
        </w:tc>
        <w:tc>
          <w:tcPr>
            <w:tcW w:w="7418" w:type="dxa"/>
            <w:vAlign w:val="center"/>
          </w:tcPr>
          <w:p w14:paraId="651D48D0">
            <w:pPr>
              <w:pStyle w:val="10"/>
              <w:spacing w:before="106" w:line="220" w:lineRule="auto"/>
              <w:ind w:left="11"/>
              <w:jc w:val="both"/>
              <w:rPr>
                <w:color w:val="auto"/>
                <w:lang w:eastAsia="zh-CN"/>
              </w:rPr>
            </w:pPr>
            <w:r>
              <w:rPr>
                <w:color w:val="auto"/>
                <w:lang w:eastAsia="zh-CN"/>
              </w:rPr>
              <w:t>多平面体积投影MPR</w:t>
            </w:r>
          </w:p>
        </w:tc>
      </w:tr>
      <w:tr w14:paraId="41B430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545" w:type="dxa"/>
            <w:vAlign w:val="center"/>
          </w:tcPr>
          <w:p w14:paraId="492E1352">
            <w:pPr>
              <w:pStyle w:val="10"/>
              <w:spacing w:before="137" w:line="237" w:lineRule="auto"/>
              <w:ind w:left="414"/>
              <w:jc w:val="both"/>
              <w:rPr>
                <w:color w:val="auto"/>
              </w:rPr>
            </w:pPr>
            <w:r>
              <w:rPr>
                <w:color w:val="auto"/>
                <w:spacing w:val="-2"/>
              </w:rPr>
              <w:t>2.13.8.</w:t>
            </w:r>
          </w:p>
        </w:tc>
        <w:tc>
          <w:tcPr>
            <w:tcW w:w="7418" w:type="dxa"/>
            <w:vAlign w:val="center"/>
          </w:tcPr>
          <w:p w14:paraId="4B593F3F">
            <w:pPr>
              <w:pStyle w:val="10"/>
              <w:spacing w:before="116" w:line="220" w:lineRule="auto"/>
              <w:ind w:left="11"/>
              <w:jc w:val="both"/>
              <w:rPr>
                <w:color w:val="auto"/>
              </w:rPr>
            </w:pPr>
            <w:r>
              <w:rPr>
                <w:color w:val="auto"/>
                <w:spacing w:val="2"/>
              </w:rPr>
              <w:t>薄块浏览</w:t>
            </w:r>
          </w:p>
        </w:tc>
      </w:tr>
      <w:tr w14:paraId="3986B6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545" w:type="dxa"/>
            <w:vAlign w:val="center"/>
          </w:tcPr>
          <w:p w14:paraId="5D1F8160">
            <w:pPr>
              <w:pStyle w:val="10"/>
              <w:spacing w:before="137" w:line="237" w:lineRule="auto"/>
              <w:ind w:left="414"/>
              <w:jc w:val="both"/>
              <w:rPr>
                <w:color w:val="auto"/>
              </w:rPr>
            </w:pPr>
            <w:r>
              <w:rPr>
                <w:color w:val="auto"/>
                <w:spacing w:val="-2"/>
              </w:rPr>
              <w:t>2.13.9.</w:t>
            </w:r>
          </w:p>
        </w:tc>
        <w:tc>
          <w:tcPr>
            <w:tcW w:w="7418" w:type="dxa"/>
            <w:vAlign w:val="center"/>
          </w:tcPr>
          <w:p w14:paraId="0826A54C">
            <w:pPr>
              <w:pStyle w:val="10"/>
              <w:spacing w:before="117" w:line="221" w:lineRule="auto"/>
              <w:ind w:left="11"/>
              <w:jc w:val="both"/>
              <w:rPr>
                <w:color w:val="auto"/>
              </w:rPr>
            </w:pPr>
            <w:r>
              <w:rPr>
                <w:color w:val="auto"/>
                <w:spacing w:val="1"/>
              </w:rPr>
              <w:t>多平面重建</w:t>
            </w:r>
          </w:p>
        </w:tc>
      </w:tr>
      <w:tr w14:paraId="38FCE5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545" w:type="dxa"/>
            <w:vAlign w:val="center"/>
          </w:tcPr>
          <w:p w14:paraId="4970EB26">
            <w:pPr>
              <w:pStyle w:val="10"/>
              <w:spacing w:before="127" w:line="236" w:lineRule="auto"/>
              <w:ind w:left="305"/>
              <w:jc w:val="both"/>
              <w:rPr>
                <w:color w:val="auto"/>
              </w:rPr>
            </w:pPr>
            <w:r>
              <w:rPr>
                <w:color w:val="auto"/>
                <w:spacing w:val="-2"/>
              </w:rPr>
              <w:t>2.13.10.</w:t>
            </w:r>
          </w:p>
        </w:tc>
        <w:tc>
          <w:tcPr>
            <w:tcW w:w="7418" w:type="dxa"/>
            <w:vAlign w:val="center"/>
          </w:tcPr>
          <w:p w14:paraId="632CAA9B">
            <w:pPr>
              <w:pStyle w:val="10"/>
              <w:spacing w:before="106" w:line="219" w:lineRule="auto"/>
              <w:ind w:left="11"/>
              <w:jc w:val="both"/>
              <w:rPr>
                <w:color w:val="auto"/>
              </w:rPr>
            </w:pPr>
            <w:r>
              <w:rPr>
                <w:color w:val="auto"/>
                <w:spacing w:val="2"/>
              </w:rPr>
              <w:t>智能循迹切割</w:t>
            </w:r>
          </w:p>
        </w:tc>
      </w:tr>
      <w:tr w14:paraId="53C41B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545" w:type="dxa"/>
            <w:vAlign w:val="center"/>
          </w:tcPr>
          <w:p w14:paraId="123FD3CE">
            <w:pPr>
              <w:pStyle w:val="10"/>
              <w:spacing w:before="129" w:line="227" w:lineRule="auto"/>
              <w:ind w:left="305"/>
              <w:jc w:val="both"/>
              <w:rPr>
                <w:color w:val="auto"/>
              </w:rPr>
            </w:pPr>
            <w:r>
              <w:rPr>
                <w:color w:val="auto"/>
                <w:spacing w:val="-2"/>
              </w:rPr>
              <w:t>2.13.11.</w:t>
            </w:r>
          </w:p>
        </w:tc>
        <w:tc>
          <w:tcPr>
            <w:tcW w:w="7418" w:type="dxa"/>
            <w:vAlign w:val="center"/>
          </w:tcPr>
          <w:p w14:paraId="17C790FC">
            <w:pPr>
              <w:pStyle w:val="10"/>
              <w:spacing w:before="107" w:line="219" w:lineRule="auto"/>
              <w:ind w:left="11"/>
              <w:jc w:val="both"/>
              <w:rPr>
                <w:color w:val="auto"/>
              </w:rPr>
            </w:pPr>
            <w:r>
              <w:rPr>
                <w:color w:val="auto"/>
                <w:spacing w:val="1"/>
              </w:rPr>
              <w:t>自动层面相关显示</w:t>
            </w:r>
          </w:p>
        </w:tc>
      </w:tr>
      <w:tr w14:paraId="1285CE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545" w:type="dxa"/>
            <w:vAlign w:val="center"/>
          </w:tcPr>
          <w:p w14:paraId="51386239">
            <w:pPr>
              <w:pStyle w:val="10"/>
              <w:spacing w:before="138" w:line="235" w:lineRule="auto"/>
              <w:ind w:left="305"/>
              <w:jc w:val="both"/>
              <w:rPr>
                <w:color w:val="auto"/>
              </w:rPr>
            </w:pPr>
            <w:r>
              <w:rPr>
                <w:color w:val="auto"/>
                <w:spacing w:val="-2"/>
              </w:rPr>
              <w:t>2.13.12.</w:t>
            </w:r>
          </w:p>
        </w:tc>
        <w:tc>
          <w:tcPr>
            <w:tcW w:w="7418" w:type="dxa"/>
            <w:vAlign w:val="center"/>
          </w:tcPr>
          <w:p w14:paraId="29FDD577">
            <w:pPr>
              <w:pStyle w:val="10"/>
              <w:spacing w:before="117" w:line="219" w:lineRule="auto"/>
              <w:ind w:left="11"/>
              <w:jc w:val="both"/>
              <w:rPr>
                <w:color w:val="auto"/>
                <w:lang w:eastAsia="zh-CN"/>
              </w:rPr>
            </w:pPr>
            <w:r>
              <w:rPr>
                <w:color w:val="auto"/>
                <w:lang w:eastAsia="zh-CN"/>
              </w:rPr>
              <w:t>图像智能优化显示软件</w:t>
            </w:r>
          </w:p>
        </w:tc>
      </w:tr>
      <w:tr w14:paraId="6B7580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545" w:type="dxa"/>
            <w:vAlign w:val="center"/>
          </w:tcPr>
          <w:p w14:paraId="21DE04E2">
            <w:pPr>
              <w:pStyle w:val="10"/>
              <w:spacing w:before="139" w:line="239" w:lineRule="auto"/>
              <w:ind w:left="305"/>
              <w:jc w:val="both"/>
              <w:rPr>
                <w:color w:val="auto"/>
              </w:rPr>
            </w:pPr>
            <w:r>
              <w:rPr>
                <w:color w:val="auto"/>
                <w:spacing w:val="-2"/>
              </w:rPr>
              <w:t>2.13.13.</w:t>
            </w:r>
          </w:p>
        </w:tc>
        <w:tc>
          <w:tcPr>
            <w:tcW w:w="7418" w:type="dxa"/>
            <w:vAlign w:val="center"/>
          </w:tcPr>
          <w:p w14:paraId="420E5FBF">
            <w:pPr>
              <w:pStyle w:val="10"/>
              <w:spacing w:before="118" w:line="220" w:lineRule="auto"/>
              <w:ind w:left="11"/>
              <w:jc w:val="both"/>
              <w:rPr>
                <w:color w:val="auto"/>
              </w:rPr>
            </w:pPr>
            <w:r>
              <w:rPr>
                <w:color w:val="auto"/>
                <w:spacing w:val="1"/>
              </w:rPr>
              <w:t>容积三维重建</w:t>
            </w:r>
          </w:p>
        </w:tc>
      </w:tr>
      <w:tr w14:paraId="167011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545" w:type="dxa"/>
            <w:vAlign w:val="center"/>
          </w:tcPr>
          <w:p w14:paraId="776D4A84">
            <w:pPr>
              <w:pStyle w:val="10"/>
              <w:spacing w:before="140" w:line="234" w:lineRule="auto"/>
              <w:ind w:left="305"/>
              <w:jc w:val="both"/>
              <w:rPr>
                <w:color w:val="auto"/>
              </w:rPr>
            </w:pPr>
            <w:r>
              <w:rPr>
                <w:color w:val="auto"/>
                <w:spacing w:val="-2"/>
              </w:rPr>
              <w:t>2.13.14.</w:t>
            </w:r>
          </w:p>
        </w:tc>
        <w:tc>
          <w:tcPr>
            <w:tcW w:w="7418" w:type="dxa"/>
            <w:vAlign w:val="center"/>
          </w:tcPr>
          <w:p w14:paraId="4E3E4447">
            <w:pPr>
              <w:pStyle w:val="10"/>
              <w:spacing w:before="118" w:line="219" w:lineRule="auto"/>
              <w:ind w:left="11"/>
              <w:jc w:val="both"/>
              <w:rPr>
                <w:color w:val="auto"/>
              </w:rPr>
            </w:pPr>
            <w:r>
              <w:rPr>
                <w:color w:val="auto"/>
                <w:spacing w:val="1"/>
              </w:rPr>
              <w:t>婴幼儿专用扫描方案</w:t>
            </w:r>
          </w:p>
        </w:tc>
      </w:tr>
      <w:tr w14:paraId="488680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545" w:type="dxa"/>
            <w:vAlign w:val="center"/>
          </w:tcPr>
          <w:p w14:paraId="3A98D169">
            <w:pPr>
              <w:pStyle w:val="10"/>
              <w:spacing w:before="120" w:line="226" w:lineRule="auto"/>
              <w:ind w:left="305"/>
              <w:jc w:val="both"/>
              <w:rPr>
                <w:color w:val="auto"/>
              </w:rPr>
            </w:pPr>
            <w:r>
              <w:rPr>
                <w:color w:val="auto"/>
                <w:spacing w:val="-2"/>
              </w:rPr>
              <w:t>2.13.15.</w:t>
            </w:r>
          </w:p>
        </w:tc>
        <w:tc>
          <w:tcPr>
            <w:tcW w:w="7418" w:type="dxa"/>
            <w:vAlign w:val="center"/>
          </w:tcPr>
          <w:p w14:paraId="335FFC71">
            <w:pPr>
              <w:pStyle w:val="10"/>
              <w:spacing w:before="99" w:line="220" w:lineRule="auto"/>
              <w:ind w:left="11"/>
              <w:jc w:val="both"/>
              <w:rPr>
                <w:color w:val="auto"/>
              </w:rPr>
            </w:pPr>
            <w:r>
              <w:rPr>
                <w:color w:val="auto"/>
                <w:spacing w:val="-1"/>
              </w:rPr>
              <w:t>肿瘤专用扫描方案</w:t>
            </w:r>
          </w:p>
        </w:tc>
      </w:tr>
      <w:tr w14:paraId="4894CE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545" w:type="dxa"/>
            <w:vAlign w:val="center"/>
          </w:tcPr>
          <w:p w14:paraId="60BD3B98">
            <w:pPr>
              <w:pStyle w:val="10"/>
              <w:spacing w:before="141" w:line="238" w:lineRule="auto"/>
              <w:ind w:left="305"/>
              <w:jc w:val="both"/>
              <w:rPr>
                <w:color w:val="auto"/>
              </w:rPr>
            </w:pPr>
            <w:r>
              <w:rPr>
                <w:color w:val="auto"/>
                <w:spacing w:val="-2"/>
              </w:rPr>
              <w:t>2.13.16.</w:t>
            </w:r>
          </w:p>
        </w:tc>
        <w:tc>
          <w:tcPr>
            <w:tcW w:w="7418" w:type="dxa"/>
            <w:vAlign w:val="center"/>
          </w:tcPr>
          <w:p w14:paraId="5EA30AA4">
            <w:pPr>
              <w:pStyle w:val="10"/>
              <w:spacing w:before="119" w:line="220" w:lineRule="auto"/>
              <w:ind w:left="11"/>
              <w:jc w:val="both"/>
              <w:rPr>
                <w:color w:val="auto"/>
              </w:rPr>
            </w:pPr>
            <w:r>
              <w:rPr>
                <w:color w:val="auto"/>
                <w:spacing w:val="1"/>
              </w:rPr>
              <w:t>自动毫安选择功能</w:t>
            </w:r>
          </w:p>
        </w:tc>
      </w:tr>
      <w:tr w14:paraId="757482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545" w:type="dxa"/>
            <w:vAlign w:val="center"/>
          </w:tcPr>
          <w:p w14:paraId="41ED65E9">
            <w:pPr>
              <w:pStyle w:val="10"/>
              <w:spacing w:before="75" w:line="239" w:lineRule="auto"/>
              <w:ind w:left="295"/>
              <w:jc w:val="both"/>
              <w:rPr>
                <w:color w:val="auto"/>
              </w:rPr>
            </w:pPr>
            <w:r>
              <w:rPr>
                <w:color w:val="auto"/>
                <w:spacing w:val="-2"/>
              </w:rPr>
              <w:t>2.13.17.</w:t>
            </w:r>
          </w:p>
        </w:tc>
        <w:tc>
          <w:tcPr>
            <w:tcW w:w="7418" w:type="dxa"/>
            <w:vAlign w:val="center"/>
          </w:tcPr>
          <w:p w14:paraId="7AC78023">
            <w:pPr>
              <w:pStyle w:val="10"/>
              <w:spacing w:before="162" w:line="219" w:lineRule="auto"/>
              <w:ind w:left="1"/>
              <w:jc w:val="both"/>
              <w:rPr>
                <w:color w:val="auto"/>
                <w:lang w:eastAsia="zh-CN"/>
              </w:rPr>
            </w:pPr>
            <w:r>
              <w:rPr>
                <w:color w:val="auto"/>
                <w:lang w:eastAsia="zh-CN"/>
              </w:rPr>
              <w:t>自动语音系统及双向语音传输</w:t>
            </w:r>
          </w:p>
        </w:tc>
      </w:tr>
      <w:tr w14:paraId="3AF2A8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545" w:type="dxa"/>
            <w:vAlign w:val="center"/>
          </w:tcPr>
          <w:p w14:paraId="0B58B0BB">
            <w:pPr>
              <w:pStyle w:val="10"/>
              <w:spacing w:before="121" w:line="239" w:lineRule="auto"/>
              <w:ind w:left="295"/>
              <w:jc w:val="both"/>
              <w:rPr>
                <w:color w:val="auto"/>
              </w:rPr>
            </w:pPr>
            <w:r>
              <w:rPr>
                <w:color w:val="auto"/>
                <w:spacing w:val="-2"/>
              </w:rPr>
              <w:t>2.13.18.</w:t>
            </w:r>
          </w:p>
        </w:tc>
        <w:tc>
          <w:tcPr>
            <w:tcW w:w="7418" w:type="dxa"/>
            <w:vAlign w:val="center"/>
          </w:tcPr>
          <w:p w14:paraId="17DA5CAC">
            <w:pPr>
              <w:pStyle w:val="10"/>
              <w:spacing w:before="98" w:line="219" w:lineRule="auto"/>
              <w:ind w:left="1"/>
              <w:jc w:val="both"/>
              <w:rPr>
                <w:color w:val="auto"/>
              </w:rPr>
            </w:pPr>
            <w:r>
              <w:rPr>
                <w:color w:val="auto"/>
                <w:spacing w:val="-2"/>
              </w:rPr>
              <w:t>齿科软件</w:t>
            </w:r>
          </w:p>
        </w:tc>
      </w:tr>
      <w:tr w14:paraId="434F60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545" w:type="dxa"/>
            <w:vAlign w:val="center"/>
          </w:tcPr>
          <w:p w14:paraId="7B4B442F">
            <w:pPr>
              <w:pStyle w:val="10"/>
              <w:spacing w:before="131" w:line="239" w:lineRule="auto"/>
              <w:ind w:left="295"/>
              <w:jc w:val="both"/>
              <w:rPr>
                <w:color w:val="auto"/>
              </w:rPr>
            </w:pPr>
            <w:r>
              <w:rPr>
                <w:color w:val="auto"/>
                <w:spacing w:val="-2"/>
              </w:rPr>
              <w:t>2.13.19.</w:t>
            </w:r>
          </w:p>
        </w:tc>
        <w:tc>
          <w:tcPr>
            <w:tcW w:w="7418" w:type="dxa"/>
            <w:vAlign w:val="center"/>
          </w:tcPr>
          <w:p w14:paraId="1389580D">
            <w:pPr>
              <w:pStyle w:val="10"/>
              <w:spacing w:before="110" w:line="219" w:lineRule="auto"/>
              <w:ind w:left="1"/>
              <w:jc w:val="both"/>
              <w:rPr>
                <w:color w:val="auto"/>
              </w:rPr>
            </w:pPr>
            <w:r>
              <w:rPr>
                <w:color w:val="auto"/>
                <w:spacing w:val="1"/>
              </w:rPr>
              <w:t>多任务并行处理功能</w:t>
            </w:r>
          </w:p>
        </w:tc>
      </w:tr>
      <w:tr w14:paraId="6E9CA8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545" w:type="dxa"/>
            <w:vAlign w:val="center"/>
          </w:tcPr>
          <w:p w14:paraId="1645008D">
            <w:pPr>
              <w:pStyle w:val="10"/>
              <w:spacing w:before="91" w:line="239" w:lineRule="auto"/>
              <w:ind w:left="295"/>
              <w:jc w:val="both"/>
              <w:rPr>
                <w:color w:val="auto"/>
              </w:rPr>
            </w:pPr>
            <w:r>
              <w:rPr>
                <w:color w:val="auto"/>
                <w:spacing w:val="-2"/>
              </w:rPr>
              <w:t>2.13.20.</w:t>
            </w:r>
          </w:p>
        </w:tc>
        <w:tc>
          <w:tcPr>
            <w:tcW w:w="7418" w:type="dxa"/>
            <w:vAlign w:val="center"/>
          </w:tcPr>
          <w:p w14:paraId="3238A447">
            <w:pPr>
              <w:pStyle w:val="10"/>
              <w:spacing w:before="168" w:line="219" w:lineRule="auto"/>
              <w:ind w:left="1"/>
              <w:jc w:val="both"/>
              <w:rPr>
                <w:color w:val="auto"/>
              </w:rPr>
            </w:pPr>
            <w:r>
              <w:rPr>
                <w:color w:val="auto"/>
                <w:spacing w:val="1"/>
              </w:rPr>
              <w:t>具备激光相机</w:t>
            </w:r>
            <w:r>
              <w:rPr>
                <w:color w:val="auto"/>
              </w:rPr>
              <w:t>DICOM</w:t>
            </w:r>
            <w:r>
              <w:rPr>
                <w:color w:val="auto"/>
                <w:spacing w:val="1"/>
              </w:rPr>
              <w:t>接口功能</w:t>
            </w:r>
          </w:p>
        </w:tc>
      </w:tr>
      <w:tr w14:paraId="32C615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545" w:type="dxa"/>
            <w:vAlign w:val="center"/>
          </w:tcPr>
          <w:p w14:paraId="73DA3F83">
            <w:pPr>
              <w:pStyle w:val="10"/>
              <w:spacing w:before="132" w:line="239" w:lineRule="auto"/>
              <w:ind w:left="295"/>
              <w:jc w:val="both"/>
              <w:rPr>
                <w:color w:val="auto"/>
              </w:rPr>
            </w:pPr>
            <w:r>
              <w:rPr>
                <w:color w:val="auto"/>
                <w:spacing w:val="-2"/>
              </w:rPr>
              <w:t>2.13.21.</w:t>
            </w:r>
          </w:p>
        </w:tc>
        <w:tc>
          <w:tcPr>
            <w:tcW w:w="7418" w:type="dxa"/>
            <w:vAlign w:val="center"/>
          </w:tcPr>
          <w:p w14:paraId="75769BB8">
            <w:pPr>
              <w:pStyle w:val="10"/>
              <w:spacing w:before="111" w:line="219" w:lineRule="auto"/>
              <w:ind w:left="1"/>
              <w:jc w:val="both"/>
              <w:rPr>
                <w:color w:val="auto"/>
              </w:rPr>
            </w:pPr>
            <w:r>
              <w:rPr>
                <w:color w:val="auto"/>
                <w:spacing w:val="1"/>
              </w:rPr>
              <w:t>自动照相技术</w:t>
            </w:r>
          </w:p>
        </w:tc>
      </w:tr>
      <w:tr w14:paraId="35A9AB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545" w:type="dxa"/>
            <w:vAlign w:val="center"/>
          </w:tcPr>
          <w:p w14:paraId="758377ED">
            <w:pPr>
              <w:pStyle w:val="10"/>
              <w:spacing w:before="120" w:line="239" w:lineRule="auto"/>
              <w:ind w:left="285"/>
              <w:jc w:val="both"/>
              <w:rPr>
                <w:color w:val="auto"/>
              </w:rPr>
            </w:pPr>
            <w:r>
              <w:rPr>
                <w:b/>
                <w:bCs/>
                <w:color w:val="auto"/>
                <w:spacing w:val="-5"/>
              </w:rPr>
              <w:t>2.14.</w:t>
            </w:r>
          </w:p>
        </w:tc>
        <w:tc>
          <w:tcPr>
            <w:tcW w:w="7418" w:type="dxa"/>
            <w:vAlign w:val="center"/>
          </w:tcPr>
          <w:p w14:paraId="64EBE57E">
            <w:pPr>
              <w:pStyle w:val="10"/>
              <w:spacing w:before="101" w:line="220" w:lineRule="auto"/>
              <w:ind w:left="1"/>
              <w:jc w:val="both"/>
              <w:rPr>
                <w:color w:val="auto"/>
              </w:rPr>
            </w:pPr>
            <w:r>
              <w:rPr>
                <w:color w:val="auto"/>
                <w:spacing w:val="1"/>
              </w:rPr>
              <w:t>呼吸门控系统</w:t>
            </w:r>
          </w:p>
        </w:tc>
      </w:tr>
      <w:tr w14:paraId="5BA8C5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545" w:type="dxa"/>
            <w:vAlign w:val="center"/>
          </w:tcPr>
          <w:p w14:paraId="5D51C361">
            <w:pPr>
              <w:pStyle w:val="10"/>
              <w:spacing w:before="60" w:line="239" w:lineRule="auto"/>
              <w:ind w:left="285"/>
              <w:jc w:val="both"/>
              <w:rPr>
                <w:color w:val="auto"/>
                <w:highlight w:val="none"/>
              </w:rPr>
            </w:pPr>
            <w:r>
              <w:rPr>
                <w:b/>
                <w:bCs/>
                <w:color w:val="auto"/>
                <w:spacing w:val="-4"/>
                <w:highlight w:val="none"/>
              </w:rPr>
              <w:t>2.14.1.*</w:t>
            </w:r>
          </w:p>
        </w:tc>
        <w:tc>
          <w:tcPr>
            <w:tcW w:w="7418" w:type="dxa"/>
            <w:vAlign w:val="center"/>
          </w:tcPr>
          <w:p w14:paraId="1CC66135">
            <w:pPr>
              <w:pStyle w:val="10"/>
              <w:spacing w:before="187" w:line="229" w:lineRule="auto"/>
              <w:ind w:left="4" w:firstLine="9"/>
              <w:jc w:val="both"/>
              <w:rPr>
                <w:color w:val="auto"/>
                <w:highlight w:val="none"/>
                <w:lang w:eastAsia="zh-CN"/>
              </w:rPr>
            </w:pPr>
            <w:r>
              <w:rPr>
                <w:bCs/>
                <w:color w:val="auto"/>
                <w:spacing w:val="-11"/>
                <w:highlight w:val="none"/>
                <w:lang w:eastAsia="zh-CN"/>
              </w:rPr>
              <w:t>提供原厂呼吸门控系统软硬件并注</w:t>
            </w:r>
            <w:r>
              <w:rPr>
                <w:bCs/>
                <w:color w:val="auto"/>
                <w:spacing w:val="-1"/>
                <w:highlight w:val="none"/>
                <w:lang w:eastAsia="zh-CN"/>
              </w:rPr>
              <w:t>明厂家型号</w:t>
            </w:r>
          </w:p>
        </w:tc>
      </w:tr>
      <w:tr w14:paraId="0E5141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545" w:type="dxa"/>
            <w:vAlign w:val="center"/>
          </w:tcPr>
          <w:p w14:paraId="6D9C5B35">
            <w:pPr>
              <w:pStyle w:val="10"/>
              <w:spacing w:before="83" w:line="239" w:lineRule="auto"/>
              <w:ind w:left="285"/>
              <w:jc w:val="both"/>
              <w:rPr>
                <w:color w:val="auto"/>
              </w:rPr>
            </w:pPr>
            <w:r>
              <w:rPr>
                <w:color w:val="auto"/>
                <w:spacing w:val="-2"/>
              </w:rPr>
              <w:t>2.14.2.</w:t>
            </w:r>
          </w:p>
        </w:tc>
        <w:tc>
          <w:tcPr>
            <w:tcW w:w="7418" w:type="dxa"/>
            <w:vAlign w:val="center"/>
          </w:tcPr>
          <w:p w14:paraId="06F7BEBE">
            <w:pPr>
              <w:pStyle w:val="10"/>
              <w:spacing w:before="30" w:line="218" w:lineRule="auto"/>
              <w:ind w:left="1" w:firstLine="19"/>
              <w:jc w:val="both"/>
              <w:rPr>
                <w:color w:val="auto"/>
                <w:lang w:eastAsia="zh-CN"/>
              </w:rPr>
            </w:pPr>
            <w:r>
              <w:rPr>
                <w:color w:val="auto"/>
                <w:spacing w:val="-9"/>
                <w:lang w:eastAsia="zh-CN"/>
              </w:rPr>
              <w:t>采用红外线或腹压带体表监测的方</w:t>
            </w:r>
            <w:r>
              <w:rPr>
                <w:color w:val="auto"/>
                <w:spacing w:val="2"/>
                <w:lang w:eastAsia="zh-CN"/>
              </w:rPr>
              <w:t>式监测呼吸运动</w:t>
            </w:r>
          </w:p>
        </w:tc>
      </w:tr>
      <w:tr w14:paraId="28B8FE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545" w:type="dxa"/>
            <w:vAlign w:val="center"/>
          </w:tcPr>
          <w:p w14:paraId="43D774E1">
            <w:pPr>
              <w:pStyle w:val="10"/>
              <w:spacing w:before="83" w:line="239" w:lineRule="auto"/>
              <w:ind w:left="285"/>
              <w:jc w:val="both"/>
              <w:rPr>
                <w:color w:val="auto"/>
              </w:rPr>
            </w:pPr>
            <w:r>
              <w:rPr>
                <w:color w:val="auto"/>
                <w:spacing w:val="-2"/>
              </w:rPr>
              <w:t>2.14.3.</w:t>
            </w:r>
          </w:p>
        </w:tc>
        <w:tc>
          <w:tcPr>
            <w:tcW w:w="7418" w:type="dxa"/>
            <w:vAlign w:val="center"/>
          </w:tcPr>
          <w:p w14:paraId="3ABBEA04">
            <w:pPr>
              <w:pStyle w:val="10"/>
              <w:spacing w:before="21" w:line="209" w:lineRule="auto"/>
              <w:ind w:left="1" w:firstLine="9"/>
              <w:jc w:val="both"/>
              <w:rPr>
                <w:color w:val="auto"/>
                <w:lang w:eastAsia="zh-CN"/>
              </w:rPr>
            </w:pPr>
            <w:r>
              <w:rPr>
                <w:color w:val="auto"/>
                <w:spacing w:val="-1"/>
                <w:lang w:eastAsia="zh-CN"/>
              </w:rPr>
              <w:t>配合CT机采集4DCT图像，支持前</w:t>
            </w:r>
            <w:r>
              <w:rPr>
                <w:color w:val="auto"/>
                <w:spacing w:val="1"/>
                <w:lang w:eastAsia="zh-CN"/>
              </w:rPr>
              <w:t>瞻式轴向扫描</w:t>
            </w:r>
          </w:p>
        </w:tc>
      </w:tr>
      <w:tr w14:paraId="5AA6A6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545" w:type="dxa"/>
            <w:vAlign w:val="center"/>
          </w:tcPr>
          <w:p w14:paraId="4D216809">
            <w:pPr>
              <w:pStyle w:val="10"/>
              <w:spacing w:before="103" w:line="239" w:lineRule="auto"/>
              <w:ind w:left="285"/>
              <w:jc w:val="both"/>
              <w:rPr>
                <w:color w:val="auto"/>
              </w:rPr>
            </w:pPr>
            <w:r>
              <w:rPr>
                <w:color w:val="auto"/>
                <w:spacing w:val="-2"/>
              </w:rPr>
              <w:t>2.14.4.</w:t>
            </w:r>
          </w:p>
        </w:tc>
        <w:tc>
          <w:tcPr>
            <w:tcW w:w="7418" w:type="dxa"/>
            <w:vAlign w:val="center"/>
          </w:tcPr>
          <w:p w14:paraId="2D1860CD">
            <w:pPr>
              <w:pStyle w:val="10"/>
              <w:spacing w:before="21" w:line="217" w:lineRule="auto"/>
              <w:ind w:left="1" w:firstLine="9"/>
              <w:jc w:val="both"/>
              <w:rPr>
                <w:color w:val="auto"/>
                <w:lang w:eastAsia="zh-CN"/>
              </w:rPr>
            </w:pPr>
            <w:r>
              <w:rPr>
                <w:color w:val="auto"/>
                <w:spacing w:val="-1"/>
                <w:lang w:eastAsia="zh-CN"/>
              </w:rPr>
              <w:t>配合CT机采集4DCT图像，支持前</w:t>
            </w:r>
            <w:r>
              <w:rPr>
                <w:color w:val="auto"/>
                <w:lang w:eastAsia="zh-CN"/>
              </w:rPr>
              <w:t>瞻式螺旋扫描方式</w:t>
            </w:r>
          </w:p>
        </w:tc>
      </w:tr>
      <w:tr w14:paraId="21F2E6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545" w:type="dxa"/>
            <w:vAlign w:val="center"/>
          </w:tcPr>
          <w:p w14:paraId="5E32E59F">
            <w:pPr>
              <w:pStyle w:val="10"/>
              <w:spacing w:before="74" w:line="239" w:lineRule="auto"/>
              <w:ind w:left="285"/>
              <w:jc w:val="both"/>
              <w:rPr>
                <w:color w:val="auto"/>
              </w:rPr>
            </w:pPr>
            <w:r>
              <w:rPr>
                <w:color w:val="auto"/>
                <w:spacing w:val="-2"/>
              </w:rPr>
              <w:t>2.14.5.</w:t>
            </w:r>
          </w:p>
        </w:tc>
        <w:tc>
          <w:tcPr>
            <w:tcW w:w="7418" w:type="dxa"/>
            <w:vAlign w:val="center"/>
          </w:tcPr>
          <w:p w14:paraId="5CE5BC98">
            <w:pPr>
              <w:pStyle w:val="10"/>
              <w:spacing w:before="71" w:line="192" w:lineRule="auto"/>
              <w:ind w:left="1" w:firstLine="19"/>
              <w:jc w:val="both"/>
              <w:rPr>
                <w:color w:val="auto"/>
                <w:lang w:eastAsia="zh-CN"/>
              </w:rPr>
            </w:pPr>
            <w:r>
              <w:rPr>
                <w:color w:val="auto"/>
                <w:spacing w:val="-2"/>
                <w:lang w:eastAsia="zh-CN"/>
              </w:rPr>
              <w:t>配合CT机采集4DCT图像，支持回顾式螺旋扫描方式</w:t>
            </w:r>
          </w:p>
        </w:tc>
      </w:tr>
      <w:tr w14:paraId="37216A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545" w:type="dxa"/>
            <w:vAlign w:val="center"/>
          </w:tcPr>
          <w:p w14:paraId="5608666A">
            <w:pPr>
              <w:pStyle w:val="10"/>
              <w:spacing w:before="83" w:line="239" w:lineRule="auto"/>
              <w:ind w:left="285"/>
              <w:jc w:val="both"/>
              <w:rPr>
                <w:color w:val="auto"/>
              </w:rPr>
            </w:pPr>
            <w:r>
              <w:rPr>
                <w:b/>
                <w:bCs/>
                <w:color w:val="auto"/>
                <w:spacing w:val="-4"/>
              </w:rPr>
              <w:t>2.14.6.*</w:t>
            </w:r>
          </w:p>
        </w:tc>
        <w:tc>
          <w:tcPr>
            <w:tcW w:w="7418" w:type="dxa"/>
            <w:vAlign w:val="center"/>
          </w:tcPr>
          <w:p w14:paraId="254E16F9">
            <w:pPr>
              <w:rPr>
                <w:rFonts w:ascii="宋体" w:hAnsi="宋体" w:eastAsia="宋体"/>
                <w:color w:val="auto"/>
                <w:sz w:val="22"/>
                <w:szCs w:val="22"/>
                <w:lang w:eastAsia="zh-CN"/>
              </w:rPr>
            </w:pPr>
            <w:r>
              <w:rPr>
                <w:rFonts w:ascii="宋体" w:hAnsi="宋体" w:eastAsia="宋体"/>
                <w:color w:val="auto"/>
                <w:sz w:val="22"/>
                <w:szCs w:val="22"/>
                <w:lang w:eastAsia="zh-CN"/>
              </w:rPr>
              <w:t>回顾式螺旋扫描必须能够提供基于时相及幅值的两种后处理重建方式</w:t>
            </w:r>
          </w:p>
        </w:tc>
      </w:tr>
      <w:tr w14:paraId="22AB59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545" w:type="dxa"/>
            <w:vAlign w:val="center"/>
          </w:tcPr>
          <w:p w14:paraId="24181907">
            <w:pPr>
              <w:pStyle w:val="10"/>
              <w:spacing w:before="136" w:line="237" w:lineRule="auto"/>
              <w:ind w:left="285"/>
              <w:jc w:val="both"/>
              <w:rPr>
                <w:color w:val="auto"/>
              </w:rPr>
            </w:pPr>
            <w:r>
              <w:rPr>
                <w:color w:val="auto"/>
                <w:spacing w:val="-2"/>
              </w:rPr>
              <w:t>2.14.</w:t>
            </w:r>
            <w:r>
              <w:rPr>
                <w:rFonts w:hint="eastAsia"/>
                <w:color w:val="auto"/>
                <w:spacing w:val="-2"/>
                <w:lang w:eastAsia="zh-CN"/>
              </w:rPr>
              <w:t>7</w:t>
            </w:r>
          </w:p>
        </w:tc>
        <w:tc>
          <w:tcPr>
            <w:tcW w:w="7418" w:type="dxa"/>
            <w:vAlign w:val="center"/>
          </w:tcPr>
          <w:p w14:paraId="30710A61">
            <w:pPr>
              <w:pStyle w:val="10"/>
              <w:spacing w:before="115" w:line="219" w:lineRule="auto"/>
              <w:ind w:left="20"/>
              <w:jc w:val="both"/>
              <w:rPr>
                <w:color w:val="auto"/>
                <w:lang w:eastAsia="zh-CN"/>
              </w:rPr>
            </w:pPr>
            <w:r>
              <w:rPr>
                <w:color w:val="auto"/>
                <w:spacing w:val="-2"/>
                <w:lang w:eastAsia="zh-CN"/>
              </w:rPr>
              <w:t>能编辑、添加、删除呼吸时相</w:t>
            </w:r>
          </w:p>
        </w:tc>
      </w:tr>
      <w:tr w14:paraId="5C0143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545" w:type="dxa"/>
            <w:vAlign w:val="center"/>
          </w:tcPr>
          <w:p w14:paraId="64F5F6E9">
            <w:pPr>
              <w:pStyle w:val="10"/>
              <w:spacing w:before="127" w:line="237" w:lineRule="auto"/>
              <w:ind w:left="285"/>
              <w:jc w:val="both"/>
              <w:rPr>
                <w:color w:val="auto"/>
              </w:rPr>
            </w:pPr>
            <w:r>
              <w:rPr>
                <w:color w:val="auto"/>
                <w:spacing w:val="-2"/>
              </w:rPr>
              <w:t>2.14.</w:t>
            </w:r>
            <w:r>
              <w:rPr>
                <w:rFonts w:hint="eastAsia"/>
                <w:color w:val="auto"/>
                <w:spacing w:val="-2"/>
                <w:lang w:eastAsia="zh-CN"/>
              </w:rPr>
              <w:t>8</w:t>
            </w:r>
          </w:p>
        </w:tc>
        <w:tc>
          <w:tcPr>
            <w:tcW w:w="7418" w:type="dxa"/>
            <w:vAlign w:val="center"/>
          </w:tcPr>
          <w:p w14:paraId="3E208037">
            <w:pPr>
              <w:pStyle w:val="10"/>
              <w:spacing w:before="106" w:line="220" w:lineRule="auto"/>
              <w:ind w:left="1"/>
              <w:jc w:val="both"/>
              <w:rPr>
                <w:color w:val="auto"/>
              </w:rPr>
            </w:pPr>
            <w:r>
              <w:rPr>
                <w:color w:val="auto"/>
                <w:spacing w:val="-2"/>
              </w:rPr>
              <w:t>平均密度投影</w:t>
            </w:r>
          </w:p>
        </w:tc>
      </w:tr>
      <w:tr w14:paraId="1B60A3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545" w:type="dxa"/>
            <w:vAlign w:val="center"/>
          </w:tcPr>
          <w:p w14:paraId="3A4D5EB7">
            <w:pPr>
              <w:pStyle w:val="10"/>
              <w:spacing w:before="87" w:line="239" w:lineRule="auto"/>
              <w:ind w:left="285"/>
              <w:jc w:val="both"/>
              <w:rPr>
                <w:color w:val="auto"/>
                <w:lang w:eastAsia="zh-CN"/>
              </w:rPr>
            </w:pPr>
            <w:r>
              <w:rPr>
                <w:color w:val="auto"/>
                <w:spacing w:val="-2"/>
              </w:rPr>
              <w:t>2.14.</w:t>
            </w:r>
            <w:r>
              <w:rPr>
                <w:rFonts w:hint="eastAsia"/>
                <w:color w:val="auto"/>
                <w:spacing w:val="-2"/>
                <w:lang w:eastAsia="zh-CN"/>
              </w:rPr>
              <w:t>9</w:t>
            </w:r>
          </w:p>
        </w:tc>
        <w:tc>
          <w:tcPr>
            <w:tcW w:w="7418" w:type="dxa"/>
            <w:vAlign w:val="center"/>
          </w:tcPr>
          <w:p w14:paraId="6A34A544">
            <w:pPr>
              <w:pStyle w:val="10"/>
              <w:spacing w:before="36" w:line="196" w:lineRule="auto"/>
              <w:ind w:left="1"/>
              <w:jc w:val="both"/>
              <w:rPr>
                <w:color w:val="auto"/>
                <w:lang w:eastAsia="zh-CN"/>
              </w:rPr>
            </w:pPr>
            <w:r>
              <w:rPr>
                <w:color w:val="auto"/>
                <w:lang w:eastAsia="zh-CN"/>
              </w:rPr>
              <w:t>动态DRR,实现4D虚拟透视及模拟</w:t>
            </w:r>
            <w:r>
              <w:rPr>
                <w:color w:val="auto"/>
                <w:spacing w:val="2"/>
                <w:lang w:eastAsia="zh-CN"/>
              </w:rPr>
              <w:t>定位功能</w:t>
            </w:r>
          </w:p>
        </w:tc>
      </w:tr>
      <w:tr w14:paraId="5F2D77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545" w:type="dxa"/>
            <w:vAlign w:val="center"/>
          </w:tcPr>
          <w:p w14:paraId="32DDACD3">
            <w:pPr>
              <w:pStyle w:val="10"/>
              <w:spacing w:before="87" w:line="239" w:lineRule="auto"/>
              <w:ind w:left="285"/>
              <w:jc w:val="both"/>
              <w:rPr>
                <w:color w:val="auto"/>
              </w:rPr>
            </w:pPr>
            <w:r>
              <w:rPr>
                <w:color w:val="auto"/>
                <w:spacing w:val="-2"/>
              </w:rPr>
              <w:t>2.14.</w:t>
            </w:r>
            <w:r>
              <w:rPr>
                <w:rFonts w:hint="eastAsia"/>
                <w:color w:val="auto"/>
                <w:spacing w:val="-2"/>
                <w:lang w:eastAsia="zh-CN"/>
              </w:rPr>
              <w:t>10</w:t>
            </w:r>
          </w:p>
        </w:tc>
        <w:tc>
          <w:tcPr>
            <w:tcW w:w="7418" w:type="dxa"/>
            <w:vAlign w:val="center"/>
          </w:tcPr>
          <w:p w14:paraId="0BDA1B80">
            <w:pPr>
              <w:pStyle w:val="10"/>
              <w:spacing w:before="174" w:line="229" w:lineRule="auto"/>
              <w:ind w:left="1" w:firstLine="19"/>
              <w:jc w:val="both"/>
              <w:rPr>
                <w:color w:val="auto"/>
                <w:lang w:eastAsia="zh-CN"/>
              </w:rPr>
            </w:pPr>
            <w:r>
              <w:rPr>
                <w:color w:val="auto"/>
                <w:spacing w:val="-9"/>
                <w:lang w:eastAsia="zh-CN"/>
              </w:rPr>
              <w:t>上还4DCT图像和</w:t>
            </w:r>
            <w:r>
              <w:rPr>
                <w:color w:val="auto"/>
                <w:spacing w:val="-8"/>
                <w:lang w:eastAsia="zh-CN"/>
              </w:rPr>
              <w:t>传输至配套的治疗计划系统进行相</w:t>
            </w:r>
            <w:r>
              <w:rPr>
                <w:color w:val="auto"/>
                <w:spacing w:val="-1"/>
                <w:lang w:eastAsia="zh-CN"/>
              </w:rPr>
              <w:t>关放射治疗计划设计。</w:t>
            </w:r>
          </w:p>
        </w:tc>
      </w:tr>
      <w:tr w14:paraId="32FDBA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545" w:type="dxa"/>
            <w:vAlign w:val="center"/>
          </w:tcPr>
          <w:p w14:paraId="58673FDA">
            <w:pPr>
              <w:pStyle w:val="10"/>
              <w:spacing w:before="88" w:line="239" w:lineRule="auto"/>
              <w:ind w:left="285"/>
              <w:jc w:val="both"/>
              <w:rPr>
                <w:color w:val="auto"/>
              </w:rPr>
            </w:pPr>
            <w:r>
              <w:rPr>
                <w:color w:val="auto"/>
                <w:spacing w:val="-2"/>
              </w:rPr>
              <w:t>2.14.</w:t>
            </w:r>
            <w:r>
              <w:rPr>
                <w:rFonts w:hint="eastAsia"/>
                <w:color w:val="auto"/>
                <w:spacing w:val="-2"/>
                <w:lang w:eastAsia="zh-CN"/>
              </w:rPr>
              <w:t>11</w:t>
            </w:r>
          </w:p>
        </w:tc>
        <w:tc>
          <w:tcPr>
            <w:tcW w:w="7418" w:type="dxa"/>
            <w:vAlign w:val="center"/>
          </w:tcPr>
          <w:p w14:paraId="00E4C6AD">
            <w:pPr>
              <w:pStyle w:val="10"/>
              <w:spacing w:before="71" w:line="230" w:lineRule="auto"/>
              <w:ind w:left="1" w:firstLine="19"/>
              <w:jc w:val="both"/>
              <w:rPr>
                <w:color w:val="auto"/>
                <w:lang w:eastAsia="zh-CN"/>
              </w:rPr>
            </w:pPr>
            <w:r>
              <w:rPr>
                <w:color w:val="auto"/>
                <w:spacing w:val="-8"/>
                <w:lang w:eastAsia="zh-CN"/>
              </w:rPr>
              <w:t>要求此呼吸门控系统提供与用户加速器</w:t>
            </w:r>
            <w:r>
              <w:rPr>
                <w:color w:val="auto"/>
                <w:spacing w:val="-1"/>
                <w:lang w:eastAsia="zh-CN"/>
              </w:rPr>
              <w:t>呼吸门控系统的接口系统，并</w:t>
            </w:r>
            <w:r>
              <w:rPr>
                <w:color w:val="auto"/>
                <w:spacing w:val="-7"/>
                <w:lang w:eastAsia="zh-CN"/>
              </w:rPr>
              <w:t>在国内多家用户实现与相应</w:t>
            </w:r>
            <w:r>
              <w:rPr>
                <w:color w:val="auto"/>
                <w:spacing w:val="2"/>
                <w:lang w:eastAsia="zh-CN"/>
              </w:rPr>
              <w:t>设备的连接(提供至少5家用户临</w:t>
            </w:r>
            <w:r>
              <w:rPr>
                <w:color w:val="auto"/>
                <w:lang w:eastAsia="zh-CN"/>
              </w:rPr>
              <w:t>床使用的该系统案例)。</w:t>
            </w:r>
          </w:p>
        </w:tc>
      </w:tr>
      <w:tr w14:paraId="6BB266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545" w:type="dxa"/>
            <w:vAlign w:val="center"/>
          </w:tcPr>
          <w:p w14:paraId="3E7B4AE0">
            <w:pPr>
              <w:pStyle w:val="10"/>
              <w:spacing w:before="70" w:line="239" w:lineRule="auto"/>
              <w:ind w:left="285"/>
              <w:jc w:val="both"/>
              <w:rPr>
                <w:color w:val="auto"/>
              </w:rPr>
            </w:pPr>
            <w:r>
              <w:rPr>
                <w:color w:val="auto"/>
                <w:spacing w:val="-2"/>
              </w:rPr>
              <w:t>2.15.</w:t>
            </w:r>
          </w:p>
        </w:tc>
        <w:tc>
          <w:tcPr>
            <w:tcW w:w="7418" w:type="dxa"/>
            <w:vAlign w:val="center"/>
          </w:tcPr>
          <w:p w14:paraId="60355E90">
            <w:pPr>
              <w:pStyle w:val="10"/>
              <w:spacing w:before="57" w:line="219" w:lineRule="auto"/>
              <w:ind w:left="1"/>
              <w:jc w:val="both"/>
              <w:rPr>
                <w:color w:val="auto"/>
              </w:rPr>
            </w:pPr>
            <w:r>
              <w:rPr>
                <w:color w:val="auto"/>
                <w:spacing w:val="-1"/>
              </w:rPr>
              <w:t>提供30分钟不间断电源</w:t>
            </w:r>
          </w:p>
        </w:tc>
      </w:tr>
      <w:tr w14:paraId="08910D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545" w:type="dxa"/>
            <w:vAlign w:val="center"/>
          </w:tcPr>
          <w:p w14:paraId="1D91F0AC">
            <w:pPr>
              <w:pStyle w:val="10"/>
              <w:spacing w:before="71" w:line="239" w:lineRule="auto"/>
              <w:ind w:left="285"/>
              <w:jc w:val="both"/>
              <w:rPr>
                <w:color w:val="auto"/>
              </w:rPr>
            </w:pPr>
            <w:r>
              <w:rPr>
                <w:color w:val="auto"/>
                <w:spacing w:val="-2"/>
              </w:rPr>
              <w:t>2.16.</w:t>
            </w:r>
          </w:p>
        </w:tc>
        <w:tc>
          <w:tcPr>
            <w:tcW w:w="7418" w:type="dxa"/>
            <w:vAlign w:val="center"/>
          </w:tcPr>
          <w:p w14:paraId="10C28B16">
            <w:pPr>
              <w:pStyle w:val="10"/>
              <w:spacing w:before="38" w:line="219" w:lineRule="auto"/>
              <w:ind w:left="1"/>
              <w:jc w:val="both"/>
              <w:rPr>
                <w:color w:val="auto"/>
              </w:rPr>
            </w:pPr>
            <w:r>
              <w:rPr>
                <w:color w:val="auto"/>
                <w:spacing w:val="-2"/>
              </w:rPr>
              <w:t>提供整机保修</w:t>
            </w:r>
            <w:r>
              <w:rPr>
                <w:rFonts w:hint="eastAsia"/>
                <w:color w:val="auto"/>
                <w:spacing w:val="-2"/>
                <w:lang w:eastAsia="zh-CN"/>
              </w:rPr>
              <w:t>5</w:t>
            </w:r>
            <w:r>
              <w:rPr>
                <w:color w:val="auto"/>
                <w:spacing w:val="-2"/>
              </w:rPr>
              <w:t>年</w:t>
            </w:r>
          </w:p>
        </w:tc>
      </w:tr>
    </w:tbl>
    <w:tbl>
      <w:tblPr>
        <w:tblStyle w:val="6"/>
        <w:tblW w:w="890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67"/>
        <w:gridCol w:w="2268"/>
        <w:gridCol w:w="5774"/>
      </w:tblGrid>
      <w:tr w14:paraId="6B63AA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8909" w:type="dxa"/>
            <w:gridSpan w:val="3"/>
            <w:tcBorders>
              <w:top w:val="nil"/>
              <w:left w:val="single" w:color="000000" w:sz="4" w:space="0"/>
              <w:bottom w:val="single" w:color="000000" w:sz="4" w:space="0"/>
              <w:right w:val="single" w:color="000000" w:sz="4" w:space="0"/>
            </w:tcBorders>
          </w:tcPr>
          <w:p w14:paraId="1AFBA5AE">
            <w:pPr>
              <w:pStyle w:val="5"/>
              <w:spacing w:after="0" w:afterAutospacing="0"/>
              <w:ind w:right="-151" w:rightChars="-72"/>
              <w:rPr>
                <w:rFonts w:cs="Cambria"/>
                <w:b/>
              </w:rPr>
            </w:pPr>
            <w:bookmarkStart w:id="2" w:name="bookmark25"/>
            <w:bookmarkEnd w:id="2"/>
          </w:p>
          <w:p w14:paraId="70B02428">
            <w:pPr>
              <w:pStyle w:val="5"/>
              <w:spacing w:after="0" w:afterAutospacing="0"/>
              <w:ind w:leftChars="-39" w:right="-151" w:rightChars="-72" w:hanging="82" w:hangingChars="34"/>
              <w:jc w:val="center"/>
              <w:rPr>
                <w:sz w:val="21"/>
                <w:szCs w:val="21"/>
              </w:rPr>
            </w:pPr>
            <w:r>
              <w:rPr>
                <w:rFonts w:cs="Cambria"/>
                <w:b/>
              </w:rPr>
              <w:t>三轴可移动激光定位灯</w:t>
            </w:r>
          </w:p>
        </w:tc>
      </w:tr>
      <w:tr w14:paraId="734689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5" w:hRule="atLeast"/>
          <w:jc w:val="center"/>
        </w:trPr>
        <w:tc>
          <w:tcPr>
            <w:tcW w:w="867" w:type="dxa"/>
            <w:tcBorders>
              <w:top w:val="single" w:color="000000" w:sz="4" w:space="0"/>
              <w:left w:val="single" w:color="000000" w:sz="4" w:space="0"/>
              <w:bottom w:val="single" w:color="000000" w:sz="4" w:space="0"/>
              <w:right w:val="single" w:color="000000" w:sz="4" w:space="0"/>
            </w:tcBorders>
          </w:tcPr>
          <w:p w14:paraId="5BDC038D">
            <w:pPr>
              <w:pStyle w:val="5"/>
              <w:spacing w:after="0" w:afterAutospacing="0"/>
              <w:rPr>
                <w:sz w:val="21"/>
                <w:szCs w:val="21"/>
              </w:rPr>
            </w:pPr>
            <w:r>
              <w:rPr>
                <w:rFonts w:hint="eastAsia"/>
                <w:sz w:val="21"/>
                <w:szCs w:val="21"/>
              </w:rPr>
              <w:t>序号</w:t>
            </w:r>
          </w:p>
        </w:tc>
        <w:tc>
          <w:tcPr>
            <w:tcW w:w="2268" w:type="dxa"/>
            <w:tcBorders>
              <w:top w:val="single" w:color="000000" w:sz="4" w:space="0"/>
              <w:left w:val="single" w:color="000000" w:sz="4" w:space="0"/>
              <w:bottom w:val="single" w:color="000000" w:sz="4" w:space="0"/>
              <w:right w:val="single" w:color="000000" w:sz="4" w:space="0"/>
            </w:tcBorders>
          </w:tcPr>
          <w:p w14:paraId="0C0454C1">
            <w:pPr>
              <w:pStyle w:val="5"/>
              <w:spacing w:after="0" w:afterAutospacing="0"/>
              <w:rPr>
                <w:sz w:val="21"/>
                <w:szCs w:val="21"/>
              </w:rPr>
            </w:pPr>
            <w:r>
              <w:rPr>
                <w:rFonts w:hint="eastAsia"/>
                <w:sz w:val="21"/>
                <w:szCs w:val="21"/>
              </w:rPr>
              <w:t>规格项目</w:t>
            </w:r>
          </w:p>
        </w:tc>
        <w:tc>
          <w:tcPr>
            <w:tcW w:w="5774" w:type="dxa"/>
            <w:tcBorders>
              <w:top w:val="single" w:color="000000" w:sz="4" w:space="0"/>
              <w:left w:val="single" w:color="000000" w:sz="4" w:space="0"/>
              <w:bottom w:val="single" w:color="000000" w:sz="4" w:space="0"/>
              <w:right w:val="single" w:color="000000" w:sz="4" w:space="0"/>
            </w:tcBorders>
          </w:tcPr>
          <w:p w14:paraId="14C3BDDD">
            <w:pPr>
              <w:pStyle w:val="5"/>
              <w:spacing w:after="0" w:afterAutospacing="0"/>
              <w:rPr>
                <w:sz w:val="21"/>
                <w:szCs w:val="21"/>
              </w:rPr>
            </w:pPr>
            <w:r>
              <w:rPr>
                <w:rFonts w:hint="eastAsia"/>
                <w:sz w:val="21"/>
                <w:szCs w:val="21"/>
              </w:rPr>
              <w:t>投标规格和要求</w:t>
            </w:r>
          </w:p>
        </w:tc>
      </w:tr>
      <w:tr w14:paraId="23E046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867" w:type="dxa"/>
            <w:tcBorders>
              <w:top w:val="single" w:color="000000" w:sz="4" w:space="0"/>
              <w:left w:val="single" w:color="000000" w:sz="4" w:space="0"/>
              <w:bottom w:val="single" w:color="000000" w:sz="4" w:space="0"/>
              <w:right w:val="single" w:color="000000" w:sz="4" w:space="0"/>
            </w:tcBorders>
          </w:tcPr>
          <w:p w14:paraId="08DBC30C">
            <w:pPr>
              <w:pStyle w:val="5"/>
              <w:spacing w:after="0" w:afterAutospacing="0"/>
              <w:rPr>
                <w:sz w:val="21"/>
                <w:szCs w:val="21"/>
              </w:rPr>
            </w:pPr>
            <w:r>
              <w:rPr>
                <w:rFonts w:hint="eastAsia"/>
                <w:sz w:val="21"/>
                <w:szCs w:val="21"/>
              </w:rPr>
              <w:t>1</w:t>
            </w:r>
          </w:p>
        </w:tc>
        <w:tc>
          <w:tcPr>
            <w:tcW w:w="2268" w:type="dxa"/>
            <w:tcBorders>
              <w:top w:val="single" w:color="000000" w:sz="4" w:space="0"/>
              <w:left w:val="single" w:color="000000" w:sz="4" w:space="0"/>
              <w:bottom w:val="single" w:color="000000" w:sz="4" w:space="0"/>
              <w:right w:val="single" w:color="000000" w:sz="4" w:space="0"/>
            </w:tcBorders>
          </w:tcPr>
          <w:p w14:paraId="1E19E27B">
            <w:pPr>
              <w:pStyle w:val="5"/>
              <w:spacing w:after="0" w:afterAutospacing="0"/>
              <w:rPr>
                <w:sz w:val="21"/>
                <w:szCs w:val="21"/>
              </w:rPr>
            </w:pPr>
            <w:r>
              <w:rPr>
                <w:rFonts w:hint="eastAsia"/>
                <w:sz w:val="21"/>
                <w:szCs w:val="21"/>
              </w:rPr>
              <w:t>无可测量偏移</w:t>
            </w:r>
          </w:p>
        </w:tc>
        <w:tc>
          <w:tcPr>
            <w:tcW w:w="5774" w:type="dxa"/>
            <w:tcBorders>
              <w:top w:val="single" w:color="000000" w:sz="4" w:space="0"/>
              <w:left w:val="single" w:color="000000" w:sz="4" w:space="0"/>
              <w:bottom w:val="single" w:color="000000" w:sz="4" w:space="0"/>
              <w:right w:val="single" w:color="000000" w:sz="4" w:space="0"/>
            </w:tcBorders>
          </w:tcPr>
          <w:p w14:paraId="0D7D4A5A">
            <w:pPr>
              <w:pStyle w:val="5"/>
              <w:spacing w:after="0" w:afterAutospacing="0"/>
              <w:rPr>
                <w:sz w:val="21"/>
                <w:szCs w:val="21"/>
              </w:rPr>
            </w:pPr>
          </w:p>
        </w:tc>
      </w:tr>
      <w:tr w14:paraId="3EF563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9" w:hRule="atLeast"/>
          <w:jc w:val="center"/>
        </w:trPr>
        <w:tc>
          <w:tcPr>
            <w:tcW w:w="867" w:type="dxa"/>
            <w:tcBorders>
              <w:top w:val="single" w:color="000000" w:sz="4" w:space="0"/>
              <w:left w:val="single" w:color="000000" w:sz="4" w:space="0"/>
              <w:bottom w:val="single" w:color="000000" w:sz="4" w:space="0"/>
              <w:right w:val="single" w:color="000000" w:sz="4" w:space="0"/>
            </w:tcBorders>
          </w:tcPr>
          <w:p w14:paraId="0AE16B75">
            <w:pPr>
              <w:pStyle w:val="5"/>
              <w:spacing w:after="0" w:afterAutospacing="0"/>
              <w:rPr>
                <w:sz w:val="21"/>
                <w:szCs w:val="21"/>
              </w:rPr>
            </w:pPr>
            <w:r>
              <w:rPr>
                <w:rFonts w:hint="eastAsia"/>
                <w:sz w:val="21"/>
                <w:szCs w:val="21"/>
              </w:rPr>
              <w:t>2</w:t>
            </w:r>
          </w:p>
        </w:tc>
        <w:tc>
          <w:tcPr>
            <w:tcW w:w="2268" w:type="dxa"/>
            <w:tcBorders>
              <w:top w:val="single" w:color="000000" w:sz="4" w:space="0"/>
              <w:left w:val="single" w:color="000000" w:sz="4" w:space="0"/>
              <w:bottom w:val="single" w:color="000000" w:sz="4" w:space="0"/>
              <w:right w:val="single" w:color="000000" w:sz="4" w:space="0"/>
            </w:tcBorders>
          </w:tcPr>
          <w:p w14:paraId="1E108276">
            <w:pPr>
              <w:pStyle w:val="5"/>
              <w:spacing w:after="0" w:afterAutospacing="0"/>
              <w:rPr>
                <w:sz w:val="21"/>
                <w:szCs w:val="21"/>
              </w:rPr>
            </w:pPr>
            <w:r>
              <w:rPr>
                <w:rFonts w:hint="eastAsia"/>
                <w:sz w:val="21"/>
                <w:szCs w:val="21"/>
              </w:rPr>
              <w:t>定位精度</w:t>
            </w:r>
          </w:p>
        </w:tc>
        <w:tc>
          <w:tcPr>
            <w:tcW w:w="5774" w:type="dxa"/>
            <w:tcBorders>
              <w:top w:val="single" w:color="000000" w:sz="4" w:space="0"/>
              <w:left w:val="single" w:color="000000" w:sz="4" w:space="0"/>
              <w:bottom w:val="single" w:color="000000" w:sz="4" w:space="0"/>
              <w:right w:val="single" w:color="000000" w:sz="4" w:space="0"/>
            </w:tcBorders>
          </w:tcPr>
          <w:p w14:paraId="3D588F0F">
            <w:pPr>
              <w:pStyle w:val="5"/>
              <w:spacing w:after="0" w:afterAutospacing="0"/>
              <w:rPr>
                <w:sz w:val="21"/>
                <w:szCs w:val="21"/>
              </w:rPr>
            </w:pPr>
            <w:r>
              <w:rPr>
                <w:rFonts w:hint="eastAsia"/>
                <w:sz w:val="21"/>
                <w:szCs w:val="21"/>
              </w:rPr>
              <w:t>±0.1 毫米</w:t>
            </w:r>
          </w:p>
        </w:tc>
      </w:tr>
      <w:tr w14:paraId="52D65B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9" w:hRule="atLeast"/>
          <w:jc w:val="center"/>
        </w:trPr>
        <w:tc>
          <w:tcPr>
            <w:tcW w:w="867" w:type="dxa"/>
            <w:tcBorders>
              <w:top w:val="single" w:color="000000" w:sz="4" w:space="0"/>
              <w:left w:val="single" w:color="000000" w:sz="4" w:space="0"/>
              <w:bottom w:val="single" w:color="000000" w:sz="4" w:space="0"/>
              <w:right w:val="single" w:color="000000" w:sz="4" w:space="0"/>
            </w:tcBorders>
          </w:tcPr>
          <w:p w14:paraId="70DED977">
            <w:pPr>
              <w:pStyle w:val="5"/>
              <w:spacing w:after="0" w:afterAutospacing="0"/>
              <w:rPr>
                <w:sz w:val="21"/>
                <w:szCs w:val="21"/>
              </w:rPr>
            </w:pPr>
            <w:r>
              <w:rPr>
                <w:rFonts w:hint="eastAsia"/>
                <w:sz w:val="21"/>
                <w:szCs w:val="21"/>
              </w:rPr>
              <w:t>3</w:t>
            </w:r>
          </w:p>
        </w:tc>
        <w:tc>
          <w:tcPr>
            <w:tcW w:w="2268" w:type="dxa"/>
            <w:tcBorders>
              <w:top w:val="single" w:color="000000" w:sz="4" w:space="0"/>
              <w:left w:val="single" w:color="000000" w:sz="4" w:space="0"/>
              <w:bottom w:val="single" w:color="000000" w:sz="4" w:space="0"/>
              <w:right w:val="single" w:color="000000" w:sz="4" w:space="0"/>
            </w:tcBorders>
          </w:tcPr>
          <w:p w14:paraId="15D6AB96">
            <w:pPr>
              <w:pStyle w:val="5"/>
              <w:spacing w:after="0" w:afterAutospacing="0"/>
              <w:rPr>
                <w:sz w:val="21"/>
                <w:szCs w:val="21"/>
              </w:rPr>
            </w:pPr>
            <w:r>
              <w:rPr>
                <w:rFonts w:hint="eastAsia"/>
                <w:sz w:val="21"/>
                <w:szCs w:val="21"/>
              </w:rPr>
              <w:t>移动精度</w:t>
            </w:r>
          </w:p>
        </w:tc>
        <w:tc>
          <w:tcPr>
            <w:tcW w:w="5774" w:type="dxa"/>
            <w:tcBorders>
              <w:top w:val="single" w:color="000000" w:sz="4" w:space="0"/>
              <w:left w:val="single" w:color="000000" w:sz="4" w:space="0"/>
              <w:bottom w:val="single" w:color="000000" w:sz="4" w:space="0"/>
              <w:right w:val="single" w:color="000000" w:sz="4" w:space="0"/>
            </w:tcBorders>
          </w:tcPr>
          <w:p w14:paraId="190E3550">
            <w:pPr>
              <w:pStyle w:val="5"/>
              <w:spacing w:after="0" w:afterAutospacing="0"/>
              <w:rPr>
                <w:sz w:val="21"/>
                <w:szCs w:val="21"/>
              </w:rPr>
            </w:pPr>
            <w:r>
              <w:rPr>
                <w:rFonts w:hint="eastAsia"/>
                <w:sz w:val="21"/>
                <w:szCs w:val="21"/>
              </w:rPr>
              <w:t>±0.1 毫米</w:t>
            </w:r>
          </w:p>
        </w:tc>
      </w:tr>
      <w:tr w14:paraId="66E8F1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9" w:hRule="atLeast"/>
          <w:jc w:val="center"/>
        </w:trPr>
        <w:tc>
          <w:tcPr>
            <w:tcW w:w="867" w:type="dxa"/>
            <w:tcBorders>
              <w:top w:val="single" w:color="000000" w:sz="4" w:space="0"/>
              <w:left w:val="single" w:color="000000" w:sz="4" w:space="0"/>
              <w:bottom w:val="single" w:color="000000" w:sz="4" w:space="0"/>
              <w:right w:val="single" w:color="000000" w:sz="4" w:space="0"/>
            </w:tcBorders>
          </w:tcPr>
          <w:p w14:paraId="0106C859">
            <w:pPr>
              <w:pStyle w:val="5"/>
              <w:spacing w:after="0" w:afterAutospacing="0"/>
              <w:rPr>
                <w:sz w:val="21"/>
                <w:szCs w:val="21"/>
              </w:rPr>
            </w:pPr>
            <w:r>
              <w:rPr>
                <w:rFonts w:hint="eastAsia"/>
                <w:sz w:val="21"/>
                <w:szCs w:val="21"/>
              </w:rPr>
              <w:t>4</w:t>
            </w:r>
          </w:p>
        </w:tc>
        <w:tc>
          <w:tcPr>
            <w:tcW w:w="2268" w:type="dxa"/>
            <w:tcBorders>
              <w:top w:val="single" w:color="000000" w:sz="4" w:space="0"/>
              <w:left w:val="single" w:color="000000" w:sz="4" w:space="0"/>
              <w:bottom w:val="single" w:color="000000" w:sz="4" w:space="0"/>
              <w:right w:val="single" w:color="000000" w:sz="4" w:space="0"/>
            </w:tcBorders>
          </w:tcPr>
          <w:p w14:paraId="492E377E">
            <w:pPr>
              <w:pStyle w:val="5"/>
              <w:spacing w:after="0" w:afterAutospacing="0"/>
              <w:rPr>
                <w:sz w:val="21"/>
                <w:szCs w:val="21"/>
              </w:rPr>
            </w:pPr>
            <w:r>
              <w:rPr>
                <w:rFonts w:hint="eastAsia"/>
                <w:sz w:val="21"/>
                <w:szCs w:val="21"/>
              </w:rPr>
              <w:t>激光灯投射范围</w:t>
            </w:r>
          </w:p>
        </w:tc>
        <w:tc>
          <w:tcPr>
            <w:tcW w:w="5774" w:type="dxa"/>
            <w:tcBorders>
              <w:top w:val="single" w:color="000000" w:sz="4" w:space="0"/>
              <w:left w:val="single" w:color="000000" w:sz="4" w:space="0"/>
              <w:bottom w:val="single" w:color="000000" w:sz="4" w:space="0"/>
              <w:right w:val="single" w:color="000000" w:sz="4" w:space="0"/>
            </w:tcBorders>
          </w:tcPr>
          <w:p w14:paraId="2F0F7158">
            <w:pPr>
              <w:pStyle w:val="5"/>
              <w:spacing w:after="0" w:afterAutospacing="0"/>
              <w:rPr>
                <w:sz w:val="21"/>
                <w:szCs w:val="21"/>
              </w:rPr>
            </w:pPr>
            <w:r>
              <w:rPr>
                <w:rFonts w:hint="eastAsia"/>
                <w:sz w:val="21"/>
                <w:szCs w:val="21"/>
              </w:rPr>
              <w:t>6米及以上</w:t>
            </w:r>
          </w:p>
        </w:tc>
      </w:tr>
      <w:tr w14:paraId="50821A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9" w:hRule="atLeast"/>
          <w:jc w:val="center"/>
        </w:trPr>
        <w:tc>
          <w:tcPr>
            <w:tcW w:w="867" w:type="dxa"/>
            <w:tcBorders>
              <w:top w:val="single" w:color="000000" w:sz="4" w:space="0"/>
              <w:left w:val="single" w:color="000000" w:sz="4" w:space="0"/>
              <w:bottom w:val="single" w:color="000000" w:sz="4" w:space="0"/>
              <w:right w:val="single" w:color="000000" w:sz="4" w:space="0"/>
            </w:tcBorders>
          </w:tcPr>
          <w:p w14:paraId="477316C8">
            <w:pPr>
              <w:pStyle w:val="5"/>
              <w:spacing w:after="0" w:afterAutospacing="0"/>
              <w:rPr>
                <w:sz w:val="21"/>
                <w:szCs w:val="21"/>
              </w:rPr>
            </w:pPr>
            <w:r>
              <w:rPr>
                <w:rFonts w:hint="eastAsia"/>
                <w:sz w:val="21"/>
                <w:szCs w:val="21"/>
              </w:rPr>
              <w:t>5</w:t>
            </w:r>
          </w:p>
        </w:tc>
        <w:tc>
          <w:tcPr>
            <w:tcW w:w="2268" w:type="dxa"/>
            <w:tcBorders>
              <w:top w:val="single" w:color="000000" w:sz="4" w:space="0"/>
              <w:left w:val="single" w:color="000000" w:sz="4" w:space="0"/>
              <w:bottom w:val="single" w:color="000000" w:sz="4" w:space="0"/>
              <w:right w:val="single" w:color="000000" w:sz="4" w:space="0"/>
            </w:tcBorders>
          </w:tcPr>
          <w:p w14:paraId="01882C91">
            <w:pPr>
              <w:pStyle w:val="5"/>
              <w:spacing w:after="0" w:afterAutospacing="0"/>
              <w:rPr>
                <w:sz w:val="21"/>
                <w:szCs w:val="21"/>
              </w:rPr>
            </w:pPr>
            <w:r>
              <w:rPr>
                <w:rFonts w:hint="eastAsia"/>
                <w:sz w:val="21"/>
                <w:szCs w:val="21"/>
              </w:rPr>
              <w:t>投射定位精度</w:t>
            </w:r>
          </w:p>
        </w:tc>
        <w:tc>
          <w:tcPr>
            <w:tcW w:w="5774" w:type="dxa"/>
            <w:tcBorders>
              <w:top w:val="single" w:color="000000" w:sz="4" w:space="0"/>
              <w:left w:val="single" w:color="000000" w:sz="4" w:space="0"/>
              <w:bottom w:val="single" w:color="000000" w:sz="4" w:space="0"/>
              <w:right w:val="single" w:color="000000" w:sz="4" w:space="0"/>
            </w:tcBorders>
          </w:tcPr>
          <w:p w14:paraId="3B710BE3">
            <w:pPr>
              <w:pStyle w:val="5"/>
              <w:spacing w:after="0" w:afterAutospacing="0"/>
              <w:rPr>
                <w:sz w:val="21"/>
                <w:szCs w:val="21"/>
              </w:rPr>
            </w:pPr>
            <w:r>
              <w:rPr>
                <w:rFonts w:hint="eastAsia"/>
                <w:sz w:val="21"/>
                <w:szCs w:val="21"/>
              </w:rPr>
              <w:t>4米处±0.5mm</w:t>
            </w:r>
          </w:p>
        </w:tc>
      </w:tr>
      <w:tr w14:paraId="2CCED2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9" w:hRule="atLeast"/>
          <w:jc w:val="center"/>
        </w:trPr>
        <w:tc>
          <w:tcPr>
            <w:tcW w:w="867" w:type="dxa"/>
            <w:tcBorders>
              <w:top w:val="single" w:color="000000" w:sz="4" w:space="0"/>
              <w:left w:val="single" w:color="000000" w:sz="4" w:space="0"/>
              <w:bottom w:val="single" w:color="000000" w:sz="4" w:space="0"/>
              <w:right w:val="single" w:color="000000" w:sz="4" w:space="0"/>
            </w:tcBorders>
          </w:tcPr>
          <w:p w14:paraId="238F4CE5">
            <w:pPr>
              <w:pStyle w:val="5"/>
              <w:spacing w:after="0" w:afterAutospacing="0"/>
              <w:rPr>
                <w:sz w:val="21"/>
                <w:szCs w:val="21"/>
              </w:rPr>
            </w:pPr>
            <w:r>
              <w:rPr>
                <w:rFonts w:hint="eastAsia"/>
                <w:sz w:val="21"/>
                <w:szCs w:val="21"/>
              </w:rPr>
              <w:t>6</w:t>
            </w:r>
          </w:p>
        </w:tc>
        <w:tc>
          <w:tcPr>
            <w:tcW w:w="2268" w:type="dxa"/>
            <w:tcBorders>
              <w:top w:val="single" w:color="000000" w:sz="4" w:space="0"/>
              <w:left w:val="single" w:color="000000" w:sz="4" w:space="0"/>
              <w:bottom w:val="single" w:color="000000" w:sz="4" w:space="0"/>
              <w:right w:val="single" w:color="000000" w:sz="4" w:space="0"/>
            </w:tcBorders>
          </w:tcPr>
          <w:p w14:paraId="66B4205A">
            <w:pPr>
              <w:pStyle w:val="5"/>
              <w:spacing w:after="0" w:afterAutospacing="0"/>
              <w:rPr>
                <w:sz w:val="21"/>
                <w:szCs w:val="21"/>
              </w:rPr>
            </w:pPr>
            <w:r>
              <w:rPr>
                <w:rFonts w:hint="eastAsia"/>
                <w:sz w:val="21"/>
                <w:szCs w:val="21"/>
              </w:rPr>
              <w:t>机械编码器精度</w:t>
            </w:r>
          </w:p>
        </w:tc>
        <w:tc>
          <w:tcPr>
            <w:tcW w:w="5774" w:type="dxa"/>
            <w:tcBorders>
              <w:top w:val="single" w:color="000000" w:sz="4" w:space="0"/>
              <w:left w:val="single" w:color="000000" w:sz="4" w:space="0"/>
              <w:bottom w:val="single" w:color="000000" w:sz="4" w:space="0"/>
              <w:right w:val="single" w:color="000000" w:sz="4" w:space="0"/>
            </w:tcBorders>
          </w:tcPr>
          <w:p w14:paraId="1EB2128A">
            <w:pPr>
              <w:pStyle w:val="5"/>
              <w:spacing w:after="0" w:afterAutospacing="0"/>
              <w:rPr>
                <w:sz w:val="21"/>
                <w:szCs w:val="21"/>
              </w:rPr>
            </w:pPr>
            <w:r>
              <w:rPr>
                <w:rFonts w:hint="eastAsia"/>
                <w:sz w:val="21"/>
                <w:szCs w:val="21"/>
              </w:rPr>
              <w:t>2微米</w:t>
            </w:r>
          </w:p>
        </w:tc>
      </w:tr>
      <w:tr w14:paraId="2D2968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9" w:hRule="atLeast"/>
          <w:jc w:val="center"/>
        </w:trPr>
        <w:tc>
          <w:tcPr>
            <w:tcW w:w="867" w:type="dxa"/>
            <w:tcBorders>
              <w:top w:val="single" w:color="000000" w:sz="4" w:space="0"/>
              <w:left w:val="single" w:color="000000" w:sz="4" w:space="0"/>
              <w:bottom w:val="single" w:color="000000" w:sz="4" w:space="0"/>
              <w:right w:val="single" w:color="000000" w:sz="4" w:space="0"/>
            </w:tcBorders>
          </w:tcPr>
          <w:p w14:paraId="74AB84EE">
            <w:pPr>
              <w:pStyle w:val="5"/>
              <w:spacing w:after="0" w:afterAutospacing="0"/>
              <w:rPr>
                <w:sz w:val="21"/>
                <w:szCs w:val="21"/>
              </w:rPr>
            </w:pPr>
            <w:r>
              <w:rPr>
                <w:rFonts w:hint="eastAsia"/>
                <w:sz w:val="21"/>
                <w:szCs w:val="21"/>
              </w:rPr>
              <w:t>7</w:t>
            </w:r>
          </w:p>
        </w:tc>
        <w:tc>
          <w:tcPr>
            <w:tcW w:w="2268" w:type="dxa"/>
            <w:tcBorders>
              <w:top w:val="single" w:color="000000" w:sz="4" w:space="0"/>
              <w:left w:val="single" w:color="000000" w:sz="4" w:space="0"/>
              <w:bottom w:val="single" w:color="000000" w:sz="4" w:space="0"/>
              <w:right w:val="single" w:color="000000" w:sz="4" w:space="0"/>
            </w:tcBorders>
          </w:tcPr>
          <w:p w14:paraId="13E1F853">
            <w:pPr>
              <w:pStyle w:val="5"/>
              <w:spacing w:after="0" w:afterAutospacing="0"/>
              <w:rPr>
                <w:sz w:val="21"/>
                <w:szCs w:val="21"/>
              </w:rPr>
            </w:pPr>
            <w:r>
              <w:rPr>
                <w:rFonts w:hint="eastAsia"/>
                <w:sz w:val="21"/>
                <w:szCs w:val="21"/>
              </w:rPr>
              <w:t>激光源波长</w:t>
            </w:r>
          </w:p>
        </w:tc>
        <w:tc>
          <w:tcPr>
            <w:tcW w:w="5774" w:type="dxa"/>
            <w:tcBorders>
              <w:top w:val="single" w:color="000000" w:sz="4" w:space="0"/>
              <w:left w:val="single" w:color="000000" w:sz="4" w:space="0"/>
              <w:bottom w:val="single" w:color="000000" w:sz="4" w:space="0"/>
              <w:right w:val="single" w:color="000000" w:sz="4" w:space="0"/>
            </w:tcBorders>
          </w:tcPr>
          <w:p w14:paraId="669E491D">
            <w:pPr>
              <w:pStyle w:val="5"/>
              <w:spacing w:after="0" w:afterAutospacing="0"/>
              <w:rPr>
                <w:sz w:val="21"/>
                <w:szCs w:val="21"/>
              </w:rPr>
            </w:pPr>
            <w:r>
              <w:rPr>
                <w:rFonts w:hint="eastAsia"/>
                <w:sz w:val="21"/>
                <w:szCs w:val="21"/>
              </w:rPr>
              <w:t>638 nm／红色</w:t>
            </w:r>
          </w:p>
        </w:tc>
      </w:tr>
      <w:tr w14:paraId="640476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2" w:hRule="atLeast"/>
          <w:jc w:val="center"/>
        </w:trPr>
        <w:tc>
          <w:tcPr>
            <w:tcW w:w="867" w:type="dxa"/>
            <w:tcBorders>
              <w:top w:val="single" w:color="000000" w:sz="4" w:space="0"/>
              <w:left w:val="single" w:color="000000" w:sz="4" w:space="0"/>
              <w:bottom w:val="single" w:color="000000" w:sz="4" w:space="0"/>
              <w:right w:val="single" w:color="000000" w:sz="4" w:space="0"/>
            </w:tcBorders>
          </w:tcPr>
          <w:p w14:paraId="54F6EE50">
            <w:pPr>
              <w:pStyle w:val="5"/>
              <w:spacing w:after="0" w:afterAutospacing="0"/>
              <w:rPr>
                <w:sz w:val="21"/>
                <w:szCs w:val="21"/>
              </w:rPr>
            </w:pPr>
            <w:r>
              <w:rPr>
                <w:rFonts w:hint="eastAsia"/>
                <w:sz w:val="21"/>
                <w:szCs w:val="21"/>
              </w:rPr>
              <w:t>8</w:t>
            </w:r>
          </w:p>
        </w:tc>
        <w:tc>
          <w:tcPr>
            <w:tcW w:w="2268" w:type="dxa"/>
            <w:tcBorders>
              <w:top w:val="single" w:color="000000" w:sz="4" w:space="0"/>
              <w:left w:val="single" w:color="000000" w:sz="4" w:space="0"/>
              <w:bottom w:val="single" w:color="000000" w:sz="4" w:space="0"/>
              <w:right w:val="single" w:color="000000" w:sz="4" w:space="0"/>
            </w:tcBorders>
          </w:tcPr>
          <w:p w14:paraId="2396F239">
            <w:pPr>
              <w:pStyle w:val="5"/>
              <w:spacing w:after="0" w:afterAutospacing="0"/>
              <w:rPr>
                <w:sz w:val="21"/>
                <w:szCs w:val="21"/>
              </w:rPr>
            </w:pPr>
            <w:r>
              <w:rPr>
                <w:rFonts w:hint="eastAsia"/>
                <w:sz w:val="21"/>
                <w:szCs w:val="21"/>
              </w:rPr>
              <w:t>激光源等级</w:t>
            </w:r>
          </w:p>
        </w:tc>
        <w:tc>
          <w:tcPr>
            <w:tcW w:w="5774" w:type="dxa"/>
            <w:tcBorders>
              <w:top w:val="single" w:color="000000" w:sz="4" w:space="0"/>
              <w:left w:val="single" w:color="000000" w:sz="4" w:space="0"/>
              <w:bottom w:val="single" w:color="000000" w:sz="4" w:space="0"/>
              <w:right w:val="single" w:color="000000" w:sz="4" w:space="0"/>
            </w:tcBorders>
          </w:tcPr>
          <w:p w14:paraId="1A62E178">
            <w:pPr>
              <w:pStyle w:val="5"/>
              <w:spacing w:after="0" w:afterAutospacing="0"/>
              <w:rPr>
                <w:sz w:val="21"/>
                <w:szCs w:val="21"/>
              </w:rPr>
            </w:pPr>
            <w:r>
              <w:rPr>
                <w:rFonts w:hint="eastAsia"/>
                <w:sz w:val="21"/>
                <w:szCs w:val="21"/>
              </w:rPr>
              <w:t>二级</w:t>
            </w:r>
          </w:p>
        </w:tc>
      </w:tr>
      <w:tr w14:paraId="0FC09E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8" w:hRule="atLeast"/>
          <w:jc w:val="center"/>
        </w:trPr>
        <w:tc>
          <w:tcPr>
            <w:tcW w:w="867" w:type="dxa"/>
            <w:tcBorders>
              <w:top w:val="single" w:color="000000" w:sz="4" w:space="0"/>
              <w:left w:val="single" w:color="000000" w:sz="4" w:space="0"/>
              <w:bottom w:val="single" w:color="000000" w:sz="4" w:space="0"/>
              <w:right w:val="single" w:color="000000" w:sz="4" w:space="0"/>
            </w:tcBorders>
          </w:tcPr>
          <w:p w14:paraId="01E058AA">
            <w:pPr>
              <w:pStyle w:val="5"/>
              <w:spacing w:after="0" w:afterAutospacing="0"/>
              <w:rPr>
                <w:sz w:val="21"/>
                <w:szCs w:val="21"/>
              </w:rPr>
            </w:pPr>
            <w:r>
              <w:rPr>
                <w:rFonts w:hint="eastAsia"/>
                <w:sz w:val="21"/>
                <w:szCs w:val="21"/>
              </w:rPr>
              <w:t>9</w:t>
            </w:r>
          </w:p>
        </w:tc>
        <w:tc>
          <w:tcPr>
            <w:tcW w:w="2268" w:type="dxa"/>
            <w:tcBorders>
              <w:top w:val="single" w:color="000000" w:sz="4" w:space="0"/>
              <w:left w:val="single" w:color="000000" w:sz="4" w:space="0"/>
              <w:bottom w:val="single" w:color="000000" w:sz="4" w:space="0"/>
              <w:right w:val="single" w:color="000000" w:sz="4" w:space="0"/>
            </w:tcBorders>
          </w:tcPr>
          <w:p w14:paraId="26F7E2B6">
            <w:pPr>
              <w:pStyle w:val="5"/>
              <w:spacing w:after="0" w:afterAutospacing="0"/>
              <w:rPr>
                <w:sz w:val="21"/>
                <w:szCs w:val="21"/>
              </w:rPr>
            </w:pPr>
            <w:r>
              <w:rPr>
                <w:rFonts w:hint="eastAsia"/>
                <w:sz w:val="21"/>
                <w:szCs w:val="21"/>
              </w:rPr>
              <w:t>激光源可互换</w:t>
            </w:r>
          </w:p>
        </w:tc>
        <w:tc>
          <w:tcPr>
            <w:tcW w:w="5774" w:type="dxa"/>
            <w:tcBorders>
              <w:top w:val="single" w:color="000000" w:sz="4" w:space="0"/>
              <w:left w:val="single" w:color="000000" w:sz="4" w:space="0"/>
              <w:bottom w:val="single" w:color="000000" w:sz="4" w:space="0"/>
              <w:right w:val="single" w:color="000000" w:sz="4" w:space="0"/>
            </w:tcBorders>
          </w:tcPr>
          <w:p w14:paraId="38760E5F">
            <w:pPr>
              <w:pStyle w:val="5"/>
              <w:spacing w:after="0" w:afterAutospacing="0"/>
              <w:rPr>
                <w:sz w:val="21"/>
                <w:szCs w:val="21"/>
              </w:rPr>
            </w:pPr>
            <w:r>
              <w:rPr>
                <w:rFonts w:hint="eastAsia"/>
                <w:sz w:val="21"/>
                <w:szCs w:val="21"/>
              </w:rPr>
              <w:t>红色、绿色、蓝色不同激光源可互换</w:t>
            </w:r>
          </w:p>
        </w:tc>
      </w:tr>
      <w:tr w14:paraId="037EEA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7" w:hRule="atLeast"/>
          <w:jc w:val="center"/>
        </w:trPr>
        <w:tc>
          <w:tcPr>
            <w:tcW w:w="867" w:type="dxa"/>
            <w:tcBorders>
              <w:top w:val="single" w:color="000000" w:sz="4" w:space="0"/>
              <w:left w:val="single" w:color="000000" w:sz="4" w:space="0"/>
              <w:bottom w:val="single" w:color="000000" w:sz="4" w:space="0"/>
              <w:right w:val="single" w:color="000000" w:sz="4" w:space="0"/>
            </w:tcBorders>
          </w:tcPr>
          <w:p w14:paraId="053660A8">
            <w:pPr>
              <w:pStyle w:val="5"/>
              <w:spacing w:after="0" w:afterAutospacing="0"/>
              <w:rPr>
                <w:sz w:val="21"/>
                <w:szCs w:val="21"/>
              </w:rPr>
            </w:pPr>
            <w:r>
              <w:rPr>
                <w:rFonts w:hint="eastAsia"/>
                <w:sz w:val="21"/>
                <w:szCs w:val="21"/>
              </w:rPr>
              <w:t>10</w:t>
            </w:r>
          </w:p>
        </w:tc>
        <w:tc>
          <w:tcPr>
            <w:tcW w:w="2268" w:type="dxa"/>
            <w:tcBorders>
              <w:top w:val="single" w:color="000000" w:sz="4" w:space="0"/>
              <w:left w:val="single" w:color="000000" w:sz="4" w:space="0"/>
              <w:bottom w:val="single" w:color="000000" w:sz="4" w:space="0"/>
              <w:right w:val="single" w:color="000000" w:sz="4" w:space="0"/>
            </w:tcBorders>
          </w:tcPr>
          <w:p w14:paraId="1652B0E3">
            <w:pPr>
              <w:pStyle w:val="5"/>
              <w:spacing w:after="0" w:afterAutospacing="0"/>
              <w:rPr>
                <w:sz w:val="21"/>
                <w:szCs w:val="21"/>
              </w:rPr>
            </w:pPr>
            <w:r>
              <w:rPr>
                <w:rFonts w:hint="eastAsia"/>
                <w:sz w:val="21"/>
                <w:szCs w:val="21"/>
              </w:rPr>
              <w:t>激光灯移动范围</w:t>
            </w:r>
          </w:p>
        </w:tc>
        <w:tc>
          <w:tcPr>
            <w:tcW w:w="5774" w:type="dxa"/>
            <w:tcBorders>
              <w:top w:val="single" w:color="000000" w:sz="4" w:space="0"/>
              <w:left w:val="single" w:color="000000" w:sz="4" w:space="0"/>
              <w:bottom w:val="single" w:color="000000" w:sz="4" w:space="0"/>
              <w:right w:val="single" w:color="000000" w:sz="4" w:space="0"/>
            </w:tcBorders>
          </w:tcPr>
          <w:p w14:paraId="7FDA56C1">
            <w:pPr>
              <w:pStyle w:val="5"/>
              <w:spacing w:after="0" w:afterAutospacing="0"/>
              <w:rPr>
                <w:sz w:val="21"/>
                <w:szCs w:val="21"/>
              </w:rPr>
            </w:pPr>
            <w:r>
              <w:rPr>
                <w:rFonts w:hint="eastAsia"/>
                <w:sz w:val="21"/>
                <w:szCs w:val="21"/>
              </w:rPr>
              <w:t>70 厘米，便于对特殊体型患者或特殊部位的定位，增加操作者对患者摆位的方便性，提高工作效率</w:t>
            </w:r>
          </w:p>
        </w:tc>
      </w:tr>
      <w:tr w14:paraId="7C35A6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9" w:hRule="atLeast"/>
          <w:jc w:val="center"/>
        </w:trPr>
        <w:tc>
          <w:tcPr>
            <w:tcW w:w="867" w:type="dxa"/>
            <w:tcBorders>
              <w:top w:val="single" w:color="000000" w:sz="4" w:space="0"/>
              <w:left w:val="single" w:color="000000" w:sz="4" w:space="0"/>
              <w:bottom w:val="single" w:color="000000" w:sz="4" w:space="0"/>
              <w:right w:val="single" w:color="000000" w:sz="4" w:space="0"/>
            </w:tcBorders>
          </w:tcPr>
          <w:p w14:paraId="69296378">
            <w:pPr>
              <w:pStyle w:val="5"/>
              <w:spacing w:after="0" w:afterAutospacing="0"/>
              <w:rPr>
                <w:sz w:val="21"/>
                <w:szCs w:val="21"/>
              </w:rPr>
            </w:pPr>
            <w:r>
              <w:rPr>
                <w:rFonts w:hint="eastAsia"/>
                <w:sz w:val="21"/>
                <w:szCs w:val="21"/>
              </w:rPr>
              <w:t>11</w:t>
            </w:r>
          </w:p>
        </w:tc>
        <w:tc>
          <w:tcPr>
            <w:tcW w:w="2268" w:type="dxa"/>
            <w:tcBorders>
              <w:top w:val="single" w:color="000000" w:sz="4" w:space="0"/>
              <w:left w:val="single" w:color="000000" w:sz="4" w:space="0"/>
              <w:bottom w:val="single" w:color="000000" w:sz="4" w:space="0"/>
              <w:right w:val="single" w:color="000000" w:sz="4" w:space="0"/>
            </w:tcBorders>
          </w:tcPr>
          <w:p w14:paraId="3DA6F3D0">
            <w:pPr>
              <w:pStyle w:val="5"/>
              <w:spacing w:after="0" w:afterAutospacing="0"/>
              <w:rPr>
                <w:sz w:val="21"/>
                <w:szCs w:val="21"/>
              </w:rPr>
            </w:pPr>
            <w:r>
              <w:rPr>
                <w:rFonts w:hint="eastAsia"/>
                <w:sz w:val="21"/>
                <w:szCs w:val="21"/>
              </w:rPr>
              <w:t>线宽</w:t>
            </w:r>
          </w:p>
        </w:tc>
        <w:tc>
          <w:tcPr>
            <w:tcW w:w="5774" w:type="dxa"/>
            <w:tcBorders>
              <w:top w:val="single" w:color="000000" w:sz="4" w:space="0"/>
              <w:left w:val="single" w:color="000000" w:sz="4" w:space="0"/>
              <w:bottom w:val="single" w:color="000000" w:sz="4" w:space="0"/>
              <w:right w:val="single" w:color="000000" w:sz="4" w:space="0"/>
            </w:tcBorders>
          </w:tcPr>
          <w:p w14:paraId="7EA21EB2">
            <w:pPr>
              <w:pStyle w:val="5"/>
              <w:spacing w:after="0" w:afterAutospacing="0"/>
              <w:rPr>
                <w:sz w:val="21"/>
                <w:szCs w:val="21"/>
              </w:rPr>
            </w:pPr>
            <w:r>
              <w:rPr>
                <w:rFonts w:hint="eastAsia"/>
                <w:sz w:val="21"/>
                <w:szCs w:val="21"/>
              </w:rPr>
              <w:t>4 米处 ≤1毫米，最细线宽确保最精确的定位精度）</w:t>
            </w:r>
          </w:p>
        </w:tc>
      </w:tr>
      <w:tr w14:paraId="4D66D9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9" w:hRule="atLeast"/>
          <w:jc w:val="center"/>
        </w:trPr>
        <w:tc>
          <w:tcPr>
            <w:tcW w:w="867" w:type="dxa"/>
            <w:tcBorders>
              <w:top w:val="single" w:color="000000" w:sz="4" w:space="0"/>
              <w:left w:val="single" w:color="000000" w:sz="4" w:space="0"/>
              <w:bottom w:val="single" w:color="000000" w:sz="4" w:space="0"/>
              <w:right w:val="single" w:color="000000" w:sz="4" w:space="0"/>
            </w:tcBorders>
          </w:tcPr>
          <w:p w14:paraId="179A7FA9">
            <w:pPr>
              <w:pStyle w:val="5"/>
              <w:spacing w:after="0" w:afterAutospacing="0"/>
              <w:rPr>
                <w:sz w:val="21"/>
                <w:szCs w:val="21"/>
              </w:rPr>
            </w:pPr>
            <w:r>
              <w:rPr>
                <w:rFonts w:hint="eastAsia"/>
                <w:sz w:val="21"/>
                <w:szCs w:val="21"/>
              </w:rPr>
              <w:t>12</w:t>
            </w:r>
          </w:p>
        </w:tc>
        <w:tc>
          <w:tcPr>
            <w:tcW w:w="2268" w:type="dxa"/>
            <w:tcBorders>
              <w:top w:val="single" w:color="000000" w:sz="4" w:space="0"/>
              <w:left w:val="single" w:color="000000" w:sz="4" w:space="0"/>
              <w:bottom w:val="single" w:color="000000" w:sz="4" w:space="0"/>
              <w:right w:val="single" w:color="000000" w:sz="4" w:space="0"/>
            </w:tcBorders>
          </w:tcPr>
          <w:p w14:paraId="35005DDF">
            <w:pPr>
              <w:pStyle w:val="5"/>
              <w:spacing w:after="0" w:afterAutospacing="0"/>
              <w:rPr>
                <w:sz w:val="21"/>
                <w:szCs w:val="21"/>
              </w:rPr>
            </w:pPr>
            <w:r>
              <w:rPr>
                <w:rFonts w:hint="eastAsia"/>
                <w:sz w:val="21"/>
                <w:szCs w:val="21"/>
              </w:rPr>
              <w:t>线长</w:t>
            </w:r>
          </w:p>
        </w:tc>
        <w:tc>
          <w:tcPr>
            <w:tcW w:w="5774" w:type="dxa"/>
            <w:tcBorders>
              <w:top w:val="single" w:color="000000" w:sz="4" w:space="0"/>
              <w:left w:val="single" w:color="000000" w:sz="4" w:space="0"/>
              <w:bottom w:val="single" w:color="000000" w:sz="4" w:space="0"/>
              <w:right w:val="single" w:color="000000" w:sz="4" w:space="0"/>
            </w:tcBorders>
          </w:tcPr>
          <w:p w14:paraId="7FBEBD06">
            <w:pPr>
              <w:pStyle w:val="5"/>
              <w:spacing w:after="0" w:afterAutospacing="0"/>
              <w:rPr>
                <w:sz w:val="21"/>
                <w:szCs w:val="21"/>
              </w:rPr>
            </w:pPr>
            <w:r>
              <w:rPr>
                <w:rFonts w:hint="eastAsia"/>
                <w:sz w:val="21"/>
                <w:szCs w:val="21"/>
              </w:rPr>
              <w:t>4 米处 ≥2 米</w:t>
            </w:r>
          </w:p>
        </w:tc>
      </w:tr>
      <w:tr w14:paraId="1D09D7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8" w:hRule="atLeast"/>
          <w:jc w:val="center"/>
        </w:trPr>
        <w:tc>
          <w:tcPr>
            <w:tcW w:w="867" w:type="dxa"/>
            <w:tcBorders>
              <w:top w:val="single" w:color="000000" w:sz="4" w:space="0"/>
              <w:left w:val="single" w:color="000000" w:sz="4" w:space="0"/>
              <w:bottom w:val="single" w:color="000000" w:sz="4" w:space="0"/>
              <w:right w:val="single" w:color="000000" w:sz="4" w:space="0"/>
            </w:tcBorders>
          </w:tcPr>
          <w:p w14:paraId="515B86FA">
            <w:pPr>
              <w:pStyle w:val="5"/>
              <w:spacing w:after="0" w:afterAutospacing="0"/>
              <w:rPr>
                <w:sz w:val="21"/>
                <w:szCs w:val="21"/>
              </w:rPr>
            </w:pPr>
            <w:r>
              <w:rPr>
                <w:rFonts w:hint="eastAsia"/>
                <w:sz w:val="21"/>
                <w:szCs w:val="21"/>
              </w:rPr>
              <w:t>13</w:t>
            </w:r>
          </w:p>
        </w:tc>
        <w:tc>
          <w:tcPr>
            <w:tcW w:w="2268" w:type="dxa"/>
            <w:tcBorders>
              <w:top w:val="single" w:color="000000" w:sz="4" w:space="0"/>
              <w:left w:val="single" w:color="000000" w:sz="4" w:space="0"/>
              <w:bottom w:val="single" w:color="000000" w:sz="4" w:space="0"/>
              <w:right w:val="single" w:color="000000" w:sz="4" w:space="0"/>
            </w:tcBorders>
          </w:tcPr>
          <w:p w14:paraId="5C899BF3">
            <w:pPr>
              <w:pStyle w:val="5"/>
              <w:spacing w:after="0" w:afterAutospacing="0"/>
              <w:rPr>
                <w:sz w:val="21"/>
                <w:szCs w:val="21"/>
              </w:rPr>
            </w:pPr>
            <w:r>
              <w:rPr>
                <w:rFonts w:hint="eastAsia"/>
                <w:sz w:val="21"/>
                <w:szCs w:val="21"/>
              </w:rPr>
              <w:t>发射窗</w:t>
            </w:r>
          </w:p>
        </w:tc>
        <w:tc>
          <w:tcPr>
            <w:tcW w:w="5774" w:type="dxa"/>
            <w:tcBorders>
              <w:top w:val="single" w:color="000000" w:sz="4" w:space="0"/>
              <w:left w:val="single" w:color="000000" w:sz="4" w:space="0"/>
              <w:bottom w:val="single" w:color="000000" w:sz="4" w:space="0"/>
              <w:right w:val="single" w:color="000000" w:sz="4" w:space="0"/>
            </w:tcBorders>
          </w:tcPr>
          <w:p w14:paraId="7F29B913">
            <w:pPr>
              <w:pStyle w:val="5"/>
              <w:spacing w:after="0" w:afterAutospacing="0"/>
              <w:rPr>
                <w:sz w:val="21"/>
                <w:szCs w:val="21"/>
              </w:rPr>
            </w:pPr>
            <w:r>
              <w:rPr>
                <w:rFonts w:hint="eastAsia"/>
                <w:sz w:val="21"/>
                <w:szCs w:val="21"/>
              </w:rPr>
              <w:t>高度抛光，带有反射涂层的坚固玻璃窗发射窗，非玻璃发射窗，避免了因玻璃发射窗的折射引起的定位误差；也可避免因玻璃发射窗引起的对病人的二次损伤和其他意外医疗事故</w:t>
            </w:r>
          </w:p>
        </w:tc>
      </w:tr>
      <w:tr w14:paraId="3A54D8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9" w:hRule="atLeast"/>
          <w:jc w:val="center"/>
        </w:trPr>
        <w:tc>
          <w:tcPr>
            <w:tcW w:w="867" w:type="dxa"/>
            <w:tcBorders>
              <w:top w:val="single" w:color="000000" w:sz="4" w:space="0"/>
              <w:left w:val="single" w:color="000000" w:sz="4" w:space="0"/>
              <w:bottom w:val="single" w:color="000000" w:sz="4" w:space="0"/>
              <w:right w:val="single" w:color="000000" w:sz="4" w:space="0"/>
            </w:tcBorders>
          </w:tcPr>
          <w:p w14:paraId="357D15AE">
            <w:pPr>
              <w:pStyle w:val="5"/>
              <w:spacing w:after="0" w:afterAutospacing="0"/>
              <w:rPr>
                <w:sz w:val="21"/>
                <w:szCs w:val="21"/>
              </w:rPr>
            </w:pPr>
            <w:r>
              <w:rPr>
                <w:rFonts w:hint="eastAsia"/>
                <w:sz w:val="21"/>
                <w:szCs w:val="21"/>
              </w:rPr>
              <w:t>14</w:t>
            </w:r>
          </w:p>
        </w:tc>
        <w:tc>
          <w:tcPr>
            <w:tcW w:w="2268" w:type="dxa"/>
            <w:tcBorders>
              <w:top w:val="single" w:color="000000" w:sz="4" w:space="0"/>
              <w:left w:val="single" w:color="000000" w:sz="4" w:space="0"/>
              <w:bottom w:val="single" w:color="000000" w:sz="4" w:space="0"/>
              <w:right w:val="single" w:color="000000" w:sz="4" w:space="0"/>
            </w:tcBorders>
          </w:tcPr>
          <w:p w14:paraId="7E484C81">
            <w:pPr>
              <w:pStyle w:val="5"/>
              <w:spacing w:after="0" w:afterAutospacing="0"/>
              <w:rPr>
                <w:sz w:val="21"/>
                <w:szCs w:val="21"/>
              </w:rPr>
            </w:pPr>
            <w:r>
              <w:rPr>
                <w:rFonts w:hint="eastAsia"/>
                <w:sz w:val="21"/>
                <w:szCs w:val="21"/>
              </w:rPr>
              <w:t>偏离更正</w:t>
            </w:r>
          </w:p>
        </w:tc>
        <w:tc>
          <w:tcPr>
            <w:tcW w:w="5774" w:type="dxa"/>
            <w:tcBorders>
              <w:top w:val="single" w:color="000000" w:sz="4" w:space="0"/>
              <w:left w:val="single" w:color="000000" w:sz="4" w:space="0"/>
              <w:bottom w:val="single" w:color="000000" w:sz="4" w:space="0"/>
              <w:right w:val="single" w:color="000000" w:sz="4" w:space="0"/>
            </w:tcBorders>
          </w:tcPr>
          <w:p w14:paraId="4B72DC7F">
            <w:pPr>
              <w:pStyle w:val="5"/>
              <w:spacing w:after="0" w:afterAutospacing="0"/>
              <w:rPr>
                <w:sz w:val="21"/>
                <w:szCs w:val="21"/>
              </w:rPr>
            </w:pPr>
            <w:r>
              <w:rPr>
                <w:rFonts w:hint="eastAsia"/>
                <w:sz w:val="21"/>
                <w:szCs w:val="21"/>
              </w:rPr>
              <w:t>激光轨移动过程中始终保持激光开启</w:t>
            </w:r>
          </w:p>
        </w:tc>
      </w:tr>
      <w:tr w14:paraId="36B477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4" w:hRule="atLeast"/>
          <w:jc w:val="center"/>
        </w:trPr>
        <w:tc>
          <w:tcPr>
            <w:tcW w:w="867" w:type="dxa"/>
            <w:tcBorders>
              <w:top w:val="single" w:color="000000" w:sz="4" w:space="0"/>
              <w:left w:val="single" w:color="000000" w:sz="4" w:space="0"/>
              <w:bottom w:val="single" w:color="000000" w:sz="4" w:space="0"/>
              <w:right w:val="single" w:color="000000" w:sz="4" w:space="0"/>
            </w:tcBorders>
          </w:tcPr>
          <w:p w14:paraId="2D1EACE8">
            <w:pPr>
              <w:pStyle w:val="5"/>
              <w:spacing w:after="0" w:afterAutospacing="0"/>
              <w:rPr>
                <w:sz w:val="21"/>
                <w:szCs w:val="21"/>
              </w:rPr>
            </w:pPr>
            <w:r>
              <w:rPr>
                <w:rFonts w:hint="eastAsia"/>
                <w:sz w:val="21"/>
                <w:szCs w:val="21"/>
              </w:rPr>
              <w:t>15</w:t>
            </w:r>
          </w:p>
        </w:tc>
        <w:tc>
          <w:tcPr>
            <w:tcW w:w="2268" w:type="dxa"/>
            <w:tcBorders>
              <w:top w:val="single" w:color="000000" w:sz="4" w:space="0"/>
              <w:left w:val="single" w:color="000000" w:sz="4" w:space="0"/>
              <w:bottom w:val="single" w:color="000000" w:sz="4" w:space="0"/>
              <w:right w:val="single" w:color="000000" w:sz="4" w:space="0"/>
            </w:tcBorders>
          </w:tcPr>
          <w:p w14:paraId="0873973C">
            <w:pPr>
              <w:pStyle w:val="5"/>
              <w:spacing w:after="0" w:afterAutospacing="0"/>
              <w:rPr>
                <w:sz w:val="21"/>
                <w:szCs w:val="21"/>
              </w:rPr>
            </w:pPr>
            <w:r>
              <w:rPr>
                <w:rFonts w:hint="eastAsia"/>
                <w:sz w:val="21"/>
                <w:szCs w:val="21"/>
              </w:rPr>
              <w:t>触摸屏一体机</w:t>
            </w:r>
          </w:p>
        </w:tc>
        <w:tc>
          <w:tcPr>
            <w:tcW w:w="5774" w:type="dxa"/>
            <w:tcBorders>
              <w:top w:val="single" w:color="000000" w:sz="4" w:space="0"/>
              <w:left w:val="single" w:color="000000" w:sz="4" w:space="0"/>
              <w:bottom w:val="single" w:color="000000" w:sz="4" w:space="0"/>
              <w:right w:val="single" w:color="000000" w:sz="4" w:space="0"/>
            </w:tcBorders>
          </w:tcPr>
          <w:p w14:paraId="542DC20D">
            <w:pPr>
              <w:pStyle w:val="5"/>
              <w:spacing w:after="0" w:afterAutospacing="0"/>
              <w:rPr>
                <w:sz w:val="21"/>
                <w:szCs w:val="21"/>
              </w:rPr>
            </w:pPr>
            <w:r>
              <w:rPr>
                <w:rFonts w:hint="eastAsia"/>
                <w:sz w:val="21"/>
                <w:szCs w:val="21"/>
              </w:rPr>
              <w:t>可挂式触摸屏一体机，最大程度节省空间，操作更智能</w:t>
            </w:r>
          </w:p>
        </w:tc>
      </w:tr>
      <w:tr w14:paraId="169B74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5" w:hRule="atLeast"/>
          <w:jc w:val="center"/>
        </w:trPr>
        <w:tc>
          <w:tcPr>
            <w:tcW w:w="867" w:type="dxa"/>
            <w:tcBorders>
              <w:top w:val="single" w:color="000000" w:sz="4" w:space="0"/>
              <w:left w:val="single" w:color="000000" w:sz="4" w:space="0"/>
              <w:bottom w:val="single" w:color="000000" w:sz="4" w:space="0"/>
              <w:right w:val="single" w:color="000000" w:sz="4" w:space="0"/>
            </w:tcBorders>
          </w:tcPr>
          <w:p w14:paraId="7319F01D">
            <w:pPr>
              <w:pStyle w:val="5"/>
              <w:spacing w:after="0" w:afterAutospacing="0"/>
              <w:rPr>
                <w:sz w:val="21"/>
                <w:szCs w:val="21"/>
              </w:rPr>
            </w:pPr>
            <w:r>
              <w:rPr>
                <w:rFonts w:hint="eastAsia"/>
                <w:sz w:val="21"/>
                <w:szCs w:val="21"/>
              </w:rPr>
              <w:t>16</w:t>
            </w:r>
          </w:p>
        </w:tc>
        <w:tc>
          <w:tcPr>
            <w:tcW w:w="2268" w:type="dxa"/>
            <w:tcBorders>
              <w:top w:val="single" w:color="000000" w:sz="4" w:space="0"/>
              <w:left w:val="single" w:color="000000" w:sz="4" w:space="0"/>
              <w:bottom w:val="single" w:color="000000" w:sz="4" w:space="0"/>
              <w:right w:val="single" w:color="000000" w:sz="4" w:space="0"/>
            </w:tcBorders>
          </w:tcPr>
          <w:p w14:paraId="3AB6024F">
            <w:pPr>
              <w:pStyle w:val="5"/>
              <w:spacing w:after="0" w:afterAutospacing="0"/>
              <w:rPr>
                <w:sz w:val="21"/>
                <w:szCs w:val="21"/>
              </w:rPr>
            </w:pPr>
            <w:r>
              <w:rPr>
                <w:rFonts w:hint="eastAsia"/>
                <w:sz w:val="21"/>
                <w:szCs w:val="21"/>
              </w:rPr>
              <w:t>可远程操作的无线控制器</w:t>
            </w:r>
          </w:p>
        </w:tc>
        <w:tc>
          <w:tcPr>
            <w:tcW w:w="5774" w:type="dxa"/>
            <w:tcBorders>
              <w:top w:val="single" w:color="000000" w:sz="4" w:space="0"/>
              <w:left w:val="single" w:color="000000" w:sz="4" w:space="0"/>
              <w:bottom w:val="single" w:color="000000" w:sz="4" w:space="0"/>
              <w:right w:val="single" w:color="000000" w:sz="4" w:space="0"/>
            </w:tcBorders>
          </w:tcPr>
          <w:p w14:paraId="34C9AE09">
            <w:pPr>
              <w:pStyle w:val="5"/>
              <w:spacing w:after="0" w:afterAutospacing="0"/>
              <w:rPr>
                <w:sz w:val="21"/>
                <w:szCs w:val="21"/>
              </w:rPr>
            </w:pPr>
            <w:r>
              <w:rPr>
                <w:rFonts w:hint="eastAsia"/>
                <w:sz w:val="21"/>
                <w:szCs w:val="21"/>
              </w:rPr>
              <w:t>配备wifi连接全功能平板，同时具备控制室主机操作系统及全功能平板双操作系统</w:t>
            </w:r>
          </w:p>
        </w:tc>
      </w:tr>
      <w:tr w14:paraId="25F5F1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1" w:hRule="atLeast"/>
          <w:jc w:val="center"/>
        </w:trPr>
        <w:tc>
          <w:tcPr>
            <w:tcW w:w="867" w:type="dxa"/>
            <w:tcBorders>
              <w:top w:val="single" w:color="000000" w:sz="4" w:space="0"/>
              <w:left w:val="single" w:color="000000" w:sz="4" w:space="0"/>
              <w:bottom w:val="single" w:color="000000" w:sz="4" w:space="0"/>
              <w:right w:val="single" w:color="000000" w:sz="4" w:space="0"/>
            </w:tcBorders>
          </w:tcPr>
          <w:p w14:paraId="1C5299E4">
            <w:pPr>
              <w:pStyle w:val="5"/>
              <w:spacing w:after="0" w:afterAutospacing="0"/>
              <w:rPr>
                <w:sz w:val="21"/>
                <w:szCs w:val="21"/>
              </w:rPr>
            </w:pPr>
            <w:r>
              <w:rPr>
                <w:rFonts w:hint="eastAsia"/>
                <w:sz w:val="21"/>
                <w:szCs w:val="21"/>
              </w:rPr>
              <w:t>17</w:t>
            </w:r>
          </w:p>
        </w:tc>
        <w:tc>
          <w:tcPr>
            <w:tcW w:w="2268" w:type="dxa"/>
            <w:tcBorders>
              <w:top w:val="single" w:color="000000" w:sz="4" w:space="0"/>
              <w:left w:val="single" w:color="000000" w:sz="4" w:space="0"/>
              <w:bottom w:val="single" w:color="000000" w:sz="4" w:space="0"/>
              <w:right w:val="single" w:color="000000" w:sz="4" w:space="0"/>
            </w:tcBorders>
          </w:tcPr>
          <w:p w14:paraId="42052A37">
            <w:pPr>
              <w:pStyle w:val="5"/>
              <w:spacing w:after="0" w:afterAutospacing="0"/>
              <w:rPr>
                <w:sz w:val="21"/>
                <w:szCs w:val="21"/>
              </w:rPr>
            </w:pPr>
            <w:r>
              <w:rPr>
                <w:rFonts w:hint="eastAsia"/>
                <w:sz w:val="21"/>
                <w:szCs w:val="21"/>
              </w:rPr>
              <w:t>DICOM接口/Text文档传输</w:t>
            </w:r>
          </w:p>
        </w:tc>
        <w:tc>
          <w:tcPr>
            <w:tcW w:w="5774" w:type="dxa"/>
            <w:tcBorders>
              <w:top w:val="single" w:color="000000" w:sz="4" w:space="0"/>
              <w:left w:val="single" w:color="000000" w:sz="4" w:space="0"/>
              <w:bottom w:val="single" w:color="000000" w:sz="4" w:space="0"/>
              <w:right w:val="single" w:color="000000" w:sz="4" w:space="0"/>
            </w:tcBorders>
          </w:tcPr>
          <w:p w14:paraId="1B7952FE">
            <w:pPr>
              <w:pStyle w:val="5"/>
              <w:spacing w:after="0" w:afterAutospacing="0"/>
              <w:rPr>
                <w:sz w:val="21"/>
                <w:szCs w:val="21"/>
              </w:rPr>
            </w:pPr>
            <w:r>
              <w:rPr>
                <w:rFonts w:hint="eastAsia"/>
                <w:sz w:val="21"/>
                <w:szCs w:val="21"/>
              </w:rPr>
              <w:t>操作界面更智能，实现自动化一键患者设置</w:t>
            </w:r>
          </w:p>
        </w:tc>
      </w:tr>
      <w:tr w14:paraId="73EC75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8" w:hRule="atLeast"/>
          <w:jc w:val="center"/>
        </w:trPr>
        <w:tc>
          <w:tcPr>
            <w:tcW w:w="867" w:type="dxa"/>
            <w:tcBorders>
              <w:top w:val="single" w:color="000000" w:sz="4" w:space="0"/>
              <w:left w:val="single" w:color="000000" w:sz="4" w:space="0"/>
              <w:bottom w:val="single" w:color="000000" w:sz="4" w:space="0"/>
              <w:right w:val="single" w:color="000000" w:sz="4" w:space="0"/>
            </w:tcBorders>
          </w:tcPr>
          <w:p w14:paraId="28AD926D">
            <w:pPr>
              <w:pStyle w:val="5"/>
              <w:spacing w:after="0" w:afterAutospacing="0"/>
              <w:rPr>
                <w:sz w:val="21"/>
                <w:szCs w:val="21"/>
              </w:rPr>
            </w:pPr>
            <w:r>
              <w:rPr>
                <w:rFonts w:hint="eastAsia"/>
                <w:sz w:val="21"/>
                <w:szCs w:val="21"/>
              </w:rPr>
              <w:t>18</w:t>
            </w:r>
          </w:p>
        </w:tc>
        <w:tc>
          <w:tcPr>
            <w:tcW w:w="2268" w:type="dxa"/>
            <w:tcBorders>
              <w:top w:val="single" w:color="000000" w:sz="4" w:space="0"/>
              <w:left w:val="single" w:color="000000" w:sz="4" w:space="0"/>
              <w:bottom w:val="single" w:color="000000" w:sz="4" w:space="0"/>
              <w:right w:val="single" w:color="000000" w:sz="4" w:space="0"/>
            </w:tcBorders>
          </w:tcPr>
          <w:p w14:paraId="71A23317">
            <w:pPr>
              <w:pStyle w:val="5"/>
              <w:spacing w:after="0" w:afterAutospacing="0"/>
              <w:rPr>
                <w:sz w:val="21"/>
                <w:szCs w:val="21"/>
              </w:rPr>
            </w:pPr>
            <w:r>
              <w:rPr>
                <w:rFonts w:hint="eastAsia"/>
                <w:sz w:val="21"/>
                <w:szCs w:val="21"/>
              </w:rPr>
              <w:t>升级方便性</w:t>
            </w:r>
          </w:p>
        </w:tc>
        <w:tc>
          <w:tcPr>
            <w:tcW w:w="5774" w:type="dxa"/>
            <w:tcBorders>
              <w:top w:val="single" w:color="000000" w:sz="4" w:space="0"/>
              <w:left w:val="single" w:color="000000" w:sz="4" w:space="0"/>
              <w:bottom w:val="single" w:color="000000" w:sz="4" w:space="0"/>
              <w:right w:val="single" w:color="000000" w:sz="4" w:space="0"/>
            </w:tcBorders>
          </w:tcPr>
          <w:p w14:paraId="5AD465A9">
            <w:pPr>
              <w:pStyle w:val="5"/>
              <w:spacing w:after="0" w:afterAutospacing="0"/>
              <w:rPr>
                <w:sz w:val="21"/>
                <w:szCs w:val="21"/>
              </w:rPr>
            </w:pPr>
            <w:r>
              <w:rPr>
                <w:rFonts w:hint="eastAsia"/>
                <w:sz w:val="21"/>
                <w:szCs w:val="21"/>
              </w:rPr>
              <w:t>在将来必要的升级要求（3个移动升级成5个移动激光灯）时，确保所有现有激光定位灯都可以在升级中使用，不需要更换和拆卸，以保证现有资源最大利用。</w:t>
            </w:r>
          </w:p>
        </w:tc>
      </w:tr>
      <w:tr w14:paraId="6A6742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9" w:hRule="atLeast"/>
          <w:jc w:val="center"/>
        </w:trPr>
        <w:tc>
          <w:tcPr>
            <w:tcW w:w="867" w:type="dxa"/>
            <w:tcBorders>
              <w:top w:val="single" w:color="000000" w:sz="4" w:space="0"/>
              <w:left w:val="single" w:color="000000" w:sz="4" w:space="0"/>
              <w:bottom w:val="single" w:color="000000" w:sz="4" w:space="0"/>
              <w:right w:val="single" w:color="000000" w:sz="4" w:space="0"/>
            </w:tcBorders>
          </w:tcPr>
          <w:p w14:paraId="5FE2A24E">
            <w:pPr>
              <w:pStyle w:val="5"/>
              <w:spacing w:after="0" w:afterAutospacing="0"/>
              <w:rPr>
                <w:sz w:val="21"/>
                <w:szCs w:val="21"/>
              </w:rPr>
            </w:pPr>
            <w:r>
              <w:rPr>
                <w:rFonts w:hint="eastAsia"/>
                <w:sz w:val="21"/>
                <w:szCs w:val="21"/>
              </w:rPr>
              <w:t>19</w:t>
            </w:r>
          </w:p>
        </w:tc>
        <w:tc>
          <w:tcPr>
            <w:tcW w:w="2268" w:type="dxa"/>
            <w:tcBorders>
              <w:top w:val="single" w:color="000000" w:sz="4" w:space="0"/>
              <w:left w:val="single" w:color="000000" w:sz="4" w:space="0"/>
              <w:bottom w:val="single" w:color="000000" w:sz="4" w:space="0"/>
              <w:right w:val="single" w:color="000000" w:sz="4" w:space="0"/>
            </w:tcBorders>
          </w:tcPr>
          <w:p w14:paraId="68264B9E">
            <w:pPr>
              <w:pStyle w:val="5"/>
              <w:spacing w:after="0" w:afterAutospacing="0"/>
              <w:rPr>
                <w:sz w:val="21"/>
                <w:szCs w:val="21"/>
              </w:rPr>
            </w:pPr>
            <w:r>
              <w:rPr>
                <w:rFonts w:hint="eastAsia"/>
                <w:sz w:val="21"/>
                <w:szCs w:val="21"/>
              </w:rPr>
              <w:t>CT-SIM 精确刻度定位验证模体</w:t>
            </w:r>
          </w:p>
        </w:tc>
        <w:tc>
          <w:tcPr>
            <w:tcW w:w="5774" w:type="dxa"/>
            <w:tcBorders>
              <w:top w:val="single" w:color="000000" w:sz="4" w:space="0"/>
              <w:left w:val="single" w:color="000000" w:sz="4" w:space="0"/>
              <w:bottom w:val="single" w:color="000000" w:sz="4" w:space="0"/>
              <w:right w:val="single" w:color="000000" w:sz="4" w:space="0"/>
            </w:tcBorders>
          </w:tcPr>
          <w:p w14:paraId="1A812F01">
            <w:pPr>
              <w:pStyle w:val="5"/>
              <w:spacing w:after="0" w:afterAutospacing="0"/>
              <w:rPr>
                <w:sz w:val="21"/>
                <w:szCs w:val="21"/>
              </w:rPr>
            </w:pPr>
            <w:r>
              <w:rPr>
                <w:rFonts w:hint="eastAsia"/>
                <w:sz w:val="21"/>
                <w:szCs w:val="21"/>
              </w:rPr>
              <w:t>有用于激光灯日常校准的模体，确保日常校准精度。</w:t>
            </w:r>
          </w:p>
        </w:tc>
      </w:tr>
      <w:tr w14:paraId="259598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8" w:hRule="atLeast"/>
          <w:jc w:val="center"/>
        </w:trPr>
        <w:tc>
          <w:tcPr>
            <w:tcW w:w="8909" w:type="dxa"/>
            <w:gridSpan w:val="3"/>
            <w:tcBorders>
              <w:top w:val="single" w:color="auto" w:sz="4" w:space="0"/>
              <w:left w:val="single" w:color="auto" w:sz="4" w:space="0"/>
              <w:bottom w:val="single" w:color="auto" w:sz="4" w:space="0"/>
              <w:right w:val="single" w:color="auto" w:sz="4" w:space="0"/>
            </w:tcBorders>
          </w:tcPr>
          <w:p w14:paraId="313F133F">
            <w:pPr>
              <w:ind w:firstLine="3132" w:firstLineChars="1300"/>
              <w:rPr>
                <w:rFonts w:ascii="宋体" w:hAnsi="宋体" w:eastAsia="宋体" w:cs="Cambria"/>
                <w:b/>
                <w:color w:val="auto"/>
                <w:sz w:val="24"/>
                <w:szCs w:val="24"/>
                <w:lang w:eastAsia="zh-CN"/>
              </w:rPr>
            </w:pPr>
          </w:p>
          <w:p w14:paraId="10F28F84">
            <w:pPr>
              <w:ind w:firstLine="3132" w:firstLineChars="1300"/>
              <w:rPr>
                <w:rFonts w:ascii="宋体" w:hAnsi="宋体" w:eastAsia="宋体" w:cs="Cambria"/>
                <w:b/>
                <w:color w:val="auto"/>
                <w:sz w:val="24"/>
                <w:szCs w:val="24"/>
                <w:lang w:eastAsia="zh-CN"/>
              </w:rPr>
            </w:pPr>
          </w:p>
          <w:p w14:paraId="55CC8954">
            <w:pPr>
              <w:ind w:firstLine="3132" w:firstLineChars="1300"/>
              <w:rPr>
                <w:rFonts w:ascii="宋体" w:hAnsi="宋体" w:eastAsia="宋体" w:cs="Cambria"/>
                <w:b/>
                <w:color w:val="auto"/>
                <w:sz w:val="24"/>
                <w:szCs w:val="24"/>
              </w:rPr>
            </w:pPr>
            <w:r>
              <w:rPr>
                <w:rFonts w:ascii="宋体" w:hAnsi="宋体" w:eastAsia="宋体" w:cs="Cambria"/>
                <w:b/>
                <w:color w:val="auto"/>
                <w:sz w:val="24"/>
                <w:szCs w:val="24"/>
              </w:rPr>
              <w:t>CT</w:t>
            </w:r>
            <w:r>
              <w:rPr>
                <w:rFonts w:hint="eastAsia" w:ascii="宋体" w:hAnsi="宋体" w:eastAsia="宋体" w:cs="宋体"/>
                <w:b/>
                <w:color w:val="auto"/>
                <w:sz w:val="24"/>
                <w:szCs w:val="24"/>
              </w:rPr>
              <w:t>双筒高压注射器</w:t>
            </w:r>
          </w:p>
        </w:tc>
      </w:tr>
      <w:tr w14:paraId="2727E3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867" w:type="dxa"/>
            <w:tcBorders>
              <w:top w:val="single" w:color="auto" w:sz="4" w:space="0"/>
              <w:left w:val="single" w:color="auto" w:sz="4" w:space="0"/>
              <w:bottom w:val="single" w:color="auto" w:sz="4" w:space="0"/>
              <w:right w:val="single" w:color="auto" w:sz="4" w:space="0"/>
            </w:tcBorders>
          </w:tcPr>
          <w:p w14:paraId="58C9173D">
            <w:pPr>
              <w:pStyle w:val="5"/>
              <w:spacing w:after="0" w:afterAutospacing="0"/>
              <w:rPr>
                <w:sz w:val="21"/>
                <w:szCs w:val="21"/>
              </w:rPr>
            </w:pPr>
            <w:r>
              <w:rPr>
                <w:rFonts w:hint="eastAsia"/>
                <w:sz w:val="21"/>
                <w:szCs w:val="21"/>
              </w:rPr>
              <w:t>1</w:t>
            </w:r>
          </w:p>
        </w:tc>
        <w:tc>
          <w:tcPr>
            <w:tcW w:w="2268" w:type="dxa"/>
            <w:tcBorders>
              <w:top w:val="single" w:color="auto" w:sz="4" w:space="0"/>
              <w:left w:val="single" w:color="auto" w:sz="4" w:space="0"/>
              <w:bottom w:val="single" w:color="auto" w:sz="4" w:space="0"/>
              <w:right w:val="single" w:color="auto" w:sz="4" w:space="0"/>
            </w:tcBorders>
          </w:tcPr>
          <w:p w14:paraId="145A0280">
            <w:pPr>
              <w:pStyle w:val="5"/>
              <w:spacing w:after="0" w:afterAutospacing="0"/>
              <w:rPr>
                <w:sz w:val="21"/>
                <w:szCs w:val="21"/>
              </w:rPr>
            </w:pPr>
            <w:r>
              <w:rPr>
                <w:rFonts w:hint="eastAsia"/>
                <w:sz w:val="21"/>
                <w:szCs w:val="21"/>
              </w:rPr>
              <w:t>注射头显示屏</w:t>
            </w:r>
          </w:p>
        </w:tc>
        <w:tc>
          <w:tcPr>
            <w:tcW w:w="5774" w:type="dxa"/>
            <w:tcBorders>
              <w:top w:val="single" w:color="auto" w:sz="4" w:space="0"/>
              <w:left w:val="single" w:color="auto" w:sz="4" w:space="0"/>
              <w:bottom w:val="single" w:color="auto" w:sz="4" w:space="0"/>
              <w:right w:val="single" w:color="auto" w:sz="4" w:space="0"/>
            </w:tcBorders>
          </w:tcPr>
          <w:p w14:paraId="43E162F5">
            <w:pPr>
              <w:pStyle w:val="5"/>
              <w:spacing w:after="0" w:afterAutospacing="0"/>
              <w:rPr>
                <w:sz w:val="21"/>
                <w:szCs w:val="21"/>
              </w:rPr>
            </w:pPr>
            <w:r>
              <w:rPr>
                <w:rFonts w:hint="eastAsia"/>
                <w:sz w:val="21"/>
                <w:szCs w:val="21"/>
              </w:rPr>
              <w:t>注射头配备）真彩触摸显示屏</w:t>
            </w:r>
          </w:p>
        </w:tc>
      </w:tr>
      <w:tr w14:paraId="30DEDD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867" w:type="dxa"/>
            <w:tcBorders>
              <w:top w:val="single" w:color="auto" w:sz="4" w:space="0"/>
              <w:left w:val="single" w:color="auto" w:sz="4" w:space="0"/>
              <w:bottom w:val="single" w:color="auto" w:sz="4" w:space="0"/>
              <w:right w:val="single" w:color="auto" w:sz="4" w:space="0"/>
            </w:tcBorders>
          </w:tcPr>
          <w:p w14:paraId="1D4D73D9">
            <w:pPr>
              <w:pStyle w:val="5"/>
              <w:spacing w:after="0" w:afterAutospacing="0"/>
              <w:rPr>
                <w:sz w:val="21"/>
                <w:szCs w:val="21"/>
              </w:rPr>
            </w:pPr>
            <w:r>
              <w:rPr>
                <w:rFonts w:hint="eastAsia"/>
                <w:sz w:val="21"/>
                <w:szCs w:val="21"/>
              </w:rPr>
              <w:t>2</w:t>
            </w:r>
          </w:p>
        </w:tc>
        <w:tc>
          <w:tcPr>
            <w:tcW w:w="2268" w:type="dxa"/>
            <w:tcBorders>
              <w:top w:val="single" w:color="auto" w:sz="4" w:space="0"/>
              <w:left w:val="single" w:color="auto" w:sz="4" w:space="0"/>
              <w:bottom w:val="single" w:color="auto" w:sz="4" w:space="0"/>
              <w:right w:val="single" w:color="auto" w:sz="4" w:space="0"/>
            </w:tcBorders>
          </w:tcPr>
          <w:p w14:paraId="1E9E5A2B">
            <w:pPr>
              <w:pStyle w:val="5"/>
              <w:spacing w:after="0" w:afterAutospacing="0"/>
              <w:rPr>
                <w:sz w:val="21"/>
                <w:szCs w:val="21"/>
              </w:rPr>
            </w:pPr>
            <w:r>
              <w:rPr>
                <w:rFonts w:hint="eastAsia"/>
                <w:sz w:val="21"/>
                <w:szCs w:val="21"/>
              </w:rPr>
              <w:t>操作界面</w:t>
            </w:r>
          </w:p>
        </w:tc>
        <w:tc>
          <w:tcPr>
            <w:tcW w:w="5774" w:type="dxa"/>
            <w:tcBorders>
              <w:top w:val="single" w:color="auto" w:sz="4" w:space="0"/>
              <w:left w:val="single" w:color="auto" w:sz="4" w:space="0"/>
              <w:bottom w:val="single" w:color="auto" w:sz="4" w:space="0"/>
              <w:right w:val="single" w:color="auto" w:sz="4" w:space="0"/>
            </w:tcBorders>
          </w:tcPr>
          <w:p w14:paraId="4914D8B0">
            <w:pPr>
              <w:pStyle w:val="5"/>
              <w:spacing w:after="0" w:afterAutospacing="0"/>
              <w:rPr>
                <w:sz w:val="21"/>
                <w:szCs w:val="21"/>
              </w:rPr>
            </w:pPr>
            <w:r>
              <w:rPr>
                <w:rFonts w:hint="eastAsia"/>
                <w:sz w:val="21"/>
                <w:szCs w:val="21"/>
              </w:rPr>
              <w:t>中文操作界面</w:t>
            </w:r>
          </w:p>
        </w:tc>
      </w:tr>
      <w:tr w14:paraId="0CF1EF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867" w:type="dxa"/>
            <w:tcBorders>
              <w:top w:val="single" w:color="auto" w:sz="4" w:space="0"/>
              <w:left w:val="single" w:color="auto" w:sz="4" w:space="0"/>
              <w:bottom w:val="single" w:color="auto" w:sz="4" w:space="0"/>
              <w:right w:val="single" w:color="auto" w:sz="4" w:space="0"/>
            </w:tcBorders>
          </w:tcPr>
          <w:p w14:paraId="52C219E1">
            <w:pPr>
              <w:pStyle w:val="5"/>
              <w:spacing w:after="0" w:afterAutospacing="0"/>
              <w:rPr>
                <w:sz w:val="21"/>
                <w:szCs w:val="21"/>
              </w:rPr>
            </w:pPr>
            <w:r>
              <w:rPr>
                <w:rFonts w:hint="eastAsia"/>
                <w:sz w:val="21"/>
                <w:szCs w:val="21"/>
              </w:rPr>
              <w:t>3</w:t>
            </w:r>
          </w:p>
        </w:tc>
        <w:tc>
          <w:tcPr>
            <w:tcW w:w="2268" w:type="dxa"/>
            <w:tcBorders>
              <w:top w:val="single" w:color="auto" w:sz="4" w:space="0"/>
              <w:left w:val="single" w:color="auto" w:sz="4" w:space="0"/>
              <w:bottom w:val="single" w:color="auto" w:sz="4" w:space="0"/>
              <w:right w:val="single" w:color="auto" w:sz="4" w:space="0"/>
            </w:tcBorders>
          </w:tcPr>
          <w:p w14:paraId="11D06F62">
            <w:pPr>
              <w:pStyle w:val="5"/>
              <w:spacing w:after="0" w:afterAutospacing="0"/>
              <w:rPr>
                <w:sz w:val="21"/>
                <w:szCs w:val="21"/>
              </w:rPr>
            </w:pPr>
            <w:r>
              <w:rPr>
                <w:rFonts w:hint="eastAsia"/>
                <w:sz w:val="21"/>
                <w:szCs w:val="21"/>
              </w:rPr>
              <w:t>双马达驱动系统</w:t>
            </w:r>
          </w:p>
        </w:tc>
        <w:tc>
          <w:tcPr>
            <w:tcW w:w="5774" w:type="dxa"/>
            <w:tcBorders>
              <w:top w:val="single" w:color="auto" w:sz="4" w:space="0"/>
              <w:left w:val="single" w:color="auto" w:sz="4" w:space="0"/>
              <w:bottom w:val="single" w:color="auto" w:sz="4" w:space="0"/>
              <w:right w:val="single" w:color="auto" w:sz="4" w:space="0"/>
            </w:tcBorders>
          </w:tcPr>
          <w:p w14:paraId="4CB63B3B">
            <w:pPr>
              <w:pStyle w:val="5"/>
              <w:spacing w:after="0" w:afterAutospacing="0"/>
              <w:rPr>
                <w:sz w:val="21"/>
                <w:szCs w:val="21"/>
              </w:rPr>
            </w:pPr>
            <w:r>
              <w:rPr>
                <w:rFonts w:hint="eastAsia"/>
                <w:sz w:val="21"/>
                <w:szCs w:val="21"/>
              </w:rPr>
              <w:t>可同时吸药，注药</w:t>
            </w:r>
          </w:p>
        </w:tc>
      </w:tr>
      <w:tr w14:paraId="01C158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4" w:hRule="atLeast"/>
          <w:jc w:val="center"/>
        </w:trPr>
        <w:tc>
          <w:tcPr>
            <w:tcW w:w="867" w:type="dxa"/>
            <w:tcBorders>
              <w:top w:val="single" w:color="auto" w:sz="4" w:space="0"/>
              <w:left w:val="single" w:color="auto" w:sz="4" w:space="0"/>
              <w:bottom w:val="single" w:color="auto" w:sz="4" w:space="0"/>
              <w:right w:val="single" w:color="auto" w:sz="4" w:space="0"/>
            </w:tcBorders>
          </w:tcPr>
          <w:p w14:paraId="4ED38858">
            <w:pPr>
              <w:pStyle w:val="5"/>
              <w:spacing w:after="0" w:afterAutospacing="0"/>
              <w:rPr>
                <w:sz w:val="21"/>
                <w:szCs w:val="21"/>
              </w:rPr>
            </w:pPr>
            <w:r>
              <w:rPr>
                <w:rFonts w:hint="eastAsia"/>
                <w:sz w:val="21"/>
                <w:szCs w:val="21"/>
              </w:rPr>
              <w:t>*4</w:t>
            </w:r>
          </w:p>
        </w:tc>
        <w:tc>
          <w:tcPr>
            <w:tcW w:w="2268" w:type="dxa"/>
            <w:tcBorders>
              <w:top w:val="single" w:color="auto" w:sz="4" w:space="0"/>
              <w:left w:val="single" w:color="auto" w:sz="4" w:space="0"/>
              <w:bottom w:val="single" w:color="auto" w:sz="4" w:space="0"/>
              <w:right w:val="single" w:color="auto" w:sz="4" w:space="0"/>
            </w:tcBorders>
          </w:tcPr>
          <w:p w14:paraId="081B8DF8">
            <w:pPr>
              <w:pStyle w:val="5"/>
              <w:spacing w:after="0" w:afterAutospacing="0"/>
              <w:rPr>
                <w:sz w:val="21"/>
                <w:szCs w:val="21"/>
              </w:rPr>
            </w:pPr>
            <w:r>
              <w:rPr>
                <w:rFonts w:hint="eastAsia"/>
                <w:sz w:val="21"/>
                <w:szCs w:val="21"/>
              </w:rPr>
              <w:t>注射状态实时显示</w:t>
            </w:r>
          </w:p>
        </w:tc>
        <w:tc>
          <w:tcPr>
            <w:tcW w:w="5774" w:type="dxa"/>
            <w:tcBorders>
              <w:top w:val="single" w:color="auto" w:sz="4" w:space="0"/>
              <w:left w:val="single" w:color="auto" w:sz="4" w:space="0"/>
              <w:bottom w:val="single" w:color="auto" w:sz="4" w:space="0"/>
              <w:right w:val="single" w:color="auto" w:sz="4" w:space="0"/>
            </w:tcBorders>
          </w:tcPr>
          <w:p w14:paraId="2E9790FD">
            <w:pPr>
              <w:pStyle w:val="5"/>
              <w:spacing w:after="0" w:afterAutospacing="0"/>
              <w:rPr>
                <w:sz w:val="21"/>
                <w:szCs w:val="21"/>
              </w:rPr>
            </w:pPr>
            <w:r>
              <w:rPr>
                <w:rFonts w:hint="eastAsia"/>
                <w:sz w:val="21"/>
                <w:szCs w:val="21"/>
              </w:rPr>
              <w:t>可在注射头显示注射状态</w:t>
            </w:r>
          </w:p>
        </w:tc>
      </w:tr>
      <w:tr w14:paraId="56F464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4" w:hRule="atLeast"/>
          <w:jc w:val="center"/>
        </w:trPr>
        <w:tc>
          <w:tcPr>
            <w:tcW w:w="867" w:type="dxa"/>
            <w:tcBorders>
              <w:top w:val="single" w:color="auto" w:sz="4" w:space="0"/>
              <w:left w:val="single" w:color="auto" w:sz="4" w:space="0"/>
              <w:bottom w:val="single" w:color="auto" w:sz="4" w:space="0"/>
              <w:right w:val="single" w:color="auto" w:sz="4" w:space="0"/>
            </w:tcBorders>
          </w:tcPr>
          <w:p w14:paraId="7EC46DA7">
            <w:pPr>
              <w:pStyle w:val="5"/>
              <w:spacing w:after="0" w:afterAutospacing="0"/>
              <w:rPr>
                <w:sz w:val="21"/>
                <w:szCs w:val="21"/>
              </w:rPr>
            </w:pPr>
            <w:r>
              <w:rPr>
                <w:rFonts w:hint="eastAsia"/>
                <w:sz w:val="21"/>
                <w:szCs w:val="21"/>
              </w:rPr>
              <w:t>5</w:t>
            </w:r>
          </w:p>
        </w:tc>
        <w:tc>
          <w:tcPr>
            <w:tcW w:w="2268" w:type="dxa"/>
            <w:tcBorders>
              <w:top w:val="single" w:color="auto" w:sz="4" w:space="0"/>
              <w:left w:val="single" w:color="auto" w:sz="4" w:space="0"/>
              <w:bottom w:val="single" w:color="auto" w:sz="4" w:space="0"/>
              <w:right w:val="single" w:color="auto" w:sz="4" w:space="0"/>
            </w:tcBorders>
          </w:tcPr>
          <w:p w14:paraId="4B919F72">
            <w:pPr>
              <w:pStyle w:val="5"/>
              <w:spacing w:after="0" w:afterAutospacing="0"/>
              <w:rPr>
                <w:sz w:val="21"/>
                <w:szCs w:val="21"/>
              </w:rPr>
            </w:pPr>
            <w:r>
              <w:rPr>
                <w:rFonts w:hint="eastAsia"/>
                <w:sz w:val="21"/>
                <w:szCs w:val="21"/>
              </w:rPr>
              <w:t>注射控制</w:t>
            </w:r>
          </w:p>
        </w:tc>
        <w:tc>
          <w:tcPr>
            <w:tcW w:w="5774" w:type="dxa"/>
            <w:tcBorders>
              <w:top w:val="single" w:color="auto" w:sz="4" w:space="0"/>
              <w:left w:val="single" w:color="auto" w:sz="4" w:space="0"/>
              <w:bottom w:val="single" w:color="auto" w:sz="4" w:space="0"/>
              <w:right w:val="single" w:color="auto" w:sz="4" w:space="0"/>
            </w:tcBorders>
          </w:tcPr>
          <w:p w14:paraId="7FBB7C13">
            <w:pPr>
              <w:pStyle w:val="5"/>
              <w:spacing w:after="0" w:afterAutospacing="0"/>
              <w:rPr>
                <w:sz w:val="21"/>
                <w:szCs w:val="21"/>
              </w:rPr>
            </w:pPr>
            <w:r>
              <w:rPr>
                <w:rFonts w:hint="eastAsia"/>
                <w:sz w:val="21"/>
                <w:szCs w:val="21"/>
              </w:rPr>
              <w:t>可在注射头控制自动注射的启动和停止</w:t>
            </w:r>
          </w:p>
        </w:tc>
      </w:tr>
      <w:tr w14:paraId="63F057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4" w:hRule="atLeast"/>
          <w:jc w:val="center"/>
        </w:trPr>
        <w:tc>
          <w:tcPr>
            <w:tcW w:w="867" w:type="dxa"/>
            <w:tcBorders>
              <w:top w:val="single" w:color="auto" w:sz="4" w:space="0"/>
              <w:left w:val="single" w:color="auto" w:sz="4" w:space="0"/>
              <w:bottom w:val="single" w:color="auto" w:sz="4" w:space="0"/>
              <w:right w:val="single" w:color="auto" w:sz="4" w:space="0"/>
            </w:tcBorders>
          </w:tcPr>
          <w:p w14:paraId="701A942A">
            <w:pPr>
              <w:pStyle w:val="5"/>
              <w:spacing w:after="0" w:afterAutospacing="0"/>
              <w:rPr>
                <w:sz w:val="21"/>
                <w:szCs w:val="21"/>
              </w:rPr>
            </w:pPr>
            <w:r>
              <w:rPr>
                <w:rFonts w:hint="eastAsia"/>
                <w:sz w:val="21"/>
                <w:szCs w:val="21"/>
              </w:rPr>
              <w:t>6</w:t>
            </w:r>
          </w:p>
        </w:tc>
        <w:tc>
          <w:tcPr>
            <w:tcW w:w="2268" w:type="dxa"/>
            <w:tcBorders>
              <w:top w:val="single" w:color="auto" w:sz="4" w:space="0"/>
              <w:left w:val="single" w:color="auto" w:sz="4" w:space="0"/>
              <w:bottom w:val="single" w:color="auto" w:sz="4" w:space="0"/>
              <w:right w:val="single" w:color="auto" w:sz="4" w:space="0"/>
            </w:tcBorders>
          </w:tcPr>
          <w:p w14:paraId="2FDDA1F8">
            <w:pPr>
              <w:pStyle w:val="5"/>
              <w:spacing w:after="0" w:afterAutospacing="0"/>
              <w:rPr>
                <w:sz w:val="21"/>
                <w:szCs w:val="21"/>
              </w:rPr>
            </w:pPr>
            <w:r>
              <w:rPr>
                <w:rFonts w:hint="eastAsia"/>
                <w:sz w:val="21"/>
                <w:szCs w:val="21"/>
              </w:rPr>
              <w:t>显示屏</w:t>
            </w:r>
          </w:p>
        </w:tc>
        <w:tc>
          <w:tcPr>
            <w:tcW w:w="5774" w:type="dxa"/>
            <w:tcBorders>
              <w:top w:val="single" w:color="auto" w:sz="4" w:space="0"/>
              <w:left w:val="single" w:color="auto" w:sz="4" w:space="0"/>
              <w:bottom w:val="single" w:color="auto" w:sz="4" w:space="0"/>
              <w:right w:val="single" w:color="auto" w:sz="4" w:space="0"/>
            </w:tcBorders>
          </w:tcPr>
          <w:p w14:paraId="483A0840">
            <w:pPr>
              <w:pStyle w:val="5"/>
              <w:spacing w:after="0" w:afterAutospacing="0"/>
              <w:rPr>
                <w:sz w:val="21"/>
                <w:szCs w:val="21"/>
              </w:rPr>
            </w:pPr>
            <w:r>
              <w:rPr>
                <w:rFonts w:hint="eastAsia"/>
                <w:sz w:val="21"/>
                <w:szCs w:val="21"/>
              </w:rPr>
              <w:t xml:space="preserve">真彩色触摸显示屏，不同颜色显示造影剂和盐水  </w:t>
            </w:r>
          </w:p>
        </w:tc>
      </w:tr>
      <w:tr w14:paraId="60CC4F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4" w:hRule="atLeast"/>
          <w:jc w:val="center"/>
        </w:trPr>
        <w:tc>
          <w:tcPr>
            <w:tcW w:w="867" w:type="dxa"/>
            <w:tcBorders>
              <w:top w:val="single" w:color="auto" w:sz="4" w:space="0"/>
              <w:left w:val="single" w:color="auto" w:sz="4" w:space="0"/>
              <w:bottom w:val="single" w:color="auto" w:sz="4" w:space="0"/>
              <w:right w:val="single" w:color="auto" w:sz="4" w:space="0"/>
            </w:tcBorders>
          </w:tcPr>
          <w:p w14:paraId="4EA733DF">
            <w:pPr>
              <w:pStyle w:val="5"/>
              <w:spacing w:after="0" w:afterAutospacing="0"/>
              <w:rPr>
                <w:sz w:val="21"/>
                <w:szCs w:val="21"/>
              </w:rPr>
            </w:pPr>
            <w:r>
              <w:rPr>
                <w:rFonts w:hint="eastAsia"/>
                <w:sz w:val="21"/>
                <w:szCs w:val="21"/>
              </w:rPr>
              <w:t>7</w:t>
            </w:r>
          </w:p>
        </w:tc>
        <w:tc>
          <w:tcPr>
            <w:tcW w:w="2268" w:type="dxa"/>
            <w:tcBorders>
              <w:top w:val="single" w:color="auto" w:sz="4" w:space="0"/>
              <w:left w:val="single" w:color="auto" w:sz="4" w:space="0"/>
              <w:bottom w:val="single" w:color="auto" w:sz="4" w:space="0"/>
              <w:right w:val="single" w:color="auto" w:sz="4" w:space="0"/>
            </w:tcBorders>
          </w:tcPr>
          <w:p w14:paraId="08E135B7">
            <w:pPr>
              <w:pStyle w:val="5"/>
              <w:spacing w:after="0" w:afterAutospacing="0"/>
              <w:rPr>
                <w:sz w:val="21"/>
                <w:szCs w:val="21"/>
              </w:rPr>
            </w:pPr>
            <w:r>
              <w:rPr>
                <w:rFonts w:hint="eastAsia"/>
                <w:sz w:val="21"/>
                <w:szCs w:val="21"/>
              </w:rPr>
              <w:t>显示器操作</w:t>
            </w:r>
          </w:p>
        </w:tc>
        <w:tc>
          <w:tcPr>
            <w:tcW w:w="5774" w:type="dxa"/>
            <w:tcBorders>
              <w:top w:val="single" w:color="auto" w:sz="4" w:space="0"/>
              <w:left w:val="single" w:color="auto" w:sz="4" w:space="0"/>
              <w:bottom w:val="single" w:color="auto" w:sz="4" w:space="0"/>
              <w:right w:val="single" w:color="auto" w:sz="4" w:space="0"/>
            </w:tcBorders>
          </w:tcPr>
          <w:p w14:paraId="0B76FE4E">
            <w:pPr>
              <w:pStyle w:val="5"/>
              <w:spacing w:after="0" w:afterAutospacing="0"/>
              <w:rPr>
                <w:sz w:val="21"/>
                <w:szCs w:val="21"/>
              </w:rPr>
            </w:pPr>
            <w:r>
              <w:rPr>
                <w:rFonts w:hint="eastAsia"/>
                <w:sz w:val="21"/>
                <w:szCs w:val="21"/>
              </w:rPr>
              <w:t>触摸控制屏</w:t>
            </w:r>
          </w:p>
        </w:tc>
      </w:tr>
      <w:tr w14:paraId="75066B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4" w:hRule="atLeast"/>
          <w:jc w:val="center"/>
        </w:trPr>
        <w:tc>
          <w:tcPr>
            <w:tcW w:w="867" w:type="dxa"/>
            <w:tcBorders>
              <w:top w:val="single" w:color="auto" w:sz="4" w:space="0"/>
              <w:left w:val="single" w:color="auto" w:sz="4" w:space="0"/>
              <w:bottom w:val="single" w:color="auto" w:sz="4" w:space="0"/>
              <w:right w:val="single" w:color="auto" w:sz="4" w:space="0"/>
            </w:tcBorders>
          </w:tcPr>
          <w:p w14:paraId="313DBB73">
            <w:pPr>
              <w:pStyle w:val="5"/>
              <w:spacing w:after="0" w:afterAutospacing="0"/>
              <w:rPr>
                <w:sz w:val="21"/>
                <w:szCs w:val="21"/>
              </w:rPr>
            </w:pPr>
            <w:r>
              <w:rPr>
                <w:rFonts w:hint="eastAsia"/>
                <w:sz w:val="21"/>
                <w:szCs w:val="21"/>
              </w:rPr>
              <w:t>8</w:t>
            </w:r>
          </w:p>
        </w:tc>
        <w:tc>
          <w:tcPr>
            <w:tcW w:w="2268" w:type="dxa"/>
            <w:tcBorders>
              <w:top w:val="single" w:color="auto" w:sz="4" w:space="0"/>
              <w:left w:val="single" w:color="auto" w:sz="4" w:space="0"/>
              <w:bottom w:val="single" w:color="auto" w:sz="4" w:space="0"/>
              <w:right w:val="single" w:color="auto" w:sz="4" w:space="0"/>
            </w:tcBorders>
          </w:tcPr>
          <w:p w14:paraId="138AEC87">
            <w:pPr>
              <w:pStyle w:val="5"/>
              <w:spacing w:after="0" w:afterAutospacing="0"/>
              <w:rPr>
                <w:sz w:val="21"/>
                <w:szCs w:val="21"/>
              </w:rPr>
            </w:pPr>
            <w:r>
              <w:rPr>
                <w:rFonts w:hint="eastAsia"/>
                <w:sz w:val="21"/>
                <w:szCs w:val="21"/>
              </w:rPr>
              <w:t>注射状态实时显示</w:t>
            </w:r>
          </w:p>
        </w:tc>
        <w:tc>
          <w:tcPr>
            <w:tcW w:w="5774" w:type="dxa"/>
            <w:tcBorders>
              <w:top w:val="single" w:color="auto" w:sz="4" w:space="0"/>
              <w:left w:val="single" w:color="auto" w:sz="4" w:space="0"/>
              <w:bottom w:val="single" w:color="auto" w:sz="4" w:space="0"/>
              <w:right w:val="single" w:color="auto" w:sz="4" w:space="0"/>
            </w:tcBorders>
          </w:tcPr>
          <w:p w14:paraId="552E5D38">
            <w:pPr>
              <w:pStyle w:val="5"/>
              <w:spacing w:after="0" w:afterAutospacing="0"/>
              <w:rPr>
                <w:sz w:val="21"/>
                <w:szCs w:val="21"/>
              </w:rPr>
            </w:pPr>
            <w:r>
              <w:rPr>
                <w:rFonts w:hint="eastAsia"/>
                <w:sz w:val="21"/>
                <w:szCs w:val="21"/>
              </w:rPr>
              <w:t>可在控制屏显示注射状态及实时压力曲线</w:t>
            </w:r>
          </w:p>
        </w:tc>
      </w:tr>
      <w:tr w14:paraId="6CFB05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4" w:hRule="atLeast"/>
          <w:jc w:val="center"/>
        </w:trPr>
        <w:tc>
          <w:tcPr>
            <w:tcW w:w="867" w:type="dxa"/>
            <w:tcBorders>
              <w:top w:val="single" w:color="auto" w:sz="4" w:space="0"/>
              <w:left w:val="single" w:color="auto" w:sz="4" w:space="0"/>
              <w:bottom w:val="single" w:color="auto" w:sz="4" w:space="0"/>
              <w:right w:val="single" w:color="auto" w:sz="4" w:space="0"/>
            </w:tcBorders>
          </w:tcPr>
          <w:p w14:paraId="2686B4B3">
            <w:pPr>
              <w:pStyle w:val="5"/>
              <w:spacing w:after="0" w:afterAutospacing="0"/>
              <w:rPr>
                <w:sz w:val="21"/>
                <w:szCs w:val="21"/>
              </w:rPr>
            </w:pPr>
            <w:r>
              <w:rPr>
                <w:rFonts w:hint="eastAsia"/>
                <w:sz w:val="21"/>
                <w:szCs w:val="21"/>
              </w:rPr>
              <w:t>*9</w:t>
            </w:r>
          </w:p>
        </w:tc>
        <w:tc>
          <w:tcPr>
            <w:tcW w:w="2268" w:type="dxa"/>
            <w:tcBorders>
              <w:top w:val="single" w:color="auto" w:sz="4" w:space="0"/>
              <w:left w:val="single" w:color="auto" w:sz="4" w:space="0"/>
              <w:bottom w:val="single" w:color="auto" w:sz="4" w:space="0"/>
              <w:right w:val="single" w:color="auto" w:sz="4" w:space="0"/>
            </w:tcBorders>
          </w:tcPr>
          <w:p w14:paraId="40748FC9">
            <w:pPr>
              <w:pStyle w:val="5"/>
              <w:spacing w:after="0" w:afterAutospacing="0"/>
              <w:rPr>
                <w:sz w:val="21"/>
                <w:szCs w:val="21"/>
              </w:rPr>
            </w:pPr>
            <w:r>
              <w:rPr>
                <w:rFonts w:hint="eastAsia"/>
                <w:sz w:val="21"/>
                <w:szCs w:val="21"/>
              </w:rPr>
              <w:t>方案同步</w:t>
            </w:r>
          </w:p>
        </w:tc>
        <w:tc>
          <w:tcPr>
            <w:tcW w:w="5774" w:type="dxa"/>
            <w:tcBorders>
              <w:top w:val="single" w:color="auto" w:sz="4" w:space="0"/>
              <w:left w:val="single" w:color="auto" w:sz="4" w:space="0"/>
              <w:bottom w:val="single" w:color="auto" w:sz="4" w:space="0"/>
              <w:right w:val="single" w:color="auto" w:sz="4" w:space="0"/>
            </w:tcBorders>
          </w:tcPr>
          <w:p w14:paraId="0A64D50C">
            <w:pPr>
              <w:pStyle w:val="5"/>
              <w:spacing w:after="0" w:afterAutospacing="0"/>
              <w:rPr>
                <w:sz w:val="21"/>
                <w:szCs w:val="21"/>
              </w:rPr>
            </w:pPr>
            <w:r>
              <w:rPr>
                <w:rFonts w:hint="eastAsia"/>
                <w:sz w:val="21"/>
                <w:szCs w:val="21"/>
              </w:rPr>
              <w:t>任意一屏修改方案信息，可一键同步方案信息至另一端，无需重复修改</w:t>
            </w:r>
          </w:p>
        </w:tc>
      </w:tr>
      <w:tr w14:paraId="36F96F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4" w:hRule="atLeast"/>
          <w:jc w:val="center"/>
        </w:trPr>
        <w:tc>
          <w:tcPr>
            <w:tcW w:w="867" w:type="dxa"/>
            <w:tcBorders>
              <w:top w:val="single" w:color="auto" w:sz="4" w:space="0"/>
              <w:left w:val="single" w:color="auto" w:sz="4" w:space="0"/>
              <w:bottom w:val="single" w:color="auto" w:sz="4" w:space="0"/>
              <w:right w:val="single" w:color="auto" w:sz="4" w:space="0"/>
            </w:tcBorders>
          </w:tcPr>
          <w:p w14:paraId="7AD24650">
            <w:pPr>
              <w:pStyle w:val="5"/>
              <w:spacing w:after="0" w:afterAutospacing="0"/>
              <w:rPr>
                <w:sz w:val="21"/>
                <w:szCs w:val="21"/>
              </w:rPr>
            </w:pPr>
            <w:r>
              <w:rPr>
                <w:rFonts w:hint="eastAsia"/>
                <w:sz w:val="21"/>
                <w:szCs w:val="21"/>
              </w:rPr>
              <w:t>*10</w:t>
            </w:r>
          </w:p>
        </w:tc>
        <w:tc>
          <w:tcPr>
            <w:tcW w:w="2268" w:type="dxa"/>
            <w:tcBorders>
              <w:top w:val="single" w:color="auto" w:sz="4" w:space="0"/>
              <w:left w:val="single" w:color="auto" w:sz="4" w:space="0"/>
              <w:bottom w:val="single" w:color="auto" w:sz="4" w:space="0"/>
              <w:right w:val="single" w:color="auto" w:sz="4" w:space="0"/>
            </w:tcBorders>
          </w:tcPr>
          <w:p w14:paraId="04D29261">
            <w:pPr>
              <w:pStyle w:val="5"/>
              <w:spacing w:after="0" w:afterAutospacing="0"/>
              <w:rPr>
                <w:sz w:val="21"/>
                <w:szCs w:val="21"/>
              </w:rPr>
            </w:pPr>
            <w:r>
              <w:rPr>
                <w:rFonts w:hint="eastAsia"/>
                <w:sz w:val="21"/>
                <w:szCs w:val="21"/>
              </w:rPr>
              <w:t>注射状态同步</w:t>
            </w:r>
          </w:p>
        </w:tc>
        <w:tc>
          <w:tcPr>
            <w:tcW w:w="5774" w:type="dxa"/>
            <w:tcBorders>
              <w:top w:val="single" w:color="auto" w:sz="4" w:space="0"/>
              <w:left w:val="single" w:color="auto" w:sz="4" w:space="0"/>
              <w:bottom w:val="single" w:color="auto" w:sz="4" w:space="0"/>
              <w:right w:val="single" w:color="auto" w:sz="4" w:space="0"/>
            </w:tcBorders>
          </w:tcPr>
          <w:p w14:paraId="02AE92A7">
            <w:pPr>
              <w:pStyle w:val="5"/>
              <w:spacing w:after="0" w:afterAutospacing="0"/>
              <w:rPr>
                <w:sz w:val="21"/>
                <w:szCs w:val="21"/>
              </w:rPr>
            </w:pPr>
            <w:r>
              <w:rPr>
                <w:rFonts w:hint="eastAsia"/>
                <w:sz w:val="21"/>
                <w:szCs w:val="21"/>
              </w:rPr>
              <w:t>注射状态双屏实时同步显示</w:t>
            </w:r>
          </w:p>
        </w:tc>
      </w:tr>
      <w:tr w14:paraId="41C8D8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4" w:hRule="atLeast"/>
          <w:jc w:val="center"/>
        </w:trPr>
        <w:tc>
          <w:tcPr>
            <w:tcW w:w="867" w:type="dxa"/>
            <w:tcBorders>
              <w:top w:val="single" w:color="auto" w:sz="4" w:space="0"/>
              <w:left w:val="single" w:color="auto" w:sz="4" w:space="0"/>
              <w:bottom w:val="single" w:color="auto" w:sz="4" w:space="0"/>
              <w:right w:val="single" w:color="auto" w:sz="4" w:space="0"/>
            </w:tcBorders>
          </w:tcPr>
          <w:p w14:paraId="19425798">
            <w:pPr>
              <w:pStyle w:val="5"/>
              <w:spacing w:after="0" w:afterAutospacing="0"/>
              <w:rPr>
                <w:sz w:val="21"/>
                <w:szCs w:val="21"/>
              </w:rPr>
            </w:pPr>
            <w:r>
              <w:rPr>
                <w:rFonts w:hint="eastAsia"/>
                <w:sz w:val="21"/>
                <w:szCs w:val="21"/>
              </w:rPr>
              <w:t>11</w:t>
            </w:r>
          </w:p>
        </w:tc>
        <w:tc>
          <w:tcPr>
            <w:tcW w:w="2268" w:type="dxa"/>
            <w:tcBorders>
              <w:top w:val="single" w:color="auto" w:sz="4" w:space="0"/>
              <w:left w:val="single" w:color="auto" w:sz="4" w:space="0"/>
              <w:bottom w:val="single" w:color="auto" w:sz="4" w:space="0"/>
              <w:right w:val="single" w:color="auto" w:sz="4" w:space="0"/>
            </w:tcBorders>
          </w:tcPr>
          <w:p w14:paraId="080E2B1E">
            <w:pPr>
              <w:pStyle w:val="5"/>
              <w:spacing w:after="0" w:afterAutospacing="0"/>
              <w:rPr>
                <w:sz w:val="21"/>
                <w:szCs w:val="21"/>
              </w:rPr>
            </w:pPr>
            <w:r>
              <w:rPr>
                <w:rFonts w:hint="eastAsia"/>
                <w:sz w:val="21"/>
                <w:szCs w:val="21"/>
              </w:rPr>
              <w:t>注射时相</w:t>
            </w:r>
          </w:p>
        </w:tc>
        <w:tc>
          <w:tcPr>
            <w:tcW w:w="5774" w:type="dxa"/>
            <w:tcBorders>
              <w:top w:val="single" w:color="auto" w:sz="4" w:space="0"/>
              <w:left w:val="single" w:color="auto" w:sz="4" w:space="0"/>
              <w:bottom w:val="single" w:color="auto" w:sz="4" w:space="0"/>
              <w:right w:val="single" w:color="auto" w:sz="4" w:space="0"/>
            </w:tcBorders>
          </w:tcPr>
          <w:p w14:paraId="0BCBE014">
            <w:pPr>
              <w:pStyle w:val="5"/>
              <w:spacing w:after="0" w:afterAutospacing="0"/>
              <w:rPr>
                <w:sz w:val="21"/>
                <w:szCs w:val="21"/>
              </w:rPr>
            </w:pPr>
            <w:r>
              <w:rPr>
                <w:rFonts w:hint="eastAsia"/>
                <w:sz w:val="21"/>
                <w:szCs w:val="21"/>
              </w:rPr>
              <w:t>6相，可任意选择造影剂、盐水、双流、暂停或延时</w:t>
            </w:r>
          </w:p>
        </w:tc>
      </w:tr>
      <w:tr w14:paraId="362E8A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4" w:hRule="atLeast"/>
          <w:jc w:val="center"/>
        </w:trPr>
        <w:tc>
          <w:tcPr>
            <w:tcW w:w="867" w:type="dxa"/>
            <w:tcBorders>
              <w:top w:val="single" w:color="auto" w:sz="4" w:space="0"/>
              <w:left w:val="single" w:color="auto" w:sz="4" w:space="0"/>
              <w:bottom w:val="single" w:color="auto" w:sz="4" w:space="0"/>
              <w:right w:val="single" w:color="auto" w:sz="4" w:space="0"/>
            </w:tcBorders>
          </w:tcPr>
          <w:p w14:paraId="569CE30A">
            <w:pPr>
              <w:pStyle w:val="5"/>
              <w:spacing w:after="0" w:afterAutospacing="0"/>
              <w:rPr>
                <w:sz w:val="21"/>
                <w:szCs w:val="21"/>
              </w:rPr>
            </w:pPr>
            <w:r>
              <w:rPr>
                <w:rFonts w:hint="eastAsia"/>
                <w:sz w:val="21"/>
                <w:szCs w:val="21"/>
              </w:rPr>
              <w:t>12</w:t>
            </w:r>
          </w:p>
        </w:tc>
        <w:tc>
          <w:tcPr>
            <w:tcW w:w="2268" w:type="dxa"/>
            <w:tcBorders>
              <w:top w:val="single" w:color="auto" w:sz="4" w:space="0"/>
              <w:left w:val="single" w:color="auto" w:sz="4" w:space="0"/>
              <w:bottom w:val="single" w:color="auto" w:sz="4" w:space="0"/>
              <w:right w:val="single" w:color="auto" w:sz="4" w:space="0"/>
            </w:tcBorders>
          </w:tcPr>
          <w:p w14:paraId="2ACE5503">
            <w:pPr>
              <w:pStyle w:val="5"/>
              <w:spacing w:after="0" w:afterAutospacing="0"/>
              <w:rPr>
                <w:sz w:val="21"/>
                <w:szCs w:val="21"/>
              </w:rPr>
            </w:pPr>
            <w:r>
              <w:rPr>
                <w:rFonts w:hint="eastAsia"/>
                <w:sz w:val="21"/>
                <w:szCs w:val="21"/>
              </w:rPr>
              <w:t>注射预案</w:t>
            </w:r>
          </w:p>
        </w:tc>
        <w:tc>
          <w:tcPr>
            <w:tcW w:w="5774" w:type="dxa"/>
            <w:tcBorders>
              <w:top w:val="single" w:color="auto" w:sz="4" w:space="0"/>
              <w:left w:val="single" w:color="auto" w:sz="4" w:space="0"/>
              <w:bottom w:val="single" w:color="auto" w:sz="4" w:space="0"/>
              <w:right w:val="single" w:color="auto" w:sz="4" w:space="0"/>
            </w:tcBorders>
          </w:tcPr>
          <w:p w14:paraId="26687CA1">
            <w:pPr>
              <w:pStyle w:val="5"/>
              <w:spacing w:after="0" w:afterAutospacing="0"/>
              <w:rPr>
                <w:sz w:val="21"/>
                <w:szCs w:val="21"/>
              </w:rPr>
            </w:pPr>
            <w:r>
              <w:rPr>
                <w:rFonts w:hint="eastAsia"/>
                <w:sz w:val="21"/>
                <w:szCs w:val="21"/>
              </w:rPr>
              <w:t>可存储100个</w:t>
            </w:r>
          </w:p>
        </w:tc>
      </w:tr>
      <w:tr w14:paraId="78ABC4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4" w:hRule="atLeast"/>
          <w:jc w:val="center"/>
        </w:trPr>
        <w:tc>
          <w:tcPr>
            <w:tcW w:w="867" w:type="dxa"/>
            <w:tcBorders>
              <w:top w:val="single" w:color="auto" w:sz="4" w:space="0"/>
              <w:left w:val="single" w:color="auto" w:sz="4" w:space="0"/>
              <w:bottom w:val="single" w:color="auto" w:sz="4" w:space="0"/>
              <w:right w:val="single" w:color="auto" w:sz="4" w:space="0"/>
            </w:tcBorders>
          </w:tcPr>
          <w:p w14:paraId="0E6BF131">
            <w:pPr>
              <w:pStyle w:val="5"/>
              <w:spacing w:after="0" w:afterAutospacing="0"/>
              <w:rPr>
                <w:sz w:val="21"/>
                <w:szCs w:val="21"/>
              </w:rPr>
            </w:pPr>
            <w:r>
              <w:rPr>
                <w:rFonts w:hint="eastAsia"/>
                <w:sz w:val="21"/>
                <w:szCs w:val="21"/>
              </w:rPr>
              <w:t>*13</w:t>
            </w:r>
          </w:p>
        </w:tc>
        <w:tc>
          <w:tcPr>
            <w:tcW w:w="2268" w:type="dxa"/>
            <w:tcBorders>
              <w:top w:val="single" w:color="auto" w:sz="4" w:space="0"/>
              <w:left w:val="single" w:color="auto" w:sz="4" w:space="0"/>
              <w:bottom w:val="single" w:color="auto" w:sz="4" w:space="0"/>
              <w:right w:val="single" w:color="auto" w:sz="4" w:space="0"/>
            </w:tcBorders>
          </w:tcPr>
          <w:p w14:paraId="565EF295">
            <w:pPr>
              <w:pStyle w:val="5"/>
              <w:spacing w:after="0" w:afterAutospacing="0"/>
              <w:rPr>
                <w:sz w:val="21"/>
                <w:szCs w:val="21"/>
              </w:rPr>
            </w:pPr>
            <w:r>
              <w:rPr>
                <w:rFonts w:hint="eastAsia"/>
                <w:sz w:val="21"/>
                <w:szCs w:val="21"/>
              </w:rPr>
              <w:t>双流同步注射技术</w:t>
            </w:r>
          </w:p>
        </w:tc>
        <w:tc>
          <w:tcPr>
            <w:tcW w:w="5774" w:type="dxa"/>
            <w:tcBorders>
              <w:top w:val="single" w:color="auto" w:sz="4" w:space="0"/>
              <w:left w:val="single" w:color="auto" w:sz="4" w:space="0"/>
              <w:bottom w:val="single" w:color="auto" w:sz="4" w:space="0"/>
              <w:right w:val="single" w:color="auto" w:sz="4" w:space="0"/>
            </w:tcBorders>
          </w:tcPr>
          <w:p w14:paraId="58A874FC">
            <w:pPr>
              <w:pStyle w:val="5"/>
              <w:spacing w:after="0" w:afterAutospacing="0"/>
              <w:rPr>
                <w:sz w:val="21"/>
                <w:szCs w:val="21"/>
              </w:rPr>
            </w:pPr>
            <w:r>
              <w:rPr>
                <w:rFonts w:hint="eastAsia"/>
                <w:sz w:val="21"/>
                <w:szCs w:val="21"/>
              </w:rPr>
              <w:t>A侧和B侧针筒可以以不同的速率同步注射，心脏CT成像充分诊断评估左右两个心脏，冠状动脉和心室同时造影</w:t>
            </w:r>
          </w:p>
        </w:tc>
      </w:tr>
      <w:tr w14:paraId="6A013A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4" w:hRule="atLeast"/>
          <w:jc w:val="center"/>
        </w:trPr>
        <w:tc>
          <w:tcPr>
            <w:tcW w:w="867" w:type="dxa"/>
            <w:tcBorders>
              <w:top w:val="single" w:color="auto" w:sz="4" w:space="0"/>
              <w:left w:val="single" w:color="auto" w:sz="4" w:space="0"/>
              <w:bottom w:val="single" w:color="auto" w:sz="4" w:space="0"/>
              <w:right w:val="single" w:color="auto" w:sz="4" w:space="0"/>
            </w:tcBorders>
          </w:tcPr>
          <w:p w14:paraId="1C57DA83">
            <w:pPr>
              <w:pStyle w:val="5"/>
              <w:spacing w:after="0" w:afterAutospacing="0"/>
              <w:rPr>
                <w:sz w:val="21"/>
                <w:szCs w:val="21"/>
              </w:rPr>
            </w:pPr>
            <w:r>
              <w:rPr>
                <w:rFonts w:hint="eastAsia"/>
                <w:sz w:val="21"/>
                <w:szCs w:val="21"/>
              </w:rPr>
              <w:t>14</w:t>
            </w:r>
          </w:p>
        </w:tc>
        <w:tc>
          <w:tcPr>
            <w:tcW w:w="2268" w:type="dxa"/>
            <w:tcBorders>
              <w:top w:val="single" w:color="auto" w:sz="4" w:space="0"/>
              <w:left w:val="single" w:color="auto" w:sz="4" w:space="0"/>
              <w:bottom w:val="single" w:color="auto" w:sz="4" w:space="0"/>
              <w:right w:val="single" w:color="auto" w:sz="4" w:space="0"/>
            </w:tcBorders>
          </w:tcPr>
          <w:p w14:paraId="5A15EB42">
            <w:pPr>
              <w:pStyle w:val="5"/>
              <w:spacing w:after="0" w:afterAutospacing="0"/>
              <w:rPr>
                <w:sz w:val="21"/>
                <w:szCs w:val="21"/>
              </w:rPr>
            </w:pPr>
            <w:r>
              <w:rPr>
                <w:rFonts w:hint="eastAsia"/>
                <w:sz w:val="21"/>
                <w:szCs w:val="21"/>
              </w:rPr>
              <w:t>注射针筒</w:t>
            </w:r>
          </w:p>
        </w:tc>
        <w:tc>
          <w:tcPr>
            <w:tcW w:w="5774" w:type="dxa"/>
            <w:tcBorders>
              <w:top w:val="single" w:color="auto" w:sz="4" w:space="0"/>
              <w:left w:val="single" w:color="auto" w:sz="4" w:space="0"/>
              <w:bottom w:val="single" w:color="auto" w:sz="4" w:space="0"/>
              <w:right w:val="single" w:color="auto" w:sz="4" w:space="0"/>
            </w:tcBorders>
          </w:tcPr>
          <w:p w14:paraId="4B9CA7A7">
            <w:pPr>
              <w:pStyle w:val="5"/>
              <w:spacing w:after="0" w:afterAutospacing="0"/>
              <w:rPr>
                <w:sz w:val="21"/>
                <w:szCs w:val="21"/>
              </w:rPr>
            </w:pPr>
            <w:r>
              <w:rPr>
                <w:rFonts w:hint="eastAsia"/>
                <w:sz w:val="21"/>
                <w:szCs w:val="21"/>
              </w:rPr>
              <w:t>一次性无菌空针筒，200ml</w:t>
            </w:r>
          </w:p>
        </w:tc>
      </w:tr>
      <w:tr w14:paraId="6ABA2C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4" w:hRule="atLeast"/>
          <w:jc w:val="center"/>
        </w:trPr>
        <w:tc>
          <w:tcPr>
            <w:tcW w:w="867" w:type="dxa"/>
            <w:tcBorders>
              <w:top w:val="single" w:color="auto" w:sz="4" w:space="0"/>
              <w:left w:val="single" w:color="auto" w:sz="4" w:space="0"/>
              <w:bottom w:val="single" w:color="auto" w:sz="4" w:space="0"/>
              <w:right w:val="single" w:color="auto" w:sz="4" w:space="0"/>
            </w:tcBorders>
          </w:tcPr>
          <w:p w14:paraId="23A44126">
            <w:pPr>
              <w:pStyle w:val="5"/>
              <w:spacing w:after="0" w:afterAutospacing="0"/>
              <w:rPr>
                <w:sz w:val="21"/>
                <w:szCs w:val="21"/>
              </w:rPr>
            </w:pPr>
            <w:r>
              <w:rPr>
                <w:rFonts w:hint="eastAsia"/>
                <w:sz w:val="21"/>
                <w:szCs w:val="21"/>
              </w:rPr>
              <w:t>15</w:t>
            </w:r>
          </w:p>
        </w:tc>
        <w:tc>
          <w:tcPr>
            <w:tcW w:w="2268" w:type="dxa"/>
            <w:tcBorders>
              <w:top w:val="single" w:color="auto" w:sz="4" w:space="0"/>
              <w:left w:val="single" w:color="auto" w:sz="4" w:space="0"/>
              <w:bottom w:val="single" w:color="auto" w:sz="4" w:space="0"/>
              <w:right w:val="single" w:color="auto" w:sz="4" w:space="0"/>
            </w:tcBorders>
          </w:tcPr>
          <w:p w14:paraId="217A43F3">
            <w:pPr>
              <w:pStyle w:val="5"/>
              <w:spacing w:after="0" w:afterAutospacing="0"/>
              <w:rPr>
                <w:sz w:val="21"/>
                <w:szCs w:val="21"/>
              </w:rPr>
            </w:pPr>
            <w:r>
              <w:rPr>
                <w:rFonts w:hint="eastAsia"/>
                <w:sz w:val="21"/>
                <w:szCs w:val="21"/>
              </w:rPr>
              <w:t>针筒容量</w:t>
            </w:r>
          </w:p>
        </w:tc>
        <w:tc>
          <w:tcPr>
            <w:tcW w:w="5774" w:type="dxa"/>
            <w:tcBorders>
              <w:top w:val="single" w:color="auto" w:sz="4" w:space="0"/>
              <w:left w:val="single" w:color="auto" w:sz="4" w:space="0"/>
              <w:bottom w:val="single" w:color="auto" w:sz="4" w:space="0"/>
              <w:right w:val="single" w:color="auto" w:sz="4" w:space="0"/>
            </w:tcBorders>
          </w:tcPr>
          <w:p w14:paraId="4B5988BD">
            <w:pPr>
              <w:pStyle w:val="5"/>
              <w:spacing w:after="0" w:afterAutospacing="0"/>
              <w:rPr>
                <w:sz w:val="21"/>
                <w:szCs w:val="21"/>
              </w:rPr>
            </w:pPr>
            <w:r>
              <w:rPr>
                <w:rFonts w:hint="eastAsia"/>
                <w:sz w:val="21"/>
                <w:szCs w:val="21"/>
              </w:rPr>
              <w:t>200ml一次性无菌空针筒</w:t>
            </w:r>
          </w:p>
        </w:tc>
      </w:tr>
      <w:tr w14:paraId="0DA500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4" w:hRule="atLeast"/>
          <w:jc w:val="center"/>
        </w:trPr>
        <w:tc>
          <w:tcPr>
            <w:tcW w:w="867" w:type="dxa"/>
            <w:tcBorders>
              <w:top w:val="single" w:color="auto" w:sz="4" w:space="0"/>
              <w:left w:val="single" w:color="auto" w:sz="4" w:space="0"/>
              <w:bottom w:val="single" w:color="auto" w:sz="4" w:space="0"/>
              <w:right w:val="single" w:color="auto" w:sz="4" w:space="0"/>
            </w:tcBorders>
          </w:tcPr>
          <w:p w14:paraId="4AC32703">
            <w:pPr>
              <w:pStyle w:val="5"/>
              <w:spacing w:after="0" w:afterAutospacing="0"/>
              <w:rPr>
                <w:sz w:val="21"/>
                <w:szCs w:val="21"/>
              </w:rPr>
            </w:pPr>
            <w:r>
              <w:rPr>
                <w:rFonts w:hint="eastAsia"/>
                <w:sz w:val="21"/>
                <w:szCs w:val="21"/>
              </w:rPr>
              <w:t>16</w:t>
            </w:r>
          </w:p>
        </w:tc>
        <w:tc>
          <w:tcPr>
            <w:tcW w:w="2268" w:type="dxa"/>
            <w:tcBorders>
              <w:top w:val="single" w:color="auto" w:sz="4" w:space="0"/>
              <w:left w:val="single" w:color="auto" w:sz="4" w:space="0"/>
              <w:bottom w:val="single" w:color="auto" w:sz="4" w:space="0"/>
              <w:right w:val="single" w:color="auto" w:sz="4" w:space="0"/>
            </w:tcBorders>
          </w:tcPr>
          <w:p w14:paraId="1E20DF3E">
            <w:pPr>
              <w:pStyle w:val="5"/>
              <w:spacing w:after="0" w:afterAutospacing="0"/>
              <w:rPr>
                <w:sz w:val="21"/>
                <w:szCs w:val="21"/>
              </w:rPr>
            </w:pPr>
            <w:r>
              <w:rPr>
                <w:rFonts w:hint="eastAsia"/>
                <w:sz w:val="21"/>
                <w:szCs w:val="21"/>
              </w:rPr>
              <w:t>标准安装方式</w:t>
            </w:r>
          </w:p>
        </w:tc>
        <w:tc>
          <w:tcPr>
            <w:tcW w:w="5774" w:type="dxa"/>
            <w:tcBorders>
              <w:top w:val="single" w:color="auto" w:sz="4" w:space="0"/>
              <w:left w:val="single" w:color="auto" w:sz="4" w:space="0"/>
              <w:bottom w:val="single" w:color="auto" w:sz="4" w:space="0"/>
              <w:right w:val="single" w:color="auto" w:sz="4" w:space="0"/>
            </w:tcBorders>
          </w:tcPr>
          <w:p w14:paraId="44DEE59E">
            <w:pPr>
              <w:pStyle w:val="5"/>
              <w:spacing w:after="0" w:afterAutospacing="0"/>
              <w:rPr>
                <w:sz w:val="21"/>
                <w:szCs w:val="21"/>
              </w:rPr>
            </w:pPr>
            <w:r>
              <w:rPr>
                <w:rFonts w:hint="eastAsia"/>
                <w:sz w:val="21"/>
                <w:szCs w:val="21"/>
              </w:rPr>
              <w:t>采用有线连接，保证信号稳定，安全不受干扰，一体式可移动设计</w:t>
            </w:r>
          </w:p>
        </w:tc>
      </w:tr>
      <w:tr w14:paraId="1D4658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4" w:hRule="atLeast"/>
          <w:jc w:val="center"/>
        </w:trPr>
        <w:tc>
          <w:tcPr>
            <w:tcW w:w="867" w:type="dxa"/>
            <w:tcBorders>
              <w:top w:val="single" w:color="auto" w:sz="4" w:space="0"/>
              <w:left w:val="single" w:color="auto" w:sz="4" w:space="0"/>
              <w:bottom w:val="single" w:color="auto" w:sz="4" w:space="0"/>
              <w:right w:val="single" w:color="auto" w:sz="4" w:space="0"/>
            </w:tcBorders>
          </w:tcPr>
          <w:p w14:paraId="2F81DE8F">
            <w:pPr>
              <w:pStyle w:val="5"/>
              <w:spacing w:after="0" w:afterAutospacing="0"/>
              <w:rPr>
                <w:sz w:val="21"/>
                <w:szCs w:val="21"/>
              </w:rPr>
            </w:pPr>
            <w:r>
              <w:rPr>
                <w:rFonts w:hint="eastAsia"/>
                <w:sz w:val="21"/>
                <w:szCs w:val="21"/>
              </w:rPr>
              <w:t>17</w:t>
            </w:r>
          </w:p>
        </w:tc>
        <w:tc>
          <w:tcPr>
            <w:tcW w:w="2268" w:type="dxa"/>
            <w:tcBorders>
              <w:top w:val="single" w:color="auto" w:sz="4" w:space="0"/>
              <w:left w:val="single" w:color="auto" w:sz="4" w:space="0"/>
              <w:bottom w:val="single" w:color="auto" w:sz="4" w:space="0"/>
              <w:right w:val="single" w:color="auto" w:sz="4" w:space="0"/>
            </w:tcBorders>
          </w:tcPr>
          <w:p w14:paraId="57620608">
            <w:pPr>
              <w:pStyle w:val="5"/>
              <w:spacing w:after="0" w:afterAutospacing="0"/>
              <w:rPr>
                <w:sz w:val="21"/>
                <w:szCs w:val="21"/>
              </w:rPr>
            </w:pPr>
            <w:r>
              <w:rPr>
                <w:rFonts w:hint="eastAsia"/>
                <w:sz w:val="21"/>
                <w:szCs w:val="21"/>
              </w:rPr>
              <w:t>中文操作手册</w:t>
            </w:r>
          </w:p>
        </w:tc>
        <w:tc>
          <w:tcPr>
            <w:tcW w:w="5774" w:type="dxa"/>
            <w:tcBorders>
              <w:top w:val="single" w:color="auto" w:sz="4" w:space="0"/>
              <w:left w:val="single" w:color="auto" w:sz="4" w:space="0"/>
              <w:bottom w:val="single" w:color="auto" w:sz="4" w:space="0"/>
              <w:right w:val="single" w:color="auto" w:sz="4" w:space="0"/>
            </w:tcBorders>
          </w:tcPr>
          <w:p w14:paraId="3363C5AB">
            <w:pPr>
              <w:pStyle w:val="5"/>
              <w:spacing w:after="0" w:afterAutospacing="0"/>
              <w:rPr>
                <w:sz w:val="21"/>
                <w:szCs w:val="21"/>
              </w:rPr>
            </w:pPr>
            <w:r>
              <w:rPr>
                <w:rFonts w:hint="eastAsia"/>
                <w:sz w:val="21"/>
                <w:szCs w:val="21"/>
              </w:rPr>
              <w:t>有</w:t>
            </w:r>
          </w:p>
        </w:tc>
      </w:tr>
      <w:tr w14:paraId="4060EC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4" w:hRule="atLeast"/>
          <w:jc w:val="center"/>
        </w:trPr>
        <w:tc>
          <w:tcPr>
            <w:tcW w:w="867" w:type="dxa"/>
            <w:tcBorders>
              <w:top w:val="single" w:color="auto" w:sz="4" w:space="0"/>
              <w:left w:val="single" w:color="auto" w:sz="4" w:space="0"/>
              <w:bottom w:val="single" w:color="auto" w:sz="4" w:space="0"/>
              <w:right w:val="single" w:color="auto" w:sz="4" w:space="0"/>
            </w:tcBorders>
          </w:tcPr>
          <w:p w14:paraId="70D08E48">
            <w:pPr>
              <w:pStyle w:val="5"/>
              <w:spacing w:after="0" w:afterAutospacing="0"/>
              <w:rPr>
                <w:sz w:val="21"/>
                <w:szCs w:val="21"/>
              </w:rPr>
            </w:pPr>
            <w:r>
              <w:rPr>
                <w:rFonts w:hint="eastAsia"/>
                <w:sz w:val="21"/>
                <w:szCs w:val="21"/>
              </w:rPr>
              <w:t>18</w:t>
            </w:r>
          </w:p>
        </w:tc>
        <w:tc>
          <w:tcPr>
            <w:tcW w:w="2268" w:type="dxa"/>
            <w:tcBorders>
              <w:top w:val="single" w:color="auto" w:sz="4" w:space="0"/>
              <w:left w:val="single" w:color="auto" w:sz="4" w:space="0"/>
              <w:bottom w:val="single" w:color="auto" w:sz="4" w:space="0"/>
              <w:right w:val="single" w:color="auto" w:sz="4" w:space="0"/>
            </w:tcBorders>
          </w:tcPr>
          <w:p w14:paraId="18DE25C0">
            <w:pPr>
              <w:pStyle w:val="5"/>
              <w:spacing w:after="0" w:afterAutospacing="0"/>
              <w:rPr>
                <w:sz w:val="21"/>
                <w:szCs w:val="21"/>
              </w:rPr>
            </w:pPr>
            <w:r>
              <w:rPr>
                <w:rFonts w:hint="eastAsia"/>
                <w:sz w:val="21"/>
                <w:szCs w:val="21"/>
              </w:rPr>
              <w:t>用户培训</w:t>
            </w:r>
          </w:p>
        </w:tc>
        <w:tc>
          <w:tcPr>
            <w:tcW w:w="5774" w:type="dxa"/>
            <w:tcBorders>
              <w:top w:val="single" w:color="auto" w:sz="4" w:space="0"/>
              <w:left w:val="single" w:color="auto" w:sz="4" w:space="0"/>
              <w:bottom w:val="single" w:color="auto" w:sz="4" w:space="0"/>
              <w:right w:val="single" w:color="auto" w:sz="4" w:space="0"/>
            </w:tcBorders>
          </w:tcPr>
          <w:p w14:paraId="1405DB3C">
            <w:pPr>
              <w:pStyle w:val="5"/>
              <w:spacing w:after="0" w:afterAutospacing="0"/>
              <w:rPr>
                <w:sz w:val="21"/>
                <w:szCs w:val="21"/>
              </w:rPr>
            </w:pPr>
            <w:r>
              <w:rPr>
                <w:rFonts w:hint="eastAsia"/>
                <w:sz w:val="21"/>
                <w:szCs w:val="21"/>
              </w:rPr>
              <w:t>有</w:t>
            </w:r>
          </w:p>
        </w:tc>
      </w:tr>
      <w:tr w14:paraId="623C30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jc w:val="center"/>
        </w:trPr>
        <w:tc>
          <w:tcPr>
            <w:tcW w:w="867" w:type="dxa"/>
            <w:tcBorders>
              <w:top w:val="single" w:color="auto" w:sz="4" w:space="0"/>
              <w:left w:val="single" w:color="auto" w:sz="4" w:space="0"/>
              <w:bottom w:val="single" w:color="auto" w:sz="4" w:space="0"/>
              <w:right w:val="single" w:color="auto" w:sz="4" w:space="0"/>
            </w:tcBorders>
          </w:tcPr>
          <w:p w14:paraId="224C84AD">
            <w:pPr>
              <w:pStyle w:val="5"/>
              <w:spacing w:after="0" w:afterAutospacing="0"/>
              <w:rPr>
                <w:sz w:val="21"/>
                <w:szCs w:val="21"/>
              </w:rPr>
            </w:pPr>
            <w:r>
              <w:rPr>
                <w:rFonts w:hint="eastAsia"/>
                <w:sz w:val="21"/>
                <w:szCs w:val="21"/>
              </w:rPr>
              <w:t>19</w:t>
            </w:r>
          </w:p>
        </w:tc>
        <w:tc>
          <w:tcPr>
            <w:tcW w:w="2268" w:type="dxa"/>
            <w:tcBorders>
              <w:top w:val="single" w:color="auto" w:sz="4" w:space="0"/>
              <w:left w:val="single" w:color="auto" w:sz="4" w:space="0"/>
              <w:bottom w:val="single" w:color="auto" w:sz="4" w:space="0"/>
              <w:right w:val="single" w:color="auto" w:sz="4" w:space="0"/>
            </w:tcBorders>
          </w:tcPr>
          <w:p w14:paraId="77676DEC">
            <w:pPr>
              <w:pStyle w:val="5"/>
              <w:spacing w:after="0" w:afterAutospacing="0"/>
              <w:rPr>
                <w:sz w:val="21"/>
                <w:szCs w:val="21"/>
              </w:rPr>
            </w:pPr>
            <w:r>
              <w:rPr>
                <w:rFonts w:hint="eastAsia"/>
                <w:sz w:val="21"/>
                <w:szCs w:val="21"/>
              </w:rPr>
              <w:t>保修</w:t>
            </w:r>
          </w:p>
        </w:tc>
        <w:tc>
          <w:tcPr>
            <w:tcW w:w="5774" w:type="dxa"/>
            <w:tcBorders>
              <w:top w:val="single" w:color="auto" w:sz="4" w:space="0"/>
              <w:left w:val="single" w:color="auto" w:sz="4" w:space="0"/>
              <w:bottom w:val="single" w:color="auto" w:sz="4" w:space="0"/>
              <w:right w:val="single" w:color="auto" w:sz="4" w:space="0"/>
            </w:tcBorders>
          </w:tcPr>
          <w:p w14:paraId="03A8CE81">
            <w:pPr>
              <w:pStyle w:val="5"/>
              <w:spacing w:after="0" w:afterAutospacing="0"/>
              <w:rPr>
                <w:sz w:val="21"/>
                <w:szCs w:val="21"/>
              </w:rPr>
            </w:pPr>
            <w:r>
              <w:rPr>
                <w:rFonts w:hint="eastAsia"/>
                <w:sz w:val="21"/>
                <w:szCs w:val="21"/>
              </w:rPr>
              <w:t>原厂工程师上门保修5年</w:t>
            </w:r>
          </w:p>
        </w:tc>
      </w:tr>
    </w:tbl>
    <w:p w14:paraId="235AE61B">
      <w:pPr>
        <w:rPr>
          <w:color w:val="auto"/>
          <w:lang w:eastAsia="zh-CN"/>
        </w:rPr>
      </w:pPr>
    </w:p>
    <w:p w14:paraId="54065FA1">
      <w:pPr>
        <w:spacing w:line="225" w:lineRule="exact"/>
        <w:rPr>
          <w:rFonts w:ascii="宋体" w:hAnsi="宋体" w:eastAsia="宋体" w:cs="宋体"/>
          <w:b/>
          <w:bCs/>
          <w:color w:val="auto"/>
          <w:spacing w:val="-2"/>
          <w:sz w:val="24"/>
          <w:szCs w:val="24"/>
          <w:lang w:eastAsia="zh-CN"/>
        </w:rPr>
      </w:pPr>
    </w:p>
    <w:p w14:paraId="400B18D0">
      <w:pPr>
        <w:spacing w:line="225" w:lineRule="exact"/>
        <w:rPr>
          <w:rFonts w:ascii="宋体" w:hAnsi="宋体" w:eastAsia="宋体" w:cs="宋体"/>
          <w:b/>
          <w:bCs/>
          <w:color w:val="auto"/>
          <w:spacing w:val="-2"/>
          <w:sz w:val="24"/>
          <w:szCs w:val="24"/>
          <w:lang w:eastAsia="zh-CN"/>
        </w:rPr>
      </w:pPr>
    </w:p>
    <w:p w14:paraId="199444DE">
      <w:pPr>
        <w:spacing w:line="225" w:lineRule="exact"/>
        <w:rPr>
          <w:rFonts w:ascii="宋体" w:hAnsi="宋体" w:eastAsia="宋体" w:cs="宋体"/>
          <w:b/>
          <w:bCs/>
          <w:color w:val="auto"/>
          <w:spacing w:val="-2"/>
          <w:sz w:val="24"/>
          <w:szCs w:val="24"/>
          <w:lang w:eastAsia="zh-CN"/>
        </w:rPr>
      </w:pPr>
    </w:p>
    <w:p w14:paraId="700B4980">
      <w:pPr>
        <w:spacing w:line="225" w:lineRule="exact"/>
        <w:rPr>
          <w:rFonts w:ascii="宋体" w:hAnsi="宋体" w:eastAsia="宋体" w:cs="宋体"/>
          <w:b/>
          <w:bCs/>
          <w:color w:val="auto"/>
          <w:spacing w:val="-2"/>
          <w:sz w:val="24"/>
          <w:szCs w:val="24"/>
          <w:lang w:eastAsia="zh-CN"/>
        </w:rPr>
      </w:pPr>
    </w:p>
    <w:p w14:paraId="57D55BC3">
      <w:pPr>
        <w:spacing w:line="360" w:lineRule="auto"/>
        <w:rPr>
          <w:color w:val="auto"/>
        </w:rPr>
      </w:pPr>
      <w:r>
        <w:rPr>
          <w:rFonts w:ascii="宋体" w:hAnsi="宋体" w:eastAsia="宋体" w:cs="宋体"/>
          <w:b/>
          <w:bCs/>
          <w:color w:val="auto"/>
          <w:spacing w:val="-2"/>
          <w:sz w:val="24"/>
          <w:szCs w:val="24"/>
        </w:rPr>
        <w:t>子项目名称：后装机</w:t>
      </w:r>
    </w:p>
    <w:tbl>
      <w:tblPr>
        <w:tblStyle w:val="8"/>
        <w:tblW w:w="8924" w:type="dxa"/>
        <w:tblInd w:w="-28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35"/>
        <w:gridCol w:w="7789"/>
      </w:tblGrid>
      <w:tr w14:paraId="094C94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135" w:type="dxa"/>
            <w:tcBorders>
              <w:top w:val="single" w:color="auto" w:sz="4" w:space="0"/>
            </w:tcBorders>
            <w:vAlign w:val="center"/>
          </w:tcPr>
          <w:p w14:paraId="6C63B33C">
            <w:pPr>
              <w:pStyle w:val="10"/>
              <w:spacing w:before="272" w:line="221" w:lineRule="auto"/>
              <w:ind w:left="218"/>
              <w:jc w:val="both"/>
              <w:rPr>
                <w:color w:val="auto"/>
              </w:rPr>
            </w:pPr>
            <w:r>
              <w:rPr>
                <w:rFonts w:hint="eastAsia"/>
                <w:color w:val="auto"/>
              </w:rPr>
              <w:t>序号</w:t>
            </w:r>
          </w:p>
        </w:tc>
        <w:tc>
          <w:tcPr>
            <w:tcW w:w="7789" w:type="dxa"/>
            <w:vAlign w:val="center"/>
          </w:tcPr>
          <w:p w14:paraId="4D582FA0">
            <w:pPr>
              <w:pStyle w:val="10"/>
              <w:spacing w:before="6" w:line="219" w:lineRule="auto"/>
              <w:ind w:left="724"/>
              <w:jc w:val="both"/>
              <w:rPr>
                <w:color w:val="auto"/>
              </w:rPr>
            </w:pPr>
            <w:r>
              <w:rPr>
                <w:rFonts w:hint="eastAsia"/>
                <w:color w:val="auto"/>
              </w:rPr>
              <w:t xml:space="preserve">                       配置要求</w:t>
            </w:r>
          </w:p>
        </w:tc>
      </w:tr>
      <w:tr w14:paraId="4A1A2A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135" w:type="dxa"/>
            <w:tcBorders>
              <w:top w:val="single" w:color="auto" w:sz="4" w:space="0"/>
            </w:tcBorders>
            <w:vAlign w:val="center"/>
          </w:tcPr>
          <w:p w14:paraId="22DD3F2C">
            <w:pPr>
              <w:pStyle w:val="10"/>
              <w:spacing w:before="121" w:line="234" w:lineRule="auto"/>
              <w:ind w:left="385"/>
              <w:jc w:val="both"/>
              <w:rPr>
                <w:color w:val="auto"/>
              </w:rPr>
            </w:pPr>
            <w:r>
              <w:rPr>
                <w:color w:val="auto"/>
              </w:rPr>
              <w:t>1</w:t>
            </w:r>
          </w:p>
        </w:tc>
        <w:tc>
          <w:tcPr>
            <w:tcW w:w="7789" w:type="dxa"/>
            <w:vAlign w:val="center"/>
          </w:tcPr>
          <w:p w14:paraId="022883E6">
            <w:pPr>
              <w:pStyle w:val="10"/>
              <w:spacing w:before="40" w:line="221" w:lineRule="auto"/>
              <w:ind w:left="120"/>
              <w:jc w:val="both"/>
              <w:rPr>
                <w:color w:val="auto"/>
              </w:rPr>
            </w:pPr>
            <w:r>
              <w:rPr>
                <w:color w:val="auto"/>
                <w:spacing w:val="2"/>
              </w:rPr>
              <w:t>系统用途</w:t>
            </w:r>
          </w:p>
        </w:tc>
      </w:tr>
      <w:tr w14:paraId="35FB81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135" w:type="dxa"/>
            <w:vAlign w:val="center"/>
          </w:tcPr>
          <w:p w14:paraId="79B61E72">
            <w:pPr>
              <w:pStyle w:val="10"/>
              <w:spacing w:before="80" w:line="239" w:lineRule="auto"/>
              <w:ind w:left="275"/>
              <w:jc w:val="both"/>
              <w:rPr>
                <w:color w:val="auto"/>
              </w:rPr>
            </w:pPr>
            <w:r>
              <w:rPr>
                <w:color w:val="auto"/>
                <w:spacing w:val="-6"/>
              </w:rPr>
              <w:t>1.1</w:t>
            </w:r>
          </w:p>
        </w:tc>
        <w:tc>
          <w:tcPr>
            <w:tcW w:w="7789" w:type="dxa"/>
            <w:vAlign w:val="center"/>
          </w:tcPr>
          <w:p w14:paraId="36C00C28">
            <w:pPr>
              <w:pStyle w:val="10"/>
              <w:spacing w:before="39" w:line="330" w:lineRule="auto"/>
              <w:ind w:left="61" w:right="15"/>
              <w:jc w:val="both"/>
              <w:rPr>
                <w:color w:val="auto"/>
                <w:lang w:eastAsia="zh-CN"/>
              </w:rPr>
            </w:pPr>
            <w:r>
              <w:rPr>
                <w:color w:val="auto"/>
                <w:spacing w:val="-1"/>
                <w:lang w:eastAsia="zh-CN"/>
              </w:rPr>
              <w:t>此高剂量率后装治疗机</w:t>
            </w:r>
            <w:r>
              <w:rPr>
                <w:color w:val="auto"/>
                <w:spacing w:val="1"/>
                <w:lang w:eastAsia="zh-CN"/>
              </w:rPr>
              <w:t>主要用于管腔内和组织</w:t>
            </w:r>
            <w:r>
              <w:rPr>
                <w:color w:val="auto"/>
                <w:spacing w:val="6"/>
                <w:lang w:eastAsia="zh-CN"/>
              </w:rPr>
              <w:t>间的后装近距离治疗。</w:t>
            </w:r>
          </w:p>
        </w:tc>
      </w:tr>
      <w:tr w14:paraId="1B552D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135" w:type="dxa"/>
            <w:vAlign w:val="center"/>
          </w:tcPr>
          <w:p w14:paraId="4F60E980">
            <w:pPr>
              <w:pStyle w:val="10"/>
              <w:spacing w:before="61" w:line="241" w:lineRule="auto"/>
              <w:ind w:left="385"/>
              <w:jc w:val="both"/>
              <w:rPr>
                <w:color w:val="auto"/>
              </w:rPr>
            </w:pPr>
            <w:r>
              <w:rPr>
                <w:color w:val="auto"/>
              </w:rPr>
              <w:t>2</w:t>
            </w:r>
          </w:p>
        </w:tc>
        <w:tc>
          <w:tcPr>
            <w:tcW w:w="7789" w:type="dxa"/>
            <w:vAlign w:val="center"/>
          </w:tcPr>
          <w:p w14:paraId="451381BB">
            <w:pPr>
              <w:pStyle w:val="10"/>
              <w:spacing w:before="161" w:line="221" w:lineRule="auto"/>
              <w:ind w:left="100"/>
              <w:jc w:val="both"/>
              <w:rPr>
                <w:color w:val="auto"/>
                <w:lang w:eastAsia="zh-CN"/>
              </w:rPr>
            </w:pPr>
            <w:r>
              <w:rPr>
                <w:color w:val="auto"/>
                <w:spacing w:val="1"/>
                <w:lang w:eastAsia="zh-CN"/>
              </w:rPr>
              <w:t>基本要求和系统基本功</w:t>
            </w:r>
            <w:r>
              <w:rPr>
                <w:color w:val="auto"/>
                <w:lang w:eastAsia="zh-CN"/>
              </w:rPr>
              <w:t>能</w:t>
            </w:r>
          </w:p>
        </w:tc>
      </w:tr>
      <w:tr w14:paraId="49FF65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135" w:type="dxa"/>
            <w:vAlign w:val="center"/>
          </w:tcPr>
          <w:p w14:paraId="3D6B98A8">
            <w:pPr>
              <w:pStyle w:val="10"/>
              <w:spacing w:before="62" w:line="239" w:lineRule="auto"/>
              <w:ind w:left="275"/>
              <w:jc w:val="both"/>
              <w:rPr>
                <w:color w:val="auto"/>
              </w:rPr>
            </w:pPr>
            <w:r>
              <w:rPr>
                <w:color w:val="auto"/>
                <w:spacing w:val="-3"/>
              </w:rPr>
              <w:t>2.1</w:t>
            </w:r>
          </w:p>
        </w:tc>
        <w:tc>
          <w:tcPr>
            <w:tcW w:w="7789" w:type="dxa"/>
            <w:vAlign w:val="center"/>
          </w:tcPr>
          <w:p w14:paraId="54033BDC">
            <w:pPr>
              <w:pStyle w:val="10"/>
              <w:spacing w:before="19" w:line="327" w:lineRule="auto"/>
              <w:ind w:left="61"/>
              <w:jc w:val="both"/>
              <w:rPr>
                <w:color w:val="auto"/>
                <w:lang w:eastAsia="zh-CN"/>
              </w:rPr>
            </w:pPr>
            <w:r>
              <w:rPr>
                <w:color w:val="auto"/>
                <w:spacing w:val="7"/>
                <w:lang w:eastAsia="zh-CN"/>
              </w:rPr>
              <w:t>系统包括后装治疗机、</w:t>
            </w:r>
            <w:r>
              <w:rPr>
                <w:color w:val="auto"/>
                <w:spacing w:val="-2"/>
                <w:lang w:eastAsia="zh-CN"/>
              </w:rPr>
              <w:t>近距离治疗计划系统和</w:t>
            </w:r>
            <w:r>
              <w:rPr>
                <w:color w:val="auto"/>
                <w:spacing w:val="7"/>
                <w:lang w:eastAsia="zh-CN"/>
              </w:rPr>
              <w:t>施源器。</w:t>
            </w:r>
          </w:p>
        </w:tc>
      </w:tr>
      <w:tr w14:paraId="1E3C57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135" w:type="dxa"/>
            <w:vAlign w:val="center"/>
          </w:tcPr>
          <w:p w14:paraId="772ED420">
            <w:pPr>
              <w:pStyle w:val="10"/>
              <w:spacing w:before="83" w:line="239" w:lineRule="auto"/>
              <w:ind w:left="275"/>
              <w:jc w:val="both"/>
              <w:rPr>
                <w:color w:val="auto"/>
              </w:rPr>
            </w:pPr>
            <w:r>
              <w:rPr>
                <w:color w:val="auto"/>
                <w:spacing w:val="-3"/>
              </w:rPr>
              <w:t>2.2</w:t>
            </w:r>
          </w:p>
        </w:tc>
        <w:tc>
          <w:tcPr>
            <w:tcW w:w="7789" w:type="dxa"/>
            <w:vAlign w:val="center"/>
          </w:tcPr>
          <w:p w14:paraId="382F5764">
            <w:pPr>
              <w:pStyle w:val="10"/>
              <w:spacing w:before="32" w:line="332" w:lineRule="auto"/>
              <w:ind w:left="61" w:right="59"/>
              <w:jc w:val="both"/>
              <w:rPr>
                <w:color w:val="auto"/>
                <w:lang w:eastAsia="zh-CN"/>
              </w:rPr>
            </w:pPr>
            <w:r>
              <w:rPr>
                <w:color w:val="auto"/>
                <w:lang w:eastAsia="zh-CN"/>
              </w:rPr>
              <w:t>系统能完成近距离治疗</w:t>
            </w:r>
            <w:r>
              <w:rPr>
                <w:color w:val="auto"/>
                <w:spacing w:val="1"/>
                <w:lang w:eastAsia="zh-CN"/>
              </w:rPr>
              <w:t>的二维和三维治疗计划</w:t>
            </w:r>
            <w:r>
              <w:rPr>
                <w:color w:val="auto"/>
                <w:spacing w:val="8"/>
                <w:lang w:eastAsia="zh-CN"/>
              </w:rPr>
              <w:t>的设计和实施。</w:t>
            </w:r>
          </w:p>
        </w:tc>
      </w:tr>
      <w:tr w14:paraId="4D7833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135" w:type="dxa"/>
            <w:vAlign w:val="center"/>
          </w:tcPr>
          <w:p w14:paraId="0E12899F">
            <w:pPr>
              <w:pStyle w:val="10"/>
              <w:spacing w:before="84" w:line="239" w:lineRule="auto"/>
              <w:ind w:left="275"/>
              <w:jc w:val="both"/>
              <w:rPr>
                <w:color w:val="auto"/>
              </w:rPr>
            </w:pPr>
            <w:r>
              <w:rPr>
                <w:color w:val="auto"/>
                <w:spacing w:val="-3"/>
              </w:rPr>
              <w:t>2.3</w:t>
            </w:r>
          </w:p>
        </w:tc>
        <w:tc>
          <w:tcPr>
            <w:tcW w:w="7789" w:type="dxa"/>
            <w:vAlign w:val="center"/>
          </w:tcPr>
          <w:p w14:paraId="329CEE53">
            <w:pPr>
              <w:pStyle w:val="10"/>
              <w:spacing w:before="146" w:line="335" w:lineRule="auto"/>
              <w:ind w:left="6" w:right="66" w:firstLine="87"/>
              <w:jc w:val="both"/>
              <w:rPr>
                <w:color w:val="auto"/>
                <w:lang w:eastAsia="zh-CN"/>
              </w:rPr>
            </w:pPr>
            <w:r>
              <w:rPr>
                <w:color w:val="auto"/>
                <w:spacing w:val="-1"/>
                <w:lang w:eastAsia="zh-CN"/>
              </w:rPr>
              <w:t>近距离治疗计划系统应</w:t>
            </w:r>
            <w:r>
              <w:rPr>
                <w:color w:val="auto"/>
                <w:spacing w:val="1"/>
                <w:lang w:eastAsia="zh-CN"/>
              </w:rPr>
              <w:t>能精确重建所用施源</w:t>
            </w:r>
            <w:r>
              <w:rPr>
                <w:color w:val="auto"/>
                <w:spacing w:val="-1"/>
                <w:lang w:eastAsia="zh-CN"/>
              </w:rPr>
              <w:t>器，并精确计算病人体</w:t>
            </w:r>
            <w:r>
              <w:rPr>
                <w:color w:val="auto"/>
                <w:lang w:eastAsia="zh-CN"/>
              </w:rPr>
              <w:t>内吸收剂量，将剂量分</w:t>
            </w:r>
            <w:r>
              <w:rPr>
                <w:color w:val="auto"/>
                <w:spacing w:val="-1"/>
                <w:lang w:eastAsia="zh-CN"/>
              </w:rPr>
              <w:t>布结果以二维和三维方</w:t>
            </w:r>
            <w:r>
              <w:rPr>
                <w:color w:val="auto"/>
                <w:spacing w:val="10"/>
                <w:lang w:eastAsia="zh-CN"/>
              </w:rPr>
              <w:t>式显示。</w:t>
            </w:r>
          </w:p>
        </w:tc>
      </w:tr>
      <w:tr w14:paraId="30B4F3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135" w:type="dxa"/>
            <w:vAlign w:val="center"/>
          </w:tcPr>
          <w:p w14:paraId="33DC6A8E">
            <w:pPr>
              <w:pStyle w:val="10"/>
              <w:spacing w:before="76" w:line="239" w:lineRule="auto"/>
              <w:ind w:left="275"/>
              <w:jc w:val="both"/>
              <w:rPr>
                <w:color w:val="auto"/>
              </w:rPr>
            </w:pPr>
            <w:r>
              <w:rPr>
                <w:color w:val="auto"/>
                <w:spacing w:val="-3"/>
              </w:rPr>
              <w:t>2.4</w:t>
            </w:r>
          </w:p>
        </w:tc>
        <w:tc>
          <w:tcPr>
            <w:tcW w:w="7789" w:type="dxa"/>
            <w:vAlign w:val="center"/>
          </w:tcPr>
          <w:p w14:paraId="752C4DCB">
            <w:pPr>
              <w:pStyle w:val="10"/>
              <w:spacing w:before="147" w:line="219" w:lineRule="auto"/>
              <w:ind w:left="100"/>
              <w:jc w:val="both"/>
              <w:rPr>
                <w:color w:val="auto"/>
                <w:lang w:eastAsia="zh-CN"/>
              </w:rPr>
            </w:pPr>
            <w:r>
              <w:rPr>
                <w:color w:val="auto"/>
                <w:spacing w:val="1"/>
                <w:lang w:eastAsia="zh-CN"/>
              </w:rPr>
              <w:t>系统应包含一台后装</w:t>
            </w:r>
            <w:r>
              <w:rPr>
                <w:color w:val="auto"/>
                <w:lang w:eastAsia="zh-CN"/>
              </w:rPr>
              <w:t>机。</w:t>
            </w:r>
          </w:p>
        </w:tc>
      </w:tr>
      <w:tr w14:paraId="055B48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135" w:type="dxa"/>
            <w:vAlign w:val="center"/>
          </w:tcPr>
          <w:p w14:paraId="5E550EE4">
            <w:pPr>
              <w:pStyle w:val="10"/>
              <w:spacing w:before="77" w:line="239" w:lineRule="auto"/>
              <w:ind w:left="275"/>
              <w:jc w:val="both"/>
              <w:rPr>
                <w:color w:val="auto"/>
              </w:rPr>
            </w:pPr>
            <w:r>
              <w:rPr>
                <w:color w:val="auto"/>
                <w:spacing w:val="-3"/>
              </w:rPr>
              <w:t>2.5</w:t>
            </w:r>
          </w:p>
        </w:tc>
        <w:tc>
          <w:tcPr>
            <w:tcW w:w="7789" w:type="dxa"/>
            <w:vAlign w:val="center"/>
          </w:tcPr>
          <w:p w14:paraId="4F43FE72">
            <w:pPr>
              <w:pStyle w:val="10"/>
              <w:spacing w:before="45" w:line="316" w:lineRule="auto"/>
              <w:ind w:left="90" w:right="66" w:hanging="29"/>
              <w:jc w:val="both"/>
              <w:rPr>
                <w:color w:val="auto"/>
                <w:lang w:eastAsia="zh-CN"/>
              </w:rPr>
            </w:pPr>
            <w:r>
              <w:rPr>
                <w:color w:val="auto"/>
                <w:lang w:eastAsia="zh-CN"/>
              </w:rPr>
              <w:t>系统应包含一套治疗控制和记录系统。</w:t>
            </w:r>
          </w:p>
        </w:tc>
      </w:tr>
      <w:tr w14:paraId="04C99A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135" w:type="dxa"/>
            <w:vAlign w:val="center"/>
          </w:tcPr>
          <w:p w14:paraId="46CDFE1B">
            <w:pPr>
              <w:pStyle w:val="10"/>
              <w:spacing w:before="88" w:line="239" w:lineRule="auto"/>
              <w:ind w:left="275"/>
              <w:jc w:val="both"/>
              <w:rPr>
                <w:color w:val="auto"/>
              </w:rPr>
            </w:pPr>
            <w:r>
              <w:rPr>
                <w:color w:val="auto"/>
                <w:spacing w:val="-3"/>
              </w:rPr>
              <w:t>2.6</w:t>
            </w:r>
          </w:p>
        </w:tc>
        <w:tc>
          <w:tcPr>
            <w:tcW w:w="7789" w:type="dxa"/>
            <w:vAlign w:val="center"/>
          </w:tcPr>
          <w:p w14:paraId="2DA5DA87">
            <w:pPr>
              <w:pStyle w:val="10"/>
              <w:spacing w:before="46" w:line="328" w:lineRule="auto"/>
              <w:ind w:left="61" w:right="66"/>
              <w:jc w:val="both"/>
              <w:rPr>
                <w:color w:val="auto"/>
                <w:lang w:eastAsia="zh-CN"/>
              </w:rPr>
            </w:pPr>
            <w:r>
              <w:rPr>
                <w:color w:val="auto"/>
                <w:lang w:eastAsia="zh-CN"/>
              </w:rPr>
              <w:t>系统应包含一台计算机工作站及近距离治疗计</w:t>
            </w:r>
            <w:r>
              <w:rPr>
                <w:color w:val="auto"/>
                <w:spacing w:val="8"/>
                <w:lang w:eastAsia="zh-CN"/>
              </w:rPr>
              <w:t>划系统软件。</w:t>
            </w:r>
          </w:p>
        </w:tc>
      </w:tr>
      <w:tr w14:paraId="28B922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135" w:type="dxa"/>
            <w:vAlign w:val="center"/>
          </w:tcPr>
          <w:p w14:paraId="6D53FCC7">
            <w:pPr>
              <w:pStyle w:val="10"/>
              <w:spacing w:before="69"/>
              <w:ind w:left="385"/>
              <w:jc w:val="both"/>
              <w:rPr>
                <w:color w:val="auto"/>
              </w:rPr>
            </w:pPr>
            <w:r>
              <w:rPr>
                <w:color w:val="auto"/>
              </w:rPr>
              <w:t>3</w:t>
            </w:r>
          </w:p>
        </w:tc>
        <w:tc>
          <w:tcPr>
            <w:tcW w:w="7789" w:type="dxa"/>
            <w:vAlign w:val="center"/>
          </w:tcPr>
          <w:p w14:paraId="097956DA">
            <w:pPr>
              <w:pStyle w:val="10"/>
              <w:spacing w:before="49" w:line="221" w:lineRule="auto"/>
              <w:ind w:left="120"/>
              <w:jc w:val="both"/>
              <w:rPr>
                <w:color w:val="auto"/>
              </w:rPr>
            </w:pPr>
            <w:r>
              <w:rPr>
                <w:color w:val="auto"/>
                <w:spacing w:val="2"/>
              </w:rPr>
              <w:t>系统要求</w:t>
            </w:r>
          </w:p>
        </w:tc>
      </w:tr>
      <w:tr w14:paraId="13C148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135" w:type="dxa"/>
            <w:vAlign w:val="center"/>
          </w:tcPr>
          <w:p w14:paraId="36E16DD4">
            <w:pPr>
              <w:pStyle w:val="10"/>
              <w:spacing w:before="129" w:line="235" w:lineRule="auto"/>
              <w:ind w:left="275"/>
              <w:jc w:val="both"/>
              <w:rPr>
                <w:color w:val="auto"/>
              </w:rPr>
            </w:pPr>
            <w:r>
              <w:rPr>
                <w:color w:val="auto"/>
                <w:spacing w:val="-3"/>
              </w:rPr>
              <w:t>3.1</w:t>
            </w:r>
          </w:p>
        </w:tc>
        <w:tc>
          <w:tcPr>
            <w:tcW w:w="7789" w:type="dxa"/>
            <w:vAlign w:val="center"/>
          </w:tcPr>
          <w:p w14:paraId="79402B87">
            <w:pPr>
              <w:pStyle w:val="10"/>
              <w:spacing w:before="106" w:line="219" w:lineRule="auto"/>
              <w:ind w:left="100"/>
              <w:jc w:val="both"/>
              <w:rPr>
                <w:color w:val="auto"/>
              </w:rPr>
            </w:pPr>
            <w:r>
              <w:rPr>
                <w:color w:val="auto"/>
                <w:spacing w:val="-2"/>
              </w:rPr>
              <w:t>后装治疗机</w:t>
            </w:r>
          </w:p>
        </w:tc>
      </w:tr>
      <w:tr w14:paraId="7BD627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135" w:type="dxa"/>
            <w:vAlign w:val="center"/>
          </w:tcPr>
          <w:p w14:paraId="07E0D713">
            <w:pPr>
              <w:pStyle w:val="10"/>
              <w:spacing w:before="69" w:line="239" w:lineRule="auto"/>
              <w:ind w:left="164"/>
              <w:jc w:val="both"/>
              <w:rPr>
                <w:color w:val="auto"/>
              </w:rPr>
            </w:pPr>
            <w:r>
              <w:rPr>
                <w:color w:val="auto"/>
                <w:spacing w:val="-3"/>
              </w:rPr>
              <w:t>3.1.1</w:t>
            </w:r>
          </w:p>
        </w:tc>
        <w:tc>
          <w:tcPr>
            <w:tcW w:w="7789" w:type="dxa"/>
            <w:vAlign w:val="center"/>
          </w:tcPr>
          <w:p w14:paraId="38D24DBF">
            <w:pPr>
              <w:pStyle w:val="10"/>
              <w:spacing w:before="57" w:line="307" w:lineRule="auto"/>
              <w:ind w:left="6" w:right="174" w:firstLine="70"/>
              <w:jc w:val="both"/>
              <w:rPr>
                <w:color w:val="auto"/>
                <w:lang w:eastAsia="zh-CN"/>
              </w:rPr>
            </w:pPr>
            <w:r>
              <w:rPr>
                <w:color w:val="auto"/>
                <w:spacing w:val="1"/>
                <w:lang w:eastAsia="zh-CN"/>
              </w:rPr>
              <w:t>后装机应具备至少20</w:t>
            </w:r>
            <w:r>
              <w:rPr>
                <w:color w:val="auto"/>
                <w:lang w:eastAsia="zh-CN"/>
              </w:rPr>
              <w:t>个治疗通道。</w:t>
            </w:r>
          </w:p>
        </w:tc>
      </w:tr>
      <w:tr w14:paraId="3CBE2A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135" w:type="dxa"/>
            <w:vAlign w:val="center"/>
          </w:tcPr>
          <w:p w14:paraId="6CBFD7EE">
            <w:pPr>
              <w:pStyle w:val="10"/>
              <w:spacing w:before="130" w:line="230" w:lineRule="auto"/>
              <w:ind w:left="164"/>
              <w:jc w:val="both"/>
              <w:rPr>
                <w:color w:val="auto"/>
              </w:rPr>
            </w:pPr>
            <w:r>
              <w:rPr>
                <w:color w:val="auto"/>
                <w:spacing w:val="-3"/>
              </w:rPr>
              <w:t>3.1.2</w:t>
            </w:r>
          </w:p>
        </w:tc>
        <w:tc>
          <w:tcPr>
            <w:tcW w:w="7789" w:type="dxa"/>
            <w:vAlign w:val="center"/>
          </w:tcPr>
          <w:p w14:paraId="3DFEB752">
            <w:pPr>
              <w:pStyle w:val="10"/>
              <w:spacing w:before="109" w:line="219" w:lineRule="auto"/>
              <w:ind w:left="61"/>
              <w:jc w:val="both"/>
              <w:rPr>
                <w:color w:val="auto"/>
                <w:lang w:eastAsia="zh-CN"/>
              </w:rPr>
            </w:pPr>
            <w:r>
              <w:rPr>
                <w:color w:val="auto"/>
                <w:spacing w:val="1"/>
                <w:lang w:eastAsia="zh-CN"/>
              </w:rPr>
              <w:t>放射源驻留步长应达到不低于</w:t>
            </w:r>
            <w:r>
              <w:rPr>
                <w:rFonts w:hint="eastAsia"/>
                <w:color w:val="auto"/>
                <w:spacing w:val="1"/>
                <w:lang w:eastAsia="zh-CN"/>
              </w:rPr>
              <w:t>1mm</w:t>
            </w:r>
            <w:r>
              <w:rPr>
                <w:color w:val="auto"/>
                <w:spacing w:val="1"/>
                <w:lang w:eastAsia="zh-CN"/>
              </w:rPr>
              <w:t>。</w:t>
            </w:r>
          </w:p>
        </w:tc>
      </w:tr>
      <w:tr w14:paraId="76046B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135" w:type="dxa"/>
            <w:vAlign w:val="center"/>
          </w:tcPr>
          <w:p w14:paraId="50A075CC">
            <w:pPr>
              <w:pStyle w:val="10"/>
              <w:spacing w:before="80" w:line="239" w:lineRule="auto"/>
              <w:ind w:left="115"/>
              <w:jc w:val="both"/>
              <w:rPr>
                <w:color w:val="auto"/>
              </w:rPr>
            </w:pPr>
            <w:r>
              <w:rPr>
                <w:color w:val="auto"/>
                <w:spacing w:val="-2"/>
              </w:rPr>
              <w:t>*3.1.3</w:t>
            </w:r>
          </w:p>
        </w:tc>
        <w:tc>
          <w:tcPr>
            <w:tcW w:w="7789" w:type="dxa"/>
            <w:vAlign w:val="center"/>
          </w:tcPr>
          <w:p w14:paraId="10DA9CB6">
            <w:pPr>
              <w:pStyle w:val="10"/>
              <w:spacing w:before="39" w:line="346" w:lineRule="auto"/>
              <w:ind w:left="80" w:right="14" w:hanging="30"/>
              <w:jc w:val="both"/>
              <w:rPr>
                <w:color w:val="auto"/>
                <w:lang w:eastAsia="zh-CN"/>
              </w:rPr>
            </w:pPr>
            <w:r>
              <w:rPr>
                <w:color w:val="auto"/>
                <w:spacing w:val="4"/>
                <w:lang w:eastAsia="zh-CN"/>
              </w:rPr>
              <w:t>单个通道驻留位置数目</w:t>
            </w:r>
            <w:r>
              <w:rPr>
                <w:color w:val="auto"/>
                <w:spacing w:val="-1"/>
                <w:lang w:eastAsia="zh-CN"/>
              </w:rPr>
              <w:t>应达到至少60个</w:t>
            </w:r>
          </w:p>
        </w:tc>
      </w:tr>
      <w:tr w14:paraId="6AA94C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135" w:type="dxa"/>
            <w:vAlign w:val="center"/>
          </w:tcPr>
          <w:p w14:paraId="07D61087">
            <w:pPr>
              <w:pStyle w:val="10"/>
              <w:spacing w:before="71" w:line="239" w:lineRule="auto"/>
              <w:ind w:left="164"/>
              <w:jc w:val="both"/>
              <w:rPr>
                <w:color w:val="auto"/>
              </w:rPr>
            </w:pPr>
            <w:r>
              <w:rPr>
                <w:color w:val="auto"/>
                <w:spacing w:val="-3"/>
              </w:rPr>
              <w:t>3.1.4</w:t>
            </w:r>
          </w:p>
        </w:tc>
        <w:tc>
          <w:tcPr>
            <w:tcW w:w="7789" w:type="dxa"/>
            <w:vAlign w:val="center"/>
          </w:tcPr>
          <w:p w14:paraId="73A7911F">
            <w:pPr>
              <w:pStyle w:val="10"/>
              <w:spacing w:before="50" w:line="314" w:lineRule="auto"/>
              <w:ind w:left="100" w:right="106"/>
              <w:jc w:val="both"/>
              <w:rPr>
                <w:color w:val="auto"/>
                <w:lang w:eastAsia="zh-CN"/>
              </w:rPr>
            </w:pPr>
            <w:r>
              <w:rPr>
                <w:color w:val="auto"/>
                <w:spacing w:val="1"/>
                <w:lang w:eastAsia="zh-CN"/>
              </w:rPr>
              <w:t>最小步长1</w:t>
            </w:r>
            <w:r>
              <w:rPr>
                <w:color w:val="auto"/>
                <w:lang w:eastAsia="zh-CN"/>
              </w:rPr>
              <w:t>mm</w:t>
            </w:r>
            <w:r>
              <w:rPr>
                <w:color w:val="auto"/>
                <w:spacing w:val="1"/>
                <w:lang w:eastAsia="zh-CN"/>
              </w:rPr>
              <w:t>时，治疗</w:t>
            </w:r>
            <w:r>
              <w:rPr>
                <w:color w:val="auto"/>
                <w:lang w:eastAsia="zh-CN"/>
              </w:rPr>
              <w:t>长度应达到</w:t>
            </w:r>
            <w:r>
              <w:rPr>
                <w:color w:val="auto"/>
                <w:spacing w:val="1"/>
                <w:lang w:eastAsia="zh-CN"/>
              </w:rPr>
              <w:t>不低于</w:t>
            </w:r>
            <w:r>
              <w:rPr>
                <w:color w:val="auto"/>
                <w:lang w:eastAsia="zh-CN"/>
              </w:rPr>
              <w:t>400mm。</w:t>
            </w:r>
          </w:p>
        </w:tc>
      </w:tr>
      <w:tr w14:paraId="380376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135" w:type="dxa"/>
            <w:vAlign w:val="center"/>
          </w:tcPr>
          <w:p w14:paraId="6D655FDF">
            <w:pPr>
              <w:pStyle w:val="10"/>
              <w:spacing w:before="92" w:line="239" w:lineRule="auto"/>
              <w:ind w:left="164"/>
              <w:jc w:val="both"/>
              <w:rPr>
                <w:color w:val="auto"/>
              </w:rPr>
            </w:pPr>
            <w:r>
              <w:rPr>
                <w:color w:val="auto"/>
                <w:spacing w:val="-3"/>
              </w:rPr>
              <w:t>3.1.5</w:t>
            </w:r>
          </w:p>
        </w:tc>
        <w:tc>
          <w:tcPr>
            <w:tcW w:w="7789" w:type="dxa"/>
            <w:vAlign w:val="center"/>
          </w:tcPr>
          <w:p w14:paraId="5B075B54">
            <w:pPr>
              <w:pStyle w:val="10"/>
              <w:spacing w:before="48" w:line="333" w:lineRule="auto"/>
              <w:ind w:left="50" w:right="36"/>
              <w:jc w:val="both"/>
              <w:rPr>
                <w:color w:val="auto"/>
                <w:lang w:eastAsia="zh-CN"/>
              </w:rPr>
            </w:pPr>
            <w:r>
              <w:rPr>
                <w:color w:val="auto"/>
                <w:spacing w:val="1"/>
                <w:lang w:eastAsia="zh-CN"/>
              </w:rPr>
              <w:t>所有传输导管都为相同标准长度，避免传输管</w:t>
            </w:r>
            <w:r>
              <w:rPr>
                <w:color w:val="auto"/>
                <w:spacing w:val="8"/>
                <w:lang w:eastAsia="zh-CN"/>
              </w:rPr>
              <w:t>长度混淆。</w:t>
            </w:r>
          </w:p>
        </w:tc>
      </w:tr>
      <w:tr w14:paraId="1CF49C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135" w:type="dxa"/>
            <w:vAlign w:val="center"/>
          </w:tcPr>
          <w:p w14:paraId="3388FA79">
            <w:pPr>
              <w:pStyle w:val="10"/>
              <w:spacing w:before="53" w:line="239" w:lineRule="auto"/>
              <w:ind w:left="164"/>
              <w:jc w:val="both"/>
              <w:rPr>
                <w:color w:val="auto"/>
              </w:rPr>
            </w:pPr>
            <w:r>
              <w:rPr>
                <w:color w:val="auto"/>
                <w:spacing w:val="-3"/>
              </w:rPr>
              <w:t>3.1.6</w:t>
            </w:r>
          </w:p>
        </w:tc>
        <w:tc>
          <w:tcPr>
            <w:tcW w:w="7789" w:type="dxa"/>
            <w:vAlign w:val="center"/>
          </w:tcPr>
          <w:p w14:paraId="64EA7E3C">
            <w:pPr>
              <w:pStyle w:val="10"/>
              <w:spacing w:before="32" w:line="329" w:lineRule="auto"/>
              <w:ind w:left="50" w:right="47"/>
              <w:rPr>
                <w:color w:val="auto"/>
                <w:lang w:eastAsia="zh-CN"/>
              </w:rPr>
            </w:pPr>
            <w:r>
              <w:rPr>
                <w:color w:val="auto"/>
                <w:lang w:eastAsia="zh-CN"/>
              </w:rPr>
              <w:t>具备放射源传输线缆擦</w:t>
            </w:r>
            <w:r>
              <w:rPr>
                <w:color w:val="auto"/>
                <w:spacing w:val="-1"/>
                <w:lang w:eastAsia="zh-CN"/>
              </w:rPr>
              <w:t>拭工具，用于清洁线缆</w:t>
            </w:r>
            <w:r>
              <w:rPr>
                <w:color w:val="auto"/>
                <w:spacing w:val="22"/>
                <w:lang w:eastAsia="zh-CN"/>
              </w:rPr>
              <w:t>上的污染物</w:t>
            </w:r>
            <w:r>
              <w:rPr>
                <w:rFonts w:hint="eastAsia"/>
                <w:color w:val="auto"/>
                <w:spacing w:val="22"/>
                <w:lang w:eastAsia="zh-CN"/>
              </w:rPr>
              <w:t>。</w:t>
            </w:r>
          </w:p>
        </w:tc>
      </w:tr>
      <w:tr w14:paraId="1F3B95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135" w:type="dxa"/>
            <w:vAlign w:val="center"/>
          </w:tcPr>
          <w:p w14:paraId="28F34F4D">
            <w:pPr>
              <w:pStyle w:val="10"/>
              <w:spacing w:before="114" w:line="231" w:lineRule="auto"/>
              <w:ind w:left="164"/>
              <w:jc w:val="both"/>
              <w:rPr>
                <w:color w:val="auto"/>
              </w:rPr>
            </w:pPr>
            <w:r>
              <w:rPr>
                <w:color w:val="auto"/>
                <w:spacing w:val="-3"/>
              </w:rPr>
              <w:t>3.1.7</w:t>
            </w:r>
          </w:p>
        </w:tc>
        <w:tc>
          <w:tcPr>
            <w:tcW w:w="7789" w:type="dxa"/>
            <w:vAlign w:val="center"/>
          </w:tcPr>
          <w:p w14:paraId="33C0475D">
            <w:pPr>
              <w:pStyle w:val="10"/>
              <w:spacing w:before="93" w:line="220" w:lineRule="auto"/>
              <w:ind w:left="90"/>
              <w:jc w:val="both"/>
              <w:rPr>
                <w:color w:val="auto"/>
              </w:rPr>
            </w:pPr>
            <w:r>
              <w:rPr>
                <w:color w:val="auto"/>
                <w:spacing w:val="-2"/>
              </w:rPr>
              <w:t>放射源</w:t>
            </w:r>
          </w:p>
        </w:tc>
      </w:tr>
      <w:tr w14:paraId="49293A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135" w:type="dxa"/>
            <w:vAlign w:val="center"/>
          </w:tcPr>
          <w:p w14:paraId="2DE5EC68">
            <w:pPr>
              <w:pStyle w:val="10"/>
              <w:spacing w:before="95" w:line="241" w:lineRule="auto"/>
              <w:ind w:left="143"/>
              <w:jc w:val="both"/>
              <w:rPr>
                <w:color w:val="auto"/>
              </w:rPr>
            </w:pPr>
            <w:r>
              <w:rPr>
                <w:color w:val="auto"/>
                <w:spacing w:val="-2"/>
              </w:rPr>
              <w:t>3.1.7.</w:t>
            </w:r>
            <w:r>
              <w:rPr>
                <w:color w:val="auto"/>
              </w:rPr>
              <w:t>1</w:t>
            </w:r>
          </w:p>
        </w:tc>
        <w:tc>
          <w:tcPr>
            <w:tcW w:w="7789" w:type="dxa"/>
            <w:vAlign w:val="center"/>
          </w:tcPr>
          <w:p w14:paraId="53E273D1">
            <w:pPr>
              <w:pStyle w:val="10"/>
              <w:spacing w:before="33" w:line="219" w:lineRule="auto"/>
              <w:ind w:left="100"/>
              <w:jc w:val="both"/>
              <w:rPr>
                <w:color w:val="auto"/>
              </w:rPr>
            </w:pPr>
            <w:r>
              <w:rPr>
                <w:color w:val="auto"/>
              </w:rPr>
              <w:t>使用铱192放射源。</w:t>
            </w:r>
          </w:p>
        </w:tc>
      </w:tr>
      <w:tr w14:paraId="545B42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135" w:type="dxa"/>
            <w:vAlign w:val="center"/>
          </w:tcPr>
          <w:p w14:paraId="029BF6B8">
            <w:pPr>
              <w:pStyle w:val="10"/>
              <w:spacing w:before="125" w:line="241" w:lineRule="auto"/>
              <w:ind w:left="143"/>
              <w:jc w:val="both"/>
              <w:rPr>
                <w:color w:val="auto"/>
              </w:rPr>
            </w:pPr>
            <w:r>
              <w:rPr>
                <w:color w:val="auto"/>
                <w:spacing w:val="-2"/>
              </w:rPr>
              <w:t>3.1.7.</w:t>
            </w:r>
            <w:r>
              <w:rPr>
                <w:color w:val="auto"/>
              </w:rPr>
              <w:t>2</w:t>
            </w:r>
          </w:p>
        </w:tc>
        <w:tc>
          <w:tcPr>
            <w:tcW w:w="7789" w:type="dxa"/>
            <w:vAlign w:val="center"/>
          </w:tcPr>
          <w:p w14:paraId="08634AC6">
            <w:pPr>
              <w:pStyle w:val="10"/>
              <w:spacing w:before="54" w:line="325" w:lineRule="auto"/>
              <w:ind w:left="90" w:right="153" w:firstLine="70"/>
              <w:jc w:val="both"/>
              <w:rPr>
                <w:color w:val="auto"/>
                <w:lang w:eastAsia="zh-CN"/>
              </w:rPr>
            </w:pPr>
            <w:r>
              <w:rPr>
                <w:color w:val="auto"/>
                <w:spacing w:val="1"/>
                <w:lang w:eastAsia="zh-CN"/>
              </w:rPr>
              <w:t>新放射源的活度应在</w:t>
            </w:r>
            <w:r>
              <w:rPr>
                <w:color w:val="auto"/>
                <w:spacing w:val="-1"/>
                <w:lang w:eastAsia="zh-CN"/>
              </w:rPr>
              <w:t>10Ci±10%的范围。</w:t>
            </w:r>
          </w:p>
        </w:tc>
      </w:tr>
      <w:tr w14:paraId="68E034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135" w:type="dxa"/>
            <w:vAlign w:val="center"/>
          </w:tcPr>
          <w:p w14:paraId="008E194E">
            <w:pPr>
              <w:pStyle w:val="10"/>
              <w:spacing w:before="124"/>
              <w:ind w:left="143"/>
              <w:jc w:val="both"/>
              <w:rPr>
                <w:color w:val="auto"/>
              </w:rPr>
            </w:pPr>
            <w:r>
              <w:rPr>
                <w:color w:val="auto"/>
                <w:spacing w:val="-2"/>
              </w:rPr>
              <w:t>3.1.7.</w:t>
            </w:r>
            <w:r>
              <w:rPr>
                <w:color w:val="auto"/>
              </w:rPr>
              <w:t>3</w:t>
            </w:r>
          </w:p>
        </w:tc>
        <w:tc>
          <w:tcPr>
            <w:tcW w:w="7789" w:type="dxa"/>
            <w:vAlign w:val="center"/>
          </w:tcPr>
          <w:p w14:paraId="61A2BB80">
            <w:pPr>
              <w:pStyle w:val="10"/>
              <w:spacing w:before="32" w:line="329" w:lineRule="auto"/>
              <w:ind w:left="50" w:right="42" w:firstLine="110"/>
              <w:jc w:val="both"/>
              <w:rPr>
                <w:color w:val="auto"/>
                <w:lang w:eastAsia="zh-CN"/>
              </w:rPr>
            </w:pPr>
            <w:r>
              <w:rPr>
                <w:color w:val="auto"/>
                <w:spacing w:val="-1"/>
                <w:lang w:eastAsia="zh-CN"/>
              </w:rPr>
              <w:t>放射源包壳尺寸应达</w:t>
            </w:r>
            <w:r>
              <w:rPr>
                <w:color w:val="auto"/>
                <w:spacing w:val="1"/>
                <w:lang w:eastAsia="zh-CN"/>
              </w:rPr>
              <w:t>到：直径≤1.0</w:t>
            </w:r>
            <w:r>
              <w:rPr>
                <w:color w:val="auto"/>
                <w:lang w:eastAsia="zh-CN"/>
              </w:rPr>
              <w:t>mm</w:t>
            </w:r>
            <w:r>
              <w:rPr>
                <w:color w:val="auto"/>
                <w:spacing w:val="1"/>
                <w:lang w:eastAsia="zh-CN"/>
              </w:rPr>
              <w:t>,长度</w:t>
            </w:r>
            <w:r>
              <w:rPr>
                <w:color w:val="auto"/>
                <w:lang w:eastAsia="zh-CN"/>
              </w:rPr>
              <w:t>≤4.6mm。</w:t>
            </w:r>
          </w:p>
        </w:tc>
      </w:tr>
      <w:tr w14:paraId="4988C3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135" w:type="dxa"/>
            <w:vAlign w:val="center"/>
          </w:tcPr>
          <w:p w14:paraId="50DFA232">
            <w:pPr>
              <w:pStyle w:val="10"/>
              <w:spacing w:before="155" w:line="241" w:lineRule="auto"/>
              <w:ind w:left="143"/>
              <w:jc w:val="both"/>
              <w:rPr>
                <w:color w:val="auto"/>
              </w:rPr>
            </w:pPr>
            <w:r>
              <w:rPr>
                <w:color w:val="auto"/>
                <w:spacing w:val="-2"/>
              </w:rPr>
              <w:t>3.1.7.</w:t>
            </w:r>
            <w:r>
              <w:rPr>
                <w:color w:val="auto"/>
              </w:rPr>
              <w:t>4</w:t>
            </w:r>
          </w:p>
        </w:tc>
        <w:tc>
          <w:tcPr>
            <w:tcW w:w="7789" w:type="dxa"/>
            <w:vAlign w:val="center"/>
          </w:tcPr>
          <w:p w14:paraId="34B757D7">
            <w:pPr>
              <w:pStyle w:val="10"/>
              <w:spacing w:before="36" w:line="219" w:lineRule="auto"/>
              <w:ind w:firstLine="147" w:firstLineChars="67"/>
              <w:jc w:val="both"/>
              <w:rPr>
                <w:color w:val="auto"/>
              </w:rPr>
            </w:pPr>
            <w:r>
              <w:rPr>
                <w:color w:val="auto"/>
              </w:rPr>
              <w:t>源线直径应≤0.85mm。</w:t>
            </w:r>
          </w:p>
        </w:tc>
      </w:tr>
      <w:tr w14:paraId="02AC61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135" w:type="dxa"/>
            <w:vAlign w:val="center"/>
          </w:tcPr>
          <w:p w14:paraId="3B297499">
            <w:pPr>
              <w:pStyle w:val="10"/>
              <w:spacing w:before="115" w:line="239" w:lineRule="auto"/>
              <w:ind w:left="143"/>
              <w:jc w:val="both"/>
              <w:rPr>
                <w:color w:val="auto"/>
              </w:rPr>
            </w:pPr>
            <w:r>
              <w:rPr>
                <w:color w:val="auto"/>
                <w:spacing w:val="-2"/>
              </w:rPr>
              <w:t>*3.1.7</w:t>
            </w:r>
            <w:r>
              <w:rPr>
                <w:color w:val="auto"/>
                <w:spacing w:val="-4"/>
              </w:rPr>
              <w:t>.5</w:t>
            </w:r>
          </w:p>
        </w:tc>
        <w:tc>
          <w:tcPr>
            <w:tcW w:w="7789" w:type="dxa"/>
            <w:vAlign w:val="center"/>
          </w:tcPr>
          <w:p w14:paraId="1D4EF23F">
            <w:pPr>
              <w:pStyle w:val="10"/>
              <w:spacing w:before="45" w:line="346" w:lineRule="auto"/>
              <w:ind w:left="100" w:right="6" w:firstLine="48"/>
              <w:jc w:val="both"/>
              <w:rPr>
                <w:color w:val="auto"/>
                <w:lang w:eastAsia="zh-CN"/>
              </w:rPr>
            </w:pPr>
            <w:r>
              <w:rPr>
                <w:color w:val="auto"/>
                <w:spacing w:val="-1"/>
                <w:lang w:eastAsia="zh-CN"/>
              </w:rPr>
              <w:t>放射源传输次数：放射源传输次数≥5000次。</w:t>
            </w:r>
          </w:p>
        </w:tc>
      </w:tr>
      <w:tr w14:paraId="7397C9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135" w:type="dxa"/>
            <w:vAlign w:val="center"/>
          </w:tcPr>
          <w:p w14:paraId="3AB798C9">
            <w:pPr>
              <w:pStyle w:val="10"/>
              <w:spacing w:before="124"/>
              <w:ind w:left="143"/>
              <w:jc w:val="both"/>
              <w:rPr>
                <w:color w:val="auto"/>
              </w:rPr>
            </w:pPr>
            <w:r>
              <w:rPr>
                <w:color w:val="auto"/>
                <w:spacing w:val="-2"/>
              </w:rPr>
              <w:t>3.1.7.</w:t>
            </w:r>
            <w:r>
              <w:rPr>
                <w:color w:val="auto"/>
              </w:rPr>
              <w:t>6</w:t>
            </w:r>
          </w:p>
        </w:tc>
        <w:tc>
          <w:tcPr>
            <w:tcW w:w="7789" w:type="dxa"/>
            <w:vAlign w:val="center"/>
          </w:tcPr>
          <w:p w14:paraId="5BE4026D">
            <w:pPr>
              <w:pStyle w:val="10"/>
              <w:spacing w:before="48" w:line="219" w:lineRule="auto"/>
              <w:ind w:left="6" w:firstLine="140" w:firstLineChars="59"/>
              <w:jc w:val="both"/>
              <w:rPr>
                <w:color w:val="auto"/>
              </w:rPr>
            </w:pPr>
            <w:r>
              <w:rPr>
                <w:color w:val="auto"/>
                <w:spacing w:val="9"/>
              </w:rPr>
              <w:t>应包含2颗放射源.</w:t>
            </w:r>
          </w:p>
        </w:tc>
      </w:tr>
      <w:tr w14:paraId="1B339E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135" w:type="dxa"/>
            <w:vAlign w:val="center"/>
          </w:tcPr>
          <w:p w14:paraId="6F2A05AD">
            <w:pPr>
              <w:pStyle w:val="10"/>
              <w:spacing w:before="124"/>
              <w:ind w:left="143"/>
              <w:jc w:val="both"/>
              <w:rPr>
                <w:color w:val="auto"/>
              </w:rPr>
            </w:pPr>
            <w:r>
              <w:rPr>
                <w:color w:val="auto"/>
                <w:spacing w:val="-2"/>
              </w:rPr>
              <w:t>3.1.7.</w:t>
            </w:r>
            <w:r>
              <w:rPr>
                <w:color w:val="auto"/>
              </w:rPr>
              <w:t>7</w:t>
            </w:r>
          </w:p>
        </w:tc>
        <w:tc>
          <w:tcPr>
            <w:tcW w:w="7789" w:type="dxa"/>
            <w:vAlign w:val="center"/>
          </w:tcPr>
          <w:p w14:paraId="29D75219">
            <w:pPr>
              <w:pStyle w:val="10"/>
              <w:spacing w:before="145" w:line="219" w:lineRule="auto"/>
              <w:ind w:left="6" w:firstLine="141" w:firstLineChars="65"/>
              <w:jc w:val="both"/>
              <w:rPr>
                <w:color w:val="auto"/>
                <w:lang w:eastAsia="zh-CN"/>
              </w:rPr>
            </w:pPr>
            <w:r>
              <w:rPr>
                <w:color w:val="auto"/>
                <w:spacing w:val="-1"/>
                <w:lang w:eastAsia="zh-CN"/>
              </w:rPr>
              <w:t>换源工作应由厂家工程</w:t>
            </w:r>
            <w:r>
              <w:rPr>
                <w:color w:val="auto"/>
                <w:spacing w:val="2"/>
                <w:lang w:eastAsia="zh-CN"/>
              </w:rPr>
              <w:t>师完成，以确保服务质</w:t>
            </w:r>
            <w:r>
              <w:rPr>
                <w:color w:val="auto"/>
                <w:spacing w:val="1"/>
                <w:lang w:eastAsia="zh-CN"/>
              </w:rPr>
              <w:t>量。同时在换源中为后</w:t>
            </w:r>
            <w:r>
              <w:rPr>
                <w:color w:val="auto"/>
                <w:spacing w:val="-1"/>
                <w:lang w:eastAsia="zh-CN"/>
              </w:rPr>
              <w:t>装主机提供免费保养</w:t>
            </w:r>
          </w:p>
        </w:tc>
      </w:tr>
      <w:tr w14:paraId="58CF2C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135" w:type="dxa"/>
            <w:vAlign w:val="center"/>
          </w:tcPr>
          <w:p w14:paraId="1CCC48F8">
            <w:pPr>
              <w:pStyle w:val="10"/>
              <w:spacing w:before="71" w:line="239" w:lineRule="auto"/>
              <w:ind w:left="164"/>
              <w:jc w:val="both"/>
              <w:rPr>
                <w:color w:val="auto"/>
              </w:rPr>
            </w:pPr>
            <w:r>
              <w:rPr>
                <w:color w:val="auto"/>
                <w:spacing w:val="-3"/>
              </w:rPr>
              <w:t>3.1.8</w:t>
            </w:r>
          </w:p>
        </w:tc>
        <w:tc>
          <w:tcPr>
            <w:tcW w:w="7789" w:type="dxa"/>
            <w:vAlign w:val="center"/>
          </w:tcPr>
          <w:p w14:paraId="016A2914">
            <w:pPr>
              <w:pStyle w:val="10"/>
              <w:spacing w:before="50" w:line="220" w:lineRule="auto"/>
              <w:ind w:left="90"/>
              <w:jc w:val="both"/>
              <w:rPr>
                <w:color w:val="auto"/>
              </w:rPr>
            </w:pPr>
            <w:r>
              <w:rPr>
                <w:color w:val="auto"/>
                <w:spacing w:val="-2"/>
              </w:rPr>
              <w:t>放射源驱动系统</w:t>
            </w:r>
          </w:p>
        </w:tc>
      </w:tr>
      <w:tr w14:paraId="7F6DAC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atLeast"/>
        </w:trPr>
        <w:tc>
          <w:tcPr>
            <w:tcW w:w="1135" w:type="dxa"/>
            <w:vAlign w:val="center"/>
          </w:tcPr>
          <w:p w14:paraId="2117077F">
            <w:pPr>
              <w:pStyle w:val="10"/>
              <w:spacing w:before="61" w:line="239" w:lineRule="auto"/>
              <w:ind w:left="115"/>
              <w:jc w:val="both"/>
              <w:rPr>
                <w:color w:val="auto"/>
              </w:rPr>
            </w:pPr>
            <w:r>
              <w:rPr>
                <w:color w:val="auto"/>
                <w:spacing w:val="-2"/>
              </w:rPr>
              <w:t>*3.1.8</w:t>
            </w:r>
            <w:r>
              <w:rPr>
                <w:color w:val="auto"/>
                <w:spacing w:val="-4"/>
              </w:rPr>
              <w:t>.1</w:t>
            </w:r>
          </w:p>
        </w:tc>
        <w:tc>
          <w:tcPr>
            <w:tcW w:w="7789" w:type="dxa"/>
            <w:vAlign w:val="center"/>
          </w:tcPr>
          <w:p w14:paraId="0D2EBD16">
            <w:pPr>
              <w:pStyle w:val="10"/>
              <w:spacing w:before="38" w:line="219" w:lineRule="auto"/>
              <w:ind w:left="50"/>
              <w:jc w:val="both"/>
              <w:rPr>
                <w:color w:val="auto"/>
                <w:lang w:eastAsia="zh-CN"/>
              </w:rPr>
            </w:pPr>
            <w:r>
              <w:rPr>
                <w:color w:val="auto"/>
                <w:spacing w:val="1"/>
                <w:lang w:eastAsia="zh-CN"/>
              </w:rPr>
              <w:t>放射源到位精度应达到</w:t>
            </w:r>
            <w:r>
              <w:rPr>
                <w:rFonts w:hint="eastAsia"/>
                <w:color w:val="auto"/>
                <w:lang w:eastAsia="zh-CN"/>
              </w:rPr>
              <w:t>1</w:t>
            </w:r>
            <w:r>
              <w:rPr>
                <w:color w:val="auto"/>
                <w:lang w:eastAsia="zh-CN"/>
              </w:rPr>
              <w:t>mm</w:t>
            </w:r>
            <w:r>
              <w:rPr>
                <w:rFonts w:hint="eastAsia"/>
                <w:color w:val="auto"/>
                <w:lang w:eastAsia="zh-CN"/>
              </w:rPr>
              <w:t>。</w:t>
            </w:r>
          </w:p>
        </w:tc>
      </w:tr>
      <w:tr w14:paraId="7F1E34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135" w:type="dxa"/>
            <w:vAlign w:val="center"/>
          </w:tcPr>
          <w:p w14:paraId="72510278">
            <w:pPr>
              <w:pStyle w:val="10"/>
              <w:spacing w:before="125" w:line="241" w:lineRule="auto"/>
              <w:ind w:left="319" w:leftChars="69" w:hanging="174" w:hangingChars="81"/>
              <w:jc w:val="both"/>
              <w:rPr>
                <w:color w:val="auto"/>
              </w:rPr>
            </w:pPr>
            <w:r>
              <w:rPr>
                <w:color w:val="auto"/>
                <w:spacing w:val="-2"/>
              </w:rPr>
              <w:t>3.1.8.</w:t>
            </w:r>
            <w:r>
              <w:rPr>
                <w:color w:val="auto"/>
              </w:rPr>
              <w:t>2</w:t>
            </w:r>
          </w:p>
        </w:tc>
        <w:tc>
          <w:tcPr>
            <w:tcW w:w="7789" w:type="dxa"/>
            <w:vAlign w:val="center"/>
          </w:tcPr>
          <w:p w14:paraId="5B066090">
            <w:pPr>
              <w:pStyle w:val="10"/>
              <w:spacing w:before="50" w:line="314" w:lineRule="auto"/>
              <w:ind w:left="70" w:right="31" w:hanging="20"/>
              <w:jc w:val="both"/>
              <w:rPr>
                <w:color w:val="auto"/>
                <w:lang w:eastAsia="zh-CN"/>
              </w:rPr>
            </w:pPr>
            <w:r>
              <w:rPr>
                <w:color w:val="auto"/>
                <w:spacing w:val="2"/>
                <w:lang w:eastAsia="zh-CN"/>
              </w:rPr>
              <w:t>放射源最小步进长度≤</w:t>
            </w:r>
            <w:r>
              <w:rPr>
                <w:color w:val="auto"/>
                <w:spacing w:val="-9"/>
                <w:lang w:eastAsia="zh-CN"/>
              </w:rPr>
              <w:t>1mm。</w:t>
            </w:r>
          </w:p>
        </w:tc>
      </w:tr>
      <w:tr w14:paraId="262486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135" w:type="dxa"/>
            <w:vAlign w:val="center"/>
          </w:tcPr>
          <w:p w14:paraId="69CA4E1C">
            <w:pPr>
              <w:pStyle w:val="10"/>
              <w:spacing w:before="114"/>
              <w:ind w:firstLine="141"/>
              <w:jc w:val="both"/>
              <w:rPr>
                <w:color w:val="auto"/>
              </w:rPr>
            </w:pPr>
            <w:r>
              <w:rPr>
                <w:color w:val="auto"/>
                <w:spacing w:val="-2"/>
              </w:rPr>
              <w:t>3.1.8.</w:t>
            </w:r>
            <w:r>
              <w:rPr>
                <w:color w:val="auto"/>
              </w:rPr>
              <w:t>3</w:t>
            </w:r>
          </w:p>
        </w:tc>
        <w:tc>
          <w:tcPr>
            <w:tcW w:w="7789" w:type="dxa"/>
            <w:vAlign w:val="center"/>
          </w:tcPr>
          <w:p w14:paraId="642D0BA9">
            <w:pPr>
              <w:pStyle w:val="10"/>
              <w:spacing w:before="59" w:line="327" w:lineRule="auto"/>
              <w:ind w:left="50" w:right="40"/>
              <w:jc w:val="both"/>
              <w:rPr>
                <w:color w:val="auto"/>
                <w:lang w:eastAsia="zh-CN"/>
              </w:rPr>
            </w:pPr>
            <w:r>
              <w:rPr>
                <w:color w:val="auto"/>
                <w:lang w:eastAsia="zh-CN"/>
              </w:rPr>
              <w:t>具备独立的直流驱动紧</w:t>
            </w:r>
            <w:r>
              <w:rPr>
                <w:color w:val="auto"/>
                <w:spacing w:val="1"/>
                <w:lang w:eastAsia="zh-CN"/>
              </w:rPr>
              <w:t>急备用马达，用于紧急</w:t>
            </w:r>
            <w:r>
              <w:rPr>
                <w:color w:val="auto"/>
                <w:spacing w:val="6"/>
                <w:lang w:eastAsia="zh-CN"/>
              </w:rPr>
              <w:t>回收放射源。</w:t>
            </w:r>
          </w:p>
        </w:tc>
      </w:tr>
      <w:tr w14:paraId="115CC6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135" w:type="dxa"/>
            <w:vAlign w:val="center"/>
          </w:tcPr>
          <w:p w14:paraId="5CFDF9CF">
            <w:pPr>
              <w:pStyle w:val="10"/>
              <w:spacing w:before="105" w:line="241" w:lineRule="auto"/>
              <w:ind w:firstLine="141"/>
              <w:jc w:val="both"/>
              <w:rPr>
                <w:color w:val="auto"/>
              </w:rPr>
            </w:pPr>
            <w:r>
              <w:rPr>
                <w:color w:val="auto"/>
                <w:spacing w:val="-2"/>
              </w:rPr>
              <w:t>3.1.8.</w:t>
            </w:r>
            <w:r>
              <w:rPr>
                <w:color w:val="auto"/>
              </w:rPr>
              <w:t>4</w:t>
            </w:r>
          </w:p>
        </w:tc>
        <w:tc>
          <w:tcPr>
            <w:tcW w:w="7789" w:type="dxa"/>
            <w:vAlign w:val="center"/>
          </w:tcPr>
          <w:p w14:paraId="60F4FAD4">
            <w:pPr>
              <w:pStyle w:val="10"/>
              <w:spacing w:before="20" w:line="327" w:lineRule="auto"/>
              <w:ind w:left="100" w:right="47" w:hanging="50"/>
              <w:jc w:val="both"/>
              <w:rPr>
                <w:color w:val="auto"/>
                <w:lang w:eastAsia="zh-CN"/>
              </w:rPr>
            </w:pPr>
            <w:r>
              <w:rPr>
                <w:color w:val="auto"/>
                <w:lang w:eastAsia="zh-CN"/>
              </w:rPr>
              <w:t>系统应装有手动将源收回源库的装置。</w:t>
            </w:r>
          </w:p>
        </w:tc>
      </w:tr>
      <w:tr w14:paraId="4E3E75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135" w:type="dxa"/>
            <w:vAlign w:val="center"/>
          </w:tcPr>
          <w:p w14:paraId="2D496371">
            <w:pPr>
              <w:pStyle w:val="10"/>
              <w:spacing w:before="73" w:line="239" w:lineRule="auto"/>
              <w:ind w:left="164"/>
              <w:jc w:val="both"/>
              <w:rPr>
                <w:color w:val="auto"/>
              </w:rPr>
            </w:pPr>
            <w:r>
              <w:rPr>
                <w:color w:val="auto"/>
                <w:spacing w:val="-3"/>
              </w:rPr>
              <w:t>3.1.9</w:t>
            </w:r>
          </w:p>
        </w:tc>
        <w:tc>
          <w:tcPr>
            <w:tcW w:w="7789" w:type="dxa"/>
            <w:vAlign w:val="center"/>
          </w:tcPr>
          <w:p w14:paraId="21A72DFF">
            <w:pPr>
              <w:pStyle w:val="10"/>
              <w:spacing w:before="50" w:line="314" w:lineRule="auto"/>
              <w:ind w:left="90" w:right="63" w:hanging="40"/>
              <w:jc w:val="both"/>
              <w:rPr>
                <w:color w:val="auto"/>
                <w:lang w:eastAsia="zh-CN"/>
              </w:rPr>
            </w:pPr>
            <w:r>
              <w:rPr>
                <w:color w:val="auto"/>
                <w:spacing w:val="-1"/>
                <w:lang w:eastAsia="zh-CN"/>
              </w:rPr>
              <w:t>源所能通过最小治疗通</w:t>
            </w:r>
            <w:r>
              <w:rPr>
                <w:color w:val="auto"/>
                <w:lang w:eastAsia="zh-CN"/>
              </w:rPr>
              <w:t>道半径≤13mm。</w:t>
            </w:r>
          </w:p>
        </w:tc>
      </w:tr>
      <w:tr w14:paraId="3A8A8F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135" w:type="dxa"/>
            <w:vAlign w:val="center"/>
          </w:tcPr>
          <w:p w14:paraId="1E0CA241">
            <w:pPr>
              <w:pStyle w:val="10"/>
              <w:spacing w:before="104" w:line="239" w:lineRule="auto"/>
              <w:ind w:left="115"/>
              <w:jc w:val="both"/>
              <w:rPr>
                <w:color w:val="auto"/>
              </w:rPr>
            </w:pPr>
            <w:r>
              <w:rPr>
                <w:color w:val="auto"/>
                <w:spacing w:val="-2"/>
              </w:rPr>
              <w:t>3.1.10</w:t>
            </w:r>
          </w:p>
        </w:tc>
        <w:tc>
          <w:tcPr>
            <w:tcW w:w="7789" w:type="dxa"/>
            <w:vAlign w:val="center"/>
          </w:tcPr>
          <w:p w14:paraId="0E4C500B">
            <w:pPr>
              <w:pStyle w:val="10"/>
              <w:spacing w:before="51" w:line="322" w:lineRule="auto"/>
              <w:ind w:left="80" w:right="124" w:firstLine="20"/>
              <w:jc w:val="both"/>
              <w:rPr>
                <w:color w:val="auto"/>
                <w:lang w:eastAsia="zh-CN"/>
              </w:rPr>
            </w:pPr>
            <w:r>
              <w:rPr>
                <w:color w:val="auto"/>
                <w:spacing w:val="-1"/>
                <w:lang w:eastAsia="zh-CN"/>
              </w:rPr>
              <w:t>应具备紧急\维修放射</w:t>
            </w:r>
            <w:r>
              <w:rPr>
                <w:color w:val="auto"/>
                <w:lang w:eastAsia="zh-CN"/>
              </w:rPr>
              <w:t>源容器。</w:t>
            </w:r>
          </w:p>
        </w:tc>
      </w:tr>
      <w:tr w14:paraId="4F8C18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135" w:type="dxa"/>
            <w:vAlign w:val="center"/>
          </w:tcPr>
          <w:p w14:paraId="4273BB48">
            <w:pPr>
              <w:pStyle w:val="10"/>
              <w:spacing w:before="75" w:line="239" w:lineRule="auto"/>
              <w:ind w:left="115"/>
              <w:jc w:val="both"/>
              <w:rPr>
                <w:color w:val="auto"/>
              </w:rPr>
            </w:pPr>
            <w:r>
              <w:rPr>
                <w:color w:val="auto"/>
                <w:spacing w:val="-2"/>
              </w:rPr>
              <w:t>3.1.11</w:t>
            </w:r>
          </w:p>
        </w:tc>
        <w:tc>
          <w:tcPr>
            <w:tcW w:w="7789" w:type="dxa"/>
            <w:vAlign w:val="center"/>
          </w:tcPr>
          <w:p w14:paraId="399173B1">
            <w:pPr>
              <w:pStyle w:val="10"/>
              <w:spacing w:before="22" w:line="332" w:lineRule="auto"/>
              <w:ind w:left="50" w:right="63"/>
              <w:jc w:val="both"/>
              <w:rPr>
                <w:color w:val="auto"/>
                <w:lang w:eastAsia="zh-CN"/>
              </w:rPr>
            </w:pPr>
            <w:r>
              <w:rPr>
                <w:color w:val="auto"/>
                <w:spacing w:val="-1"/>
                <w:lang w:eastAsia="zh-CN"/>
              </w:rPr>
              <w:t>应具备放射源位置检查尺精确验证放射源到位</w:t>
            </w:r>
            <w:r>
              <w:rPr>
                <w:color w:val="auto"/>
                <w:spacing w:val="6"/>
                <w:lang w:eastAsia="zh-CN"/>
              </w:rPr>
              <w:t>精度。</w:t>
            </w:r>
          </w:p>
        </w:tc>
      </w:tr>
      <w:tr w14:paraId="0B1BF9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135" w:type="dxa"/>
            <w:vAlign w:val="center"/>
          </w:tcPr>
          <w:p w14:paraId="482B5C42">
            <w:pPr>
              <w:pStyle w:val="10"/>
              <w:spacing w:before="86" w:line="239" w:lineRule="auto"/>
              <w:ind w:left="115"/>
              <w:jc w:val="both"/>
              <w:rPr>
                <w:color w:val="auto"/>
              </w:rPr>
            </w:pPr>
            <w:r>
              <w:rPr>
                <w:color w:val="auto"/>
                <w:spacing w:val="-2"/>
              </w:rPr>
              <w:t>3.1.12</w:t>
            </w:r>
          </w:p>
        </w:tc>
        <w:tc>
          <w:tcPr>
            <w:tcW w:w="7789" w:type="dxa"/>
            <w:vAlign w:val="center"/>
          </w:tcPr>
          <w:p w14:paraId="39EE0262">
            <w:pPr>
              <w:pStyle w:val="10"/>
              <w:spacing w:before="45" w:line="316" w:lineRule="auto"/>
              <w:ind w:left="80" w:right="64" w:hanging="30"/>
              <w:jc w:val="both"/>
              <w:rPr>
                <w:color w:val="auto"/>
                <w:lang w:eastAsia="zh-CN"/>
              </w:rPr>
            </w:pPr>
            <w:r>
              <w:rPr>
                <w:color w:val="auto"/>
                <w:spacing w:val="-1"/>
                <w:lang w:eastAsia="zh-CN"/>
              </w:rPr>
              <w:t>应具备独立室内辐射监</w:t>
            </w:r>
            <w:r>
              <w:rPr>
                <w:color w:val="auto"/>
                <w:lang w:eastAsia="zh-CN"/>
              </w:rPr>
              <w:t>测系统。</w:t>
            </w:r>
          </w:p>
        </w:tc>
      </w:tr>
      <w:tr w14:paraId="0703CD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135" w:type="dxa"/>
            <w:vAlign w:val="center"/>
          </w:tcPr>
          <w:p w14:paraId="79980E8A">
            <w:pPr>
              <w:pStyle w:val="10"/>
              <w:spacing w:before="97" w:line="239" w:lineRule="auto"/>
              <w:ind w:left="115"/>
              <w:jc w:val="both"/>
              <w:rPr>
                <w:color w:val="auto"/>
              </w:rPr>
            </w:pPr>
            <w:r>
              <w:rPr>
                <w:color w:val="auto"/>
                <w:spacing w:val="-2"/>
              </w:rPr>
              <w:t>3.1.13</w:t>
            </w:r>
          </w:p>
        </w:tc>
        <w:tc>
          <w:tcPr>
            <w:tcW w:w="7789" w:type="dxa"/>
            <w:vAlign w:val="center"/>
          </w:tcPr>
          <w:p w14:paraId="2579B2DD">
            <w:pPr>
              <w:pStyle w:val="10"/>
              <w:spacing w:before="45" w:line="329" w:lineRule="auto"/>
              <w:ind w:left="90" w:right="35" w:hanging="40"/>
              <w:jc w:val="both"/>
              <w:rPr>
                <w:color w:val="auto"/>
                <w:lang w:eastAsia="zh-CN"/>
              </w:rPr>
            </w:pPr>
            <w:r>
              <w:rPr>
                <w:color w:val="auto"/>
                <w:spacing w:val="2"/>
                <w:lang w:eastAsia="zh-CN"/>
              </w:rPr>
              <w:t>应配备彩色监视对讲系</w:t>
            </w:r>
            <w:r>
              <w:rPr>
                <w:color w:val="auto"/>
                <w:lang w:eastAsia="zh-CN"/>
              </w:rPr>
              <w:t>统。</w:t>
            </w:r>
          </w:p>
        </w:tc>
      </w:tr>
      <w:tr w14:paraId="6B5626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135" w:type="dxa"/>
            <w:vAlign w:val="center"/>
          </w:tcPr>
          <w:p w14:paraId="55459FE2">
            <w:pPr>
              <w:pStyle w:val="10"/>
              <w:spacing w:before="77" w:line="239" w:lineRule="auto"/>
              <w:ind w:left="275"/>
              <w:jc w:val="both"/>
              <w:rPr>
                <w:color w:val="auto"/>
              </w:rPr>
            </w:pPr>
            <w:r>
              <w:rPr>
                <w:color w:val="auto"/>
                <w:spacing w:val="-3"/>
              </w:rPr>
              <w:t>3.2</w:t>
            </w:r>
          </w:p>
        </w:tc>
        <w:tc>
          <w:tcPr>
            <w:tcW w:w="7789" w:type="dxa"/>
            <w:vAlign w:val="center"/>
          </w:tcPr>
          <w:p w14:paraId="61114959">
            <w:pPr>
              <w:pStyle w:val="10"/>
              <w:spacing w:before="36" w:line="220" w:lineRule="auto"/>
              <w:ind w:left="90"/>
              <w:jc w:val="both"/>
              <w:rPr>
                <w:color w:val="auto"/>
              </w:rPr>
            </w:pPr>
            <w:r>
              <w:rPr>
                <w:color w:val="auto"/>
                <w:spacing w:val="1"/>
              </w:rPr>
              <w:t>治疗控制系统</w:t>
            </w:r>
          </w:p>
        </w:tc>
      </w:tr>
      <w:tr w14:paraId="7AAF18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135" w:type="dxa"/>
            <w:vAlign w:val="center"/>
          </w:tcPr>
          <w:p w14:paraId="74C97E31">
            <w:pPr>
              <w:pStyle w:val="10"/>
              <w:spacing w:before="87" w:line="239" w:lineRule="auto"/>
              <w:ind w:left="164"/>
              <w:jc w:val="both"/>
              <w:rPr>
                <w:color w:val="auto"/>
              </w:rPr>
            </w:pPr>
            <w:r>
              <w:rPr>
                <w:color w:val="auto"/>
                <w:spacing w:val="-3"/>
              </w:rPr>
              <w:t>3.2.1</w:t>
            </w:r>
          </w:p>
        </w:tc>
        <w:tc>
          <w:tcPr>
            <w:tcW w:w="7789" w:type="dxa"/>
            <w:vAlign w:val="center"/>
          </w:tcPr>
          <w:p w14:paraId="427E4F29">
            <w:pPr>
              <w:pStyle w:val="10"/>
              <w:spacing w:before="148" w:line="321" w:lineRule="auto"/>
              <w:ind w:left="90" w:right="153" w:firstLine="70"/>
              <w:jc w:val="both"/>
              <w:rPr>
                <w:color w:val="auto"/>
                <w:lang w:eastAsia="zh-CN"/>
              </w:rPr>
            </w:pPr>
            <w:r>
              <w:rPr>
                <w:color w:val="auto"/>
                <w:spacing w:val="2"/>
                <w:lang w:eastAsia="zh-CN"/>
              </w:rPr>
              <w:t>含控制记录用计算机一</w:t>
            </w:r>
            <w:r>
              <w:rPr>
                <w:color w:val="auto"/>
                <w:spacing w:val="1"/>
                <w:lang w:eastAsia="zh-CN"/>
              </w:rPr>
              <w:t>台和治疗控制面板一</w:t>
            </w:r>
            <w:r>
              <w:rPr>
                <w:color w:val="auto"/>
                <w:lang w:eastAsia="zh-CN"/>
              </w:rPr>
              <w:t>套。</w:t>
            </w:r>
          </w:p>
        </w:tc>
      </w:tr>
      <w:tr w14:paraId="70549D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135" w:type="dxa"/>
            <w:vAlign w:val="center"/>
          </w:tcPr>
          <w:p w14:paraId="1CDD04E3">
            <w:pPr>
              <w:pStyle w:val="10"/>
              <w:spacing w:before="68" w:line="239" w:lineRule="auto"/>
              <w:ind w:left="164"/>
              <w:jc w:val="both"/>
              <w:rPr>
                <w:color w:val="auto"/>
              </w:rPr>
            </w:pPr>
            <w:r>
              <w:rPr>
                <w:color w:val="auto"/>
                <w:spacing w:val="-3"/>
              </w:rPr>
              <w:t>3.2.2</w:t>
            </w:r>
          </w:p>
        </w:tc>
        <w:tc>
          <w:tcPr>
            <w:tcW w:w="7789" w:type="dxa"/>
            <w:vAlign w:val="center"/>
          </w:tcPr>
          <w:p w14:paraId="691E0AC9">
            <w:pPr>
              <w:pStyle w:val="10"/>
              <w:spacing w:before="56" w:line="332" w:lineRule="auto"/>
              <w:ind w:left="80" w:right="84" w:firstLine="80"/>
              <w:jc w:val="both"/>
              <w:rPr>
                <w:color w:val="auto"/>
                <w:lang w:eastAsia="zh-CN"/>
              </w:rPr>
            </w:pPr>
            <w:r>
              <w:rPr>
                <w:color w:val="auto"/>
                <w:spacing w:val="1"/>
                <w:lang w:eastAsia="zh-CN"/>
              </w:rPr>
              <w:t>计算机显示器至少22</w:t>
            </w:r>
            <w:r>
              <w:rPr>
                <w:color w:val="auto"/>
                <w:spacing w:val="-12"/>
                <w:lang w:eastAsia="zh-CN"/>
              </w:rPr>
              <w:t>英寸，操作系统为</w:t>
            </w:r>
            <w:r>
              <w:rPr>
                <w:color w:val="auto"/>
                <w:lang w:eastAsia="zh-CN"/>
              </w:rPr>
              <w:t>Windows</w:t>
            </w:r>
            <w:r>
              <w:rPr>
                <w:color w:val="auto"/>
                <w:spacing w:val="2"/>
                <w:lang w:eastAsia="zh-CN"/>
              </w:rPr>
              <w:t>7或以上操作</w:t>
            </w:r>
            <w:r>
              <w:rPr>
                <w:color w:val="auto"/>
                <w:lang w:eastAsia="zh-CN"/>
              </w:rPr>
              <w:t>系统。。</w:t>
            </w:r>
          </w:p>
        </w:tc>
      </w:tr>
      <w:tr w14:paraId="3D7267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135" w:type="dxa"/>
            <w:vAlign w:val="center"/>
          </w:tcPr>
          <w:p w14:paraId="17489073">
            <w:pPr>
              <w:pStyle w:val="10"/>
              <w:spacing w:before="69" w:line="239" w:lineRule="auto"/>
              <w:ind w:left="164"/>
              <w:jc w:val="both"/>
              <w:rPr>
                <w:color w:val="auto"/>
              </w:rPr>
            </w:pPr>
            <w:r>
              <w:rPr>
                <w:color w:val="auto"/>
                <w:spacing w:val="-3"/>
              </w:rPr>
              <w:t>3.2.3</w:t>
            </w:r>
          </w:p>
        </w:tc>
        <w:tc>
          <w:tcPr>
            <w:tcW w:w="7789" w:type="dxa"/>
            <w:vAlign w:val="center"/>
          </w:tcPr>
          <w:p w14:paraId="42DF514A">
            <w:pPr>
              <w:pStyle w:val="10"/>
              <w:spacing w:line="320" w:lineRule="auto"/>
              <w:ind w:left="80" w:right="172" w:firstLine="80"/>
              <w:jc w:val="both"/>
              <w:rPr>
                <w:color w:val="auto"/>
                <w:lang w:eastAsia="zh-CN"/>
              </w:rPr>
            </w:pPr>
            <w:r>
              <w:rPr>
                <w:color w:val="auto"/>
                <w:spacing w:val="-9"/>
                <w:lang w:eastAsia="zh-CN"/>
              </w:rPr>
              <w:t>治疗控制系统应该包括</w:t>
            </w:r>
            <w:r>
              <w:rPr>
                <w:color w:val="auto"/>
                <w:spacing w:val="-12"/>
                <w:lang w:eastAsia="zh-CN"/>
              </w:rPr>
              <w:t>治疗、计划管理、维护、</w:t>
            </w:r>
            <w:r>
              <w:rPr>
                <w:color w:val="auto"/>
                <w:spacing w:val="-1"/>
                <w:lang w:eastAsia="zh-CN"/>
              </w:rPr>
              <w:t>报告模块和专门的QA模块。</w:t>
            </w:r>
          </w:p>
        </w:tc>
      </w:tr>
      <w:tr w14:paraId="65B881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7" w:hRule="atLeast"/>
        </w:trPr>
        <w:tc>
          <w:tcPr>
            <w:tcW w:w="1135" w:type="dxa"/>
            <w:vAlign w:val="center"/>
          </w:tcPr>
          <w:p w14:paraId="30DC6466">
            <w:pPr>
              <w:pStyle w:val="10"/>
              <w:spacing w:before="130" w:line="230" w:lineRule="auto"/>
              <w:ind w:left="164"/>
              <w:jc w:val="both"/>
              <w:rPr>
                <w:color w:val="auto"/>
              </w:rPr>
            </w:pPr>
            <w:r>
              <w:rPr>
                <w:color w:val="auto"/>
                <w:spacing w:val="-3"/>
              </w:rPr>
              <w:t>3.2.4</w:t>
            </w:r>
          </w:p>
        </w:tc>
        <w:tc>
          <w:tcPr>
            <w:tcW w:w="7789" w:type="dxa"/>
            <w:vAlign w:val="center"/>
          </w:tcPr>
          <w:p w14:paraId="7BB1EB6E">
            <w:pPr>
              <w:pStyle w:val="10"/>
              <w:spacing w:before="109" w:line="220" w:lineRule="auto"/>
              <w:ind w:left="50"/>
              <w:jc w:val="both"/>
              <w:rPr>
                <w:color w:val="auto"/>
                <w:lang w:eastAsia="zh-CN"/>
              </w:rPr>
            </w:pPr>
            <w:r>
              <w:rPr>
                <w:color w:val="auto"/>
                <w:spacing w:val="1"/>
                <w:lang w:eastAsia="zh-CN"/>
              </w:rPr>
              <w:t>用户界而应可显示患者</w:t>
            </w:r>
            <w:r>
              <w:rPr>
                <w:color w:val="auto"/>
                <w:spacing w:val="-1"/>
                <w:sz w:val="21"/>
                <w:szCs w:val="21"/>
                <w:lang w:eastAsia="zh-CN"/>
              </w:rPr>
              <w:t>和系统的信息。</w:t>
            </w:r>
          </w:p>
        </w:tc>
      </w:tr>
      <w:tr w14:paraId="14BC30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135" w:type="dxa"/>
            <w:vAlign w:val="center"/>
          </w:tcPr>
          <w:p w14:paraId="58755850">
            <w:pPr>
              <w:pStyle w:val="10"/>
              <w:spacing w:before="59" w:line="239" w:lineRule="auto"/>
              <w:ind w:left="174"/>
              <w:jc w:val="both"/>
              <w:rPr>
                <w:color w:val="auto"/>
                <w:sz w:val="21"/>
                <w:szCs w:val="21"/>
              </w:rPr>
            </w:pPr>
            <w:r>
              <w:rPr>
                <w:color w:val="auto"/>
                <w:spacing w:val="-2"/>
                <w:sz w:val="21"/>
                <w:szCs w:val="21"/>
              </w:rPr>
              <w:t>3.2.5</w:t>
            </w:r>
          </w:p>
        </w:tc>
        <w:tc>
          <w:tcPr>
            <w:tcW w:w="7789" w:type="dxa"/>
            <w:vAlign w:val="center"/>
          </w:tcPr>
          <w:p w14:paraId="55038248">
            <w:pPr>
              <w:pStyle w:val="10"/>
              <w:spacing w:before="38" w:line="343" w:lineRule="auto"/>
              <w:ind w:left="100" w:right="92"/>
              <w:jc w:val="both"/>
              <w:rPr>
                <w:color w:val="auto"/>
                <w:sz w:val="21"/>
                <w:szCs w:val="21"/>
                <w:lang w:eastAsia="zh-CN"/>
              </w:rPr>
            </w:pPr>
            <w:r>
              <w:rPr>
                <w:color w:val="auto"/>
                <w:spacing w:val="1"/>
                <w:sz w:val="21"/>
                <w:szCs w:val="21"/>
                <w:lang w:eastAsia="zh-CN"/>
              </w:rPr>
              <w:t>应具备信息显示栏，显示系统状态和提示下一</w:t>
            </w:r>
            <w:r>
              <w:rPr>
                <w:color w:val="auto"/>
                <w:spacing w:val="-1"/>
                <w:sz w:val="21"/>
                <w:szCs w:val="21"/>
                <w:lang w:eastAsia="zh-CN"/>
              </w:rPr>
              <w:t>步需要进行的操作。</w:t>
            </w:r>
          </w:p>
        </w:tc>
      </w:tr>
      <w:tr w14:paraId="63BD7F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135" w:type="dxa"/>
            <w:vAlign w:val="center"/>
          </w:tcPr>
          <w:p w14:paraId="08C65532">
            <w:pPr>
              <w:pStyle w:val="10"/>
              <w:spacing w:before="90" w:line="239" w:lineRule="auto"/>
              <w:ind w:left="174"/>
              <w:jc w:val="both"/>
              <w:rPr>
                <w:color w:val="auto"/>
                <w:sz w:val="21"/>
                <w:szCs w:val="21"/>
              </w:rPr>
            </w:pPr>
            <w:r>
              <w:rPr>
                <w:color w:val="auto"/>
                <w:spacing w:val="-2"/>
                <w:sz w:val="21"/>
                <w:szCs w:val="21"/>
              </w:rPr>
              <w:t>3.2.6</w:t>
            </w:r>
          </w:p>
        </w:tc>
        <w:tc>
          <w:tcPr>
            <w:tcW w:w="7789" w:type="dxa"/>
            <w:vAlign w:val="center"/>
          </w:tcPr>
          <w:p w14:paraId="0BE07310">
            <w:pPr>
              <w:pStyle w:val="10"/>
              <w:spacing w:before="58" w:line="337" w:lineRule="auto"/>
              <w:ind w:left="90" w:right="93" w:firstLine="10"/>
              <w:jc w:val="both"/>
              <w:rPr>
                <w:color w:val="auto"/>
                <w:sz w:val="21"/>
                <w:szCs w:val="21"/>
                <w:lang w:eastAsia="zh-CN"/>
              </w:rPr>
            </w:pPr>
            <w:r>
              <w:rPr>
                <w:color w:val="auto"/>
                <w:spacing w:val="1"/>
                <w:sz w:val="21"/>
                <w:szCs w:val="21"/>
                <w:lang w:eastAsia="zh-CN"/>
              </w:rPr>
              <w:t>应具备检查列表，实时显示系统状态和安全连</w:t>
            </w:r>
            <w:r>
              <w:rPr>
                <w:color w:val="auto"/>
                <w:spacing w:val="-1"/>
                <w:sz w:val="21"/>
                <w:szCs w:val="21"/>
                <w:lang w:eastAsia="zh-CN"/>
              </w:rPr>
              <w:t>锁信息。</w:t>
            </w:r>
          </w:p>
        </w:tc>
      </w:tr>
      <w:tr w14:paraId="0C40D4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135" w:type="dxa"/>
            <w:vAlign w:val="center"/>
          </w:tcPr>
          <w:p w14:paraId="6A55EF3E">
            <w:pPr>
              <w:pStyle w:val="10"/>
              <w:spacing w:before="91" w:line="239" w:lineRule="auto"/>
              <w:ind w:left="174"/>
              <w:jc w:val="both"/>
              <w:rPr>
                <w:color w:val="auto"/>
                <w:sz w:val="21"/>
                <w:szCs w:val="21"/>
              </w:rPr>
            </w:pPr>
            <w:r>
              <w:rPr>
                <w:color w:val="auto"/>
                <w:spacing w:val="-2"/>
                <w:sz w:val="21"/>
                <w:szCs w:val="21"/>
              </w:rPr>
              <w:t>3.2.7</w:t>
            </w:r>
          </w:p>
        </w:tc>
        <w:tc>
          <w:tcPr>
            <w:tcW w:w="7789" w:type="dxa"/>
            <w:vAlign w:val="center"/>
          </w:tcPr>
          <w:p w14:paraId="101AED58">
            <w:pPr>
              <w:pStyle w:val="10"/>
              <w:spacing w:before="71" w:line="342" w:lineRule="auto"/>
              <w:ind w:left="100" w:right="87"/>
              <w:jc w:val="both"/>
              <w:rPr>
                <w:color w:val="auto"/>
                <w:sz w:val="21"/>
                <w:szCs w:val="21"/>
                <w:lang w:eastAsia="zh-CN"/>
              </w:rPr>
            </w:pPr>
            <w:r>
              <w:rPr>
                <w:color w:val="auto"/>
                <w:sz w:val="21"/>
                <w:szCs w:val="21"/>
                <w:lang w:eastAsia="zh-CN"/>
              </w:rPr>
              <w:t>治疗时，彩色动画显示</w:t>
            </w:r>
            <w:r>
              <w:rPr>
                <w:color w:val="auto"/>
                <w:spacing w:val="1"/>
                <w:sz w:val="21"/>
                <w:szCs w:val="21"/>
                <w:lang w:eastAsia="zh-CN"/>
              </w:rPr>
              <w:t>治疗通道、放射源驻留</w:t>
            </w:r>
            <w:r>
              <w:rPr>
                <w:color w:val="auto"/>
                <w:spacing w:val="-1"/>
                <w:sz w:val="21"/>
                <w:szCs w:val="21"/>
                <w:lang w:eastAsia="zh-CN"/>
              </w:rPr>
              <w:t>位置和系统状态。</w:t>
            </w:r>
          </w:p>
        </w:tc>
      </w:tr>
      <w:tr w14:paraId="2DFE17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135" w:type="dxa"/>
            <w:vAlign w:val="center"/>
          </w:tcPr>
          <w:p w14:paraId="17E11266">
            <w:pPr>
              <w:pStyle w:val="10"/>
              <w:spacing w:before="62" w:line="239" w:lineRule="auto"/>
              <w:ind w:left="174"/>
              <w:jc w:val="both"/>
              <w:rPr>
                <w:color w:val="auto"/>
                <w:sz w:val="21"/>
                <w:szCs w:val="21"/>
              </w:rPr>
            </w:pPr>
            <w:r>
              <w:rPr>
                <w:color w:val="auto"/>
                <w:spacing w:val="-2"/>
                <w:sz w:val="21"/>
                <w:szCs w:val="21"/>
              </w:rPr>
              <w:t>3.2.8</w:t>
            </w:r>
          </w:p>
        </w:tc>
        <w:tc>
          <w:tcPr>
            <w:tcW w:w="7789" w:type="dxa"/>
            <w:vAlign w:val="center"/>
          </w:tcPr>
          <w:p w14:paraId="172A57DF">
            <w:pPr>
              <w:pStyle w:val="10"/>
              <w:spacing w:before="163" w:line="221" w:lineRule="auto"/>
              <w:ind w:left="90"/>
              <w:jc w:val="both"/>
              <w:rPr>
                <w:color w:val="auto"/>
                <w:sz w:val="21"/>
                <w:szCs w:val="21"/>
                <w:lang w:eastAsia="zh-CN"/>
              </w:rPr>
            </w:pPr>
            <w:r>
              <w:rPr>
                <w:color w:val="auto"/>
                <w:spacing w:val="-1"/>
                <w:sz w:val="21"/>
                <w:szCs w:val="21"/>
                <w:lang w:eastAsia="zh-CN"/>
              </w:rPr>
              <w:t>可方便的修改和编辑计</w:t>
            </w:r>
            <w:r>
              <w:rPr>
                <w:color w:val="auto"/>
                <w:spacing w:val="-2"/>
                <w:sz w:val="21"/>
                <w:szCs w:val="21"/>
                <w:lang w:eastAsia="zh-CN"/>
              </w:rPr>
              <w:t>划。</w:t>
            </w:r>
          </w:p>
        </w:tc>
      </w:tr>
      <w:tr w14:paraId="1DBCE5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135" w:type="dxa"/>
            <w:vAlign w:val="center"/>
          </w:tcPr>
          <w:p w14:paraId="26998DDA">
            <w:pPr>
              <w:pStyle w:val="10"/>
              <w:spacing w:before="83" w:line="239" w:lineRule="auto"/>
              <w:ind w:left="174"/>
              <w:jc w:val="both"/>
              <w:rPr>
                <w:color w:val="auto"/>
                <w:sz w:val="21"/>
                <w:szCs w:val="21"/>
              </w:rPr>
            </w:pPr>
            <w:r>
              <w:rPr>
                <w:color w:val="auto"/>
                <w:spacing w:val="-2"/>
                <w:sz w:val="21"/>
                <w:szCs w:val="21"/>
              </w:rPr>
              <w:t>3.2.9</w:t>
            </w:r>
          </w:p>
        </w:tc>
        <w:tc>
          <w:tcPr>
            <w:tcW w:w="7789" w:type="dxa"/>
            <w:vAlign w:val="center"/>
          </w:tcPr>
          <w:p w14:paraId="113AB221">
            <w:pPr>
              <w:pStyle w:val="10"/>
              <w:spacing w:before="168" w:line="218" w:lineRule="auto"/>
              <w:ind w:left="90"/>
              <w:jc w:val="both"/>
              <w:rPr>
                <w:color w:val="auto"/>
                <w:sz w:val="21"/>
                <w:szCs w:val="21"/>
                <w:lang w:eastAsia="zh-CN"/>
              </w:rPr>
            </w:pPr>
            <w:r>
              <w:rPr>
                <w:color w:val="auto"/>
                <w:spacing w:val="-1"/>
                <w:sz w:val="21"/>
                <w:szCs w:val="21"/>
                <w:lang w:eastAsia="zh-CN"/>
              </w:rPr>
              <w:t>生成治疗前和治疗后报</w:t>
            </w:r>
            <w:r>
              <w:rPr>
                <w:color w:val="auto"/>
                <w:spacing w:val="-2"/>
                <w:sz w:val="21"/>
                <w:szCs w:val="21"/>
                <w:lang w:eastAsia="zh-CN"/>
              </w:rPr>
              <w:t>告。</w:t>
            </w:r>
          </w:p>
        </w:tc>
      </w:tr>
      <w:tr w14:paraId="1F7B49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135" w:type="dxa"/>
            <w:vAlign w:val="center"/>
          </w:tcPr>
          <w:p w14:paraId="0A5B3F50">
            <w:pPr>
              <w:pStyle w:val="10"/>
              <w:spacing w:before="84" w:line="239" w:lineRule="auto"/>
              <w:ind w:left="125"/>
              <w:jc w:val="both"/>
              <w:rPr>
                <w:color w:val="auto"/>
                <w:sz w:val="21"/>
                <w:szCs w:val="21"/>
              </w:rPr>
            </w:pPr>
            <w:r>
              <w:rPr>
                <w:color w:val="auto"/>
                <w:spacing w:val="-2"/>
                <w:sz w:val="21"/>
                <w:szCs w:val="21"/>
              </w:rPr>
              <w:t>3.2.10</w:t>
            </w:r>
          </w:p>
        </w:tc>
        <w:tc>
          <w:tcPr>
            <w:tcW w:w="7789" w:type="dxa"/>
            <w:vAlign w:val="center"/>
          </w:tcPr>
          <w:p w14:paraId="0F1F7E87">
            <w:pPr>
              <w:pStyle w:val="10"/>
              <w:spacing w:before="43" w:line="332" w:lineRule="auto"/>
              <w:ind w:left="70" w:right="225" w:firstLine="130"/>
              <w:jc w:val="both"/>
              <w:rPr>
                <w:color w:val="auto"/>
                <w:sz w:val="21"/>
                <w:szCs w:val="21"/>
                <w:lang w:eastAsia="zh-CN"/>
              </w:rPr>
            </w:pPr>
            <w:r>
              <w:rPr>
                <w:color w:val="auto"/>
                <w:spacing w:val="-2"/>
                <w:sz w:val="21"/>
                <w:szCs w:val="21"/>
                <w:lang w:eastAsia="zh-CN"/>
              </w:rPr>
              <w:t>可支持通过网络导入</w:t>
            </w:r>
            <w:r>
              <w:rPr>
                <w:color w:val="auto"/>
                <w:sz w:val="21"/>
                <w:szCs w:val="21"/>
                <w:lang w:eastAsia="zh-CN"/>
              </w:rPr>
              <w:t>DICOM治疗计划。</w:t>
            </w:r>
          </w:p>
        </w:tc>
      </w:tr>
      <w:tr w14:paraId="16EAE0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135" w:type="dxa"/>
            <w:vAlign w:val="center"/>
          </w:tcPr>
          <w:p w14:paraId="5C0CB922">
            <w:pPr>
              <w:pStyle w:val="10"/>
              <w:spacing w:before="95" w:line="239" w:lineRule="auto"/>
              <w:ind w:left="125"/>
              <w:jc w:val="both"/>
              <w:rPr>
                <w:color w:val="auto"/>
                <w:sz w:val="21"/>
                <w:szCs w:val="21"/>
              </w:rPr>
            </w:pPr>
            <w:r>
              <w:rPr>
                <w:color w:val="auto"/>
                <w:spacing w:val="-2"/>
                <w:sz w:val="21"/>
                <w:szCs w:val="21"/>
              </w:rPr>
              <w:t>3.2.11</w:t>
            </w:r>
          </w:p>
        </w:tc>
        <w:tc>
          <w:tcPr>
            <w:tcW w:w="7789" w:type="dxa"/>
            <w:vAlign w:val="center"/>
          </w:tcPr>
          <w:p w14:paraId="662839C4">
            <w:pPr>
              <w:pStyle w:val="10"/>
              <w:spacing w:before="55" w:line="327" w:lineRule="auto"/>
              <w:ind w:left="150" w:right="61" w:hanging="50"/>
              <w:jc w:val="both"/>
              <w:rPr>
                <w:color w:val="auto"/>
                <w:sz w:val="21"/>
                <w:szCs w:val="21"/>
                <w:lang w:eastAsia="zh-CN"/>
              </w:rPr>
            </w:pPr>
            <w:r>
              <w:rPr>
                <w:color w:val="auto"/>
                <w:spacing w:val="-1"/>
                <w:sz w:val="21"/>
                <w:szCs w:val="21"/>
                <w:lang w:eastAsia="zh-CN"/>
              </w:rPr>
              <w:t>可对每个用户单独设置用户权限和密码保护。</w:t>
            </w:r>
          </w:p>
        </w:tc>
      </w:tr>
      <w:tr w14:paraId="56862C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135" w:type="dxa"/>
            <w:vAlign w:val="center"/>
          </w:tcPr>
          <w:p w14:paraId="0A6304ED">
            <w:pPr>
              <w:pStyle w:val="10"/>
              <w:spacing w:before="106" w:line="239" w:lineRule="auto"/>
              <w:ind w:left="125"/>
              <w:jc w:val="both"/>
              <w:rPr>
                <w:color w:val="auto"/>
                <w:sz w:val="21"/>
                <w:szCs w:val="21"/>
              </w:rPr>
            </w:pPr>
            <w:r>
              <w:rPr>
                <w:color w:val="auto"/>
                <w:spacing w:val="-2"/>
                <w:sz w:val="21"/>
                <w:szCs w:val="21"/>
              </w:rPr>
              <w:t>3.2.12</w:t>
            </w:r>
          </w:p>
        </w:tc>
        <w:tc>
          <w:tcPr>
            <w:tcW w:w="7789" w:type="dxa"/>
            <w:vAlign w:val="center"/>
          </w:tcPr>
          <w:p w14:paraId="49261242">
            <w:pPr>
              <w:pStyle w:val="10"/>
              <w:spacing w:before="54" w:line="347" w:lineRule="auto"/>
              <w:ind w:left="100" w:right="94"/>
              <w:jc w:val="both"/>
              <w:rPr>
                <w:color w:val="auto"/>
                <w:sz w:val="21"/>
                <w:szCs w:val="21"/>
                <w:lang w:eastAsia="zh-CN"/>
              </w:rPr>
            </w:pPr>
            <w:r>
              <w:rPr>
                <w:color w:val="auto"/>
                <w:spacing w:val="1"/>
                <w:sz w:val="21"/>
                <w:szCs w:val="21"/>
                <w:lang w:eastAsia="zh-CN"/>
              </w:rPr>
              <w:t>治疗控制面板应采用触</w:t>
            </w:r>
            <w:r>
              <w:rPr>
                <w:color w:val="auto"/>
                <w:spacing w:val="-1"/>
                <w:sz w:val="21"/>
                <w:szCs w:val="21"/>
                <w:lang w:eastAsia="zh-CN"/>
              </w:rPr>
              <w:t>控式设计，可动态显示各种控制信息。</w:t>
            </w:r>
          </w:p>
        </w:tc>
      </w:tr>
      <w:tr w14:paraId="1BACB4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135" w:type="dxa"/>
            <w:vAlign w:val="center"/>
          </w:tcPr>
          <w:p w14:paraId="42E85106">
            <w:pPr>
              <w:pStyle w:val="10"/>
              <w:spacing w:before="57" w:line="239" w:lineRule="auto"/>
              <w:ind w:left="125"/>
              <w:jc w:val="both"/>
              <w:rPr>
                <w:color w:val="auto"/>
                <w:sz w:val="21"/>
                <w:szCs w:val="21"/>
              </w:rPr>
            </w:pPr>
            <w:r>
              <w:rPr>
                <w:color w:val="auto"/>
                <w:spacing w:val="-2"/>
                <w:sz w:val="21"/>
                <w:szCs w:val="21"/>
              </w:rPr>
              <w:t>3.2.13</w:t>
            </w:r>
          </w:p>
        </w:tc>
        <w:tc>
          <w:tcPr>
            <w:tcW w:w="7789" w:type="dxa"/>
            <w:vAlign w:val="center"/>
          </w:tcPr>
          <w:p w14:paraId="2A608DCA">
            <w:pPr>
              <w:pStyle w:val="10"/>
              <w:spacing w:before="38" w:line="343" w:lineRule="auto"/>
              <w:ind w:left="90" w:right="61" w:firstLine="10"/>
              <w:jc w:val="both"/>
              <w:rPr>
                <w:color w:val="auto"/>
                <w:sz w:val="21"/>
                <w:szCs w:val="21"/>
                <w:lang w:eastAsia="zh-CN"/>
              </w:rPr>
            </w:pPr>
            <w:r>
              <w:rPr>
                <w:color w:val="auto"/>
                <w:spacing w:val="-1"/>
                <w:sz w:val="21"/>
                <w:szCs w:val="21"/>
                <w:lang w:eastAsia="zh-CN"/>
              </w:rPr>
              <w:t>可在控制系统中对放射</w:t>
            </w:r>
            <w:r>
              <w:rPr>
                <w:color w:val="auto"/>
                <w:spacing w:val="5"/>
                <w:sz w:val="21"/>
                <w:szCs w:val="21"/>
                <w:lang w:eastAsia="zh-CN"/>
              </w:rPr>
              <w:t>源到位精度进行调整，</w:t>
            </w:r>
            <w:r>
              <w:rPr>
                <w:color w:val="auto"/>
                <w:spacing w:val="-1"/>
                <w:sz w:val="21"/>
                <w:szCs w:val="21"/>
                <w:lang w:eastAsia="zh-CN"/>
              </w:rPr>
              <w:t>调整范围士2mm。</w:t>
            </w:r>
          </w:p>
        </w:tc>
      </w:tr>
      <w:tr w14:paraId="0C69B2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135" w:type="dxa"/>
            <w:vAlign w:val="center"/>
          </w:tcPr>
          <w:p w14:paraId="75DDCF23">
            <w:pPr>
              <w:pStyle w:val="10"/>
              <w:spacing w:before="78" w:line="239" w:lineRule="auto"/>
              <w:ind w:left="285"/>
              <w:jc w:val="both"/>
              <w:rPr>
                <w:color w:val="auto"/>
                <w:sz w:val="21"/>
                <w:szCs w:val="21"/>
              </w:rPr>
            </w:pPr>
            <w:r>
              <w:rPr>
                <w:color w:val="auto"/>
                <w:spacing w:val="-3"/>
                <w:sz w:val="21"/>
                <w:szCs w:val="21"/>
              </w:rPr>
              <w:t>3.3</w:t>
            </w:r>
          </w:p>
        </w:tc>
        <w:tc>
          <w:tcPr>
            <w:tcW w:w="7789" w:type="dxa"/>
            <w:vAlign w:val="center"/>
          </w:tcPr>
          <w:p w14:paraId="0869632A">
            <w:pPr>
              <w:pStyle w:val="10"/>
              <w:spacing w:before="48" w:line="220" w:lineRule="auto"/>
              <w:ind w:left="90"/>
              <w:jc w:val="both"/>
              <w:rPr>
                <w:color w:val="auto"/>
                <w:sz w:val="21"/>
                <w:szCs w:val="21"/>
              </w:rPr>
            </w:pPr>
            <w:r>
              <w:rPr>
                <w:color w:val="auto"/>
                <w:spacing w:val="-1"/>
                <w:sz w:val="21"/>
                <w:szCs w:val="21"/>
              </w:rPr>
              <w:t>近距离治疗计划系统</w:t>
            </w:r>
          </w:p>
        </w:tc>
      </w:tr>
      <w:tr w14:paraId="69F098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135" w:type="dxa"/>
            <w:vAlign w:val="center"/>
          </w:tcPr>
          <w:p w14:paraId="44C1A9C7">
            <w:pPr>
              <w:pStyle w:val="10"/>
              <w:spacing w:before="68" w:line="239" w:lineRule="auto"/>
              <w:ind w:left="174"/>
              <w:jc w:val="both"/>
              <w:rPr>
                <w:color w:val="auto"/>
                <w:sz w:val="21"/>
                <w:szCs w:val="21"/>
              </w:rPr>
            </w:pPr>
            <w:r>
              <w:rPr>
                <w:color w:val="auto"/>
                <w:spacing w:val="-2"/>
                <w:sz w:val="21"/>
                <w:szCs w:val="21"/>
              </w:rPr>
              <w:t>3.3.1</w:t>
            </w:r>
          </w:p>
        </w:tc>
        <w:tc>
          <w:tcPr>
            <w:tcW w:w="7789" w:type="dxa"/>
            <w:vAlign w:val="center"/>
          </w:tcPr>
          <w:p w14:paraId="6BEABF69">
            <w:pPr>
              <w:pStyle w:val="10"/>
              <w:spacing w:before="46" w:line="331" w:lineRule="auto"/>
              <w:ind w:left="100" w:right="90"/>
              <w:jc w:val="both"/>
              <w:rPr>
                <w:color w:val="auto"/>
                <w:sz w:val="21"/>
                <w:szCs w:val="21"/>
                <w:lang w:eastAsia="zh-CN"/>
              </w:rPr>
            </w:pPr>
            <w:r>
              <w:rPr>
                <w:color w:val="auto"/>
                <w:spacing w:val="1"/>
                <w:sz w:val="21"/>
                <w:szCs w:val="21"/>
                <w:lang w:eastAsia="zh-CN"/>
              </w:rPr>
              <w:t>含一台近距离治疗计划</w:t>
            </w:r>
            <w:r>
              <w:rPr>
                <w:color w:val="auto"/>
                <w:spacing w:val="-1"/>
                <w:sz w:val="21"/>
                <w:szCs w:val="21"/>
                <w:lang w:eastAsia="zh-CN"/>
              </w:rPr>
              <w:t>工作站及外设。</w:t>
            </w:r>
          </w:p>
        </w:tc>
      </w:tr>
      <w:tr w14:paraId="343BEF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135" w:type="dxa"/>
            <w:vAlign w:val="center"/>
          </w:tcPr>
          <w:p w14:paraId="11DC5579">
            <w:pPr>
              <w:pStyle w:val="10"/>
              <w:spacing w:before="138" w:line="241" w:lineRule="auto"/>
              <w:ind w:left="143"/>
              <w:jc w:val="both"/>
              <w:rPr>
                <w:color w:val="auto"/>
                <w:sz w:val="21"/>
                <w:szCs w:val="21"/>
              </w:rPr>
            </w:pPr>
            <w:r>
              <w:rPr>
                <w:color w:val="auto"/>
                <w:spacing w:val="-2"/>
                <w:sz w:val="21"/>
                <w:szCs w:val="21"/>
              </w:rPr>
              <w:t>3.3.1.</w:t>
            </w:r>
          </w:p>
        </w:tc>
        <w:tc>
          <w:tcPr>
            <w:tcW w:w="7789" w:type="dxa"/>
            <w:vAlign w:val="center"/>
          </w:tcPr>
          <w:p w14:paraId="30CBF2AA">
            <w:pPr>
              <w:pStyle w:val="10"/>
              <w:spacing w:before="46" w:line="335" w:lineRule="auto"/>
              <w:ind w:left="150" w:right="60" w:hanging="50"/>
              <w:jc w:val="both"/>
              <w:rPr>
                <w:color w:val="auto"/>
                <w:spacing w:val="-3"/>
                <w:sz w:val="21"/>
                <w:szCs w:val="21"/>
                <w:lang w:eastAsia="zh-CN"/>
              </w:rPr>
            </w:pPr>
            <w:r>
              <w:rPr>
                <w:rFonts w:hint="eastAsia"/>
                <w:color w:val="auto"/>
                <w:spacing w:val="-3"/>
                <w:sz w:val="21"/>
                <w:szCs w:val="21"/>
                <w:lang w:eastAsia="zh-CN"/>
              </w:rPr>
              <w:t>软硬件主流配置，能满足工作</w:t>
            </w:r>
          </w:p>
        </w:tc>
      </w:tr>
      <w:tr w14:paraId="4B94B3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135" w:type="dxa"/>
            <w:vAlign w:val="center"/>
          </w:tcPr>
          <w:p w14:paraId="71E20255">
            <w:pPr>
              <w:pStyle w:val="10"/>
              <w:spacing w:before="74" w:line="239" w:lineRule="auto"/>
              <w:ind w:left="164"/>
              <w:jc w:val="both"/>
              <w:rPr>
                <w:color w:val="auto"/>
                <w:lang w:eastAsia="zh-CN"/>
              </w:rPr>
            </w:pPr>
            <w:r>
              <w:rPr>
                <w:color w:val="auto"/>
                <w:spacing w:val="-3"/>
              </w:rPr>
              <w:t>3.3.</w:t>
            </w:r>
            <w:r>
              <w:rPr>
                <w:rFonts w:hint="eastAsia"/>
                <w:color w:val="auto"/>
                <w:spacing w:val="-3"/>
                <w:lang w:eastAsia="zh-CN"/>
              </w:rPr>
              <w:t>2</w:t>
            </w:r>
          </w:p>
        </w:tc>
        <w:tc>
          <w:tcPr>
            <w:tcW w:w="7789" w:type="dxa"/>
            <w:vAlign w:val="center"/>
          </w:tcPr>
          <w:p w14:paraId="0CAC038B">
            <w:pPr>
              <w:pStyle w:val="10"/>
              <w:spacing w:before="43" w:line="219" w:lineRule="auto"/>
              <w:ind w:left="100"/>
              <w:jc w:val="both"/>
              <w:rPr>
                <w:color w:val="auto"/>
              </w:rPr>
            </w:pPr>
            <w:r>
              <w:rPr>
                <w:color w:val="auto"/>
              </w:rPr>
              <w:t>应配置不间断电源。</w:t>
            </w:r>
          </w:p>
        </w:tc>
      </w:tr>
      <w:tr w14:paraId="3748A2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135" w:type="dxa"/>
            <w:vAlign w:val="center"/>
          </w:tcPr>
          <w:p w14:paraId="08CEA0B6">
            <w:pPr>
              <w:pStyle w:val="10"/>
              <w:spacing w:before="54" w:line="239" w:lineRule="auto"/>
              <w:ind w:left="164"/>
              <w:jc w:val="both"/>
              <w:rPr>
                <w:color w:val="auto"/>
                <w:lang w:eastAsia="zh-CN"/>
              </w:rPr>
            </w:pPr>
            <w:r>
              <w:rPr>
                <w:color w:val="auto"/>
                <w:spacing w:val="-3"/>
              </w:rPr>
              <w:t>3.3.</w:t>
            </w:r>
            <w:r>
              <w:rPr>
                <w:rFonts w:hint="eastAsia"/>
                <w:color w:val="auto"/>
                <w:spacing w:val="-3"/>
                <w:lang w:eastAsia="zh-CN"/>
              </w:rPr>
              <w:t>3</w:t>
            </w:r>
          </w:p>
        </w:tc>
        <w:tc>
          <w:tcPr>
            <w:tcW w:w="7789" w:type="dxa"/>
            <w:vAlign w:val="center"/>
          </w:tcPr>
          <w:p w14:paraId="0B0A29C3">
            <w:pPr>
              <w:pStyle w:val="10"/>
              <w:spacing w:before="31" w:line="322" w:lineRule="auto"/>
              <w:ind w:left="90" w:right="66" w:hanging="40"/>
              <w:jc w:val="both"/>
              <w:rPr>
                <w:color w:val="auto"/>
                <w:lang w:eastAsia="zh-CN"/>
              </w:rPr>
            </w:pPr>
            <w:r>
              <w:rPr>
                <w:color w:val="auto"/>
                <w:spacing w:val="-2"/>
                <w:lang w:eastAsia="zh-CN"/>
              </w:rPr>
              <w:t>后装机用近距离治疗计</w:t>
            </w:r>
            <w:r>
              <w:rPr>
                <w:color w:val="auto"/>
                <w:lang w:eastAsia="zh-CN"/>
              </w:rPr>
              <w:t>划系统软件。</w:t>
            </w:r>
          </w:p>
        </w:tc>
      </w:tr>
      <w:tr w14:paraId="635413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135" w:type="dxa"/>
            <w:vAlign w:val="center"/>
          </w:tcPr>
          <w:p w14:paraId="0A72E8FC">
            <w:pPr>
              <w:pStyle w:val="10"/>
              <w:spacing w:before="137" w:line="182" w:lineRule="auto"/>
              <w:ind w:left="143"/>
              <w:jc w:val="both"/>
              <w:rPr>
                <w:color w:val="auto"/>
              </w:rPr>
            </w:pPr>
            <w:r>
              <w:rPr>
                <w:color w:val="auto"/>
                <w:spacing w:val="-2"/>
              </w:rPr>
              <w:t>3.3.</w:t>
            </w:r>
            <w:r>
              <w:rPr>
                <w:rFonts w:hint="eastAsia"/>
                <w:color w:val="auto"/>
                <w:spacing w:val="-2"/>
                <w:lang w:eastAsia="zh-CN"/>
              </w:rPr>
              <w:t>3</w:t>
            </w:r>
            <w:r>
              <w:rPr>
                <w:color w:val="auto"/>
                <w:spacing w:val="-2"/>
              </w:rPr>
              <w:t>.</w:t>
            </w:r>
            <w:r>
              <w:rPr>
                <w:color w:val="auto"/>
              </w:rPr>
              <w:t>1</w:t>
            </w:r>
          </w:p>
        </w:tc>
        <w:tc>
          <w:tcPr>
            <w:tcW w:w="7789" w:type="dxa"/>
            <w:vAlign w:val="center"/>
          </w:tcPr>
          <w:p w14:paraId="2AD3180B">
            <w:pPr>
              <w:pStyle w:val="10"/>
              <w:spacing w:before="44" w:line="325" w:lineRule="auto"/>
              <w:ind w:left="70" w:right="64" w:hanging="20"/>
              <w:jc w:val="both"/>
              <w:rPr>
                <w:color w:val="auto"/>
                <w:lang w:eastAsia="zh-CN"/>
              </w:rPr>
            </w:pPr>
            <w:r>
              <w:rPr>
                <w:color w:val="auto"/>
                <w:spacing w:val="-1"/>
                <w:lang w:eastAsia="zh-CN"/>
              </w:rPr>
              <w:t>轮廓线勾画和图像融合</w:t>
            </w:r>
            <w:r>
              <w:rPr>
                <w:color w:val="auto"/>
                <w:spacing w:val="5"/>
                <w:lang w:eastAsia="zh-CN"/>
              </w:rPr>
              <w:t>功能</w:t>
            </w:r>
          </w:p>
        </w:tc>
      </w:tr>
      <w:tr w14:paraId="41783F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135" w:type="dxa"/>
            <w:vAlign w:val="center"/>
          </w:tcPr>
          <w:p w14:paraId="513C20B8">
            <w:pPr>
              <w:pStyle w:val="10"/>
              <w:spacing w:before="115" w:line="241" w:lineRule="auto"/>
              <w:ind w:left="143"/>
              <w:jc w:val="both"/>
              <w:rPr>
                <w:color w:val="auto"/>
              </w:rPr>
            </w:pPr>
            <w:r>
              <w:rPr>
                <w:color w:val="auto"/>
                <w:spacing w:val="-2"/>
              </w:rPr>
              <w:t>3.3.4.</w:t>
            </w:r>
            <w:r>
              <w:rPr>
                <w:color w:val="auto"/>
              </w:rPr>
              <w:t>2</w:t>
            </w:r>
          </w:p>
        </w:tc>
        <w:tc>
          <w:tcPr>
            <w:tcW w:w="7789" w:type="dxa"/>
            <w:vAlign w:val="center"/>
          </w:tcPr>
          <w:p w14:paraId="463020A7">
            <w:pPr>
              <w:pStyle w:val="10"/>
              <w:spacing w:before="35" w:line="325" w:lineRule="auto"/>
              <w:ind w:left="90" w:right="37" w:hanging="40"/>
              <w:jc w:val="both"/>
              <w:rPr>
                <w:color w:val="auto"/>
                <w:lang w:eastAsia="zh-CN"/>
              </w:rPr>
            </w:pPr>
            <w:r>
              <w:rPr>
                <w:color w:val="auto"/>
                <w:spacing w:val="1"/>
                <w:lang w:eastAsia="zh-CN"/>
              </w:rPr>
              <w:t>应具备轮廓线勾画和图</w:t>
            </w:r>
            <w:r>
              <w:rPr>
                <w:color w:val="auto"/>
                <w:lang w:eastAsia="zh-CN"/>
              </w:rPr>
              <w:t>像融合功能。</w:t>
            </w:r>
          </w:p>
        </w:tc>
      </w:tr>
      <w:tr w14:paraId="0C998F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135" w:type="dxa"/>
            <w:vAlign w:val="center"/>
          </w:tcPr>
          <w:p w14:paraId="0ED40490">
            <w:pPr>
              <w:pStyle w:val="10"/>
              <w:spacing w:before="124"/>
              <w:ind w:left="143"/>
              <w:jc w:val="both"/>
              <w:rPr>
                <w:color w:val="auto"/>
              </w:rPr>
            </w:pPr>
            <w:r>
              <w:rPr>
                <w:color w:val="auto"/>
                <w:spacing w:val="-2"/>
              </w:rPr>
              <w:t>3.3.</w:t>
            </w:r>
            <w:r>
              <w:rPr>
                <w:rFonts w:hint="eastAsia"/>
                <w:color w:val="auto"/>
                <w:spacing w:val="-2"/>
                <w:lang w:eastAsia="zh-CN"/>
              </w:rPr>
              <w:t>3</w:t>
            </w:r>
            <w:r>
              <w:rPr>
                <w:color w:val="auto"/>
                <w:spacing w:val="-2"/>
              </w:rPr>
              <w:t>.</w:t>
            </w:r>
            <w:r>
              <w:rPr>
                <w:color w:val="auto"/>
              </w:rPr>
              <w:t>3</w:t>
            </w:r>
          </w:p>
        </w:tc>
        <w:tc>
          <w:tcPr>
            <w:tcW w:w="7789" w:type="dxa"/>
            <w:vAlign w:val="center"/>
          </w:tcPr>
          <w:p w14:paraId="0CE57F63">
            <w:pPr>
              <w:pStyle w:val="10"/>
              <w:spacing w:before="46" w:line="331" w:lineRule="auto"/>
              <w:ind w:left="50" w:right="6" w:firstLine="50"/>
              <w:jc w:val="both"/>
              <w:rPr>
                <w:color w:val="auto"/>
                <w:lang w:eastAsia="zh-CN"/>
              </w:rPr>
            </w:pPr>
            <w:r>
              <w:rPr>
                <w:color w:val="auto"/>
                <w:lang w:eastAsia="zh-CN"/>
              </w:rPr>
              <w:t>可三维重建任意层面，并支持在冠状面、矢状</w:t>
            </w:r>
            <w:r>
              <w:rPr>
                <w:color w:val="auto"/>
                <w:spacing w:val="1"/>
                <w:lang w:eastAsia="zh-CN"/>
              </w:rPr>
              <w:t>面、横断面及其他任意切面上都可以进行靶区</w:t>
            </w:r>
            <w:r>
              <w:rPr>
                <w:color w:val="auto"/>
                <w:spacing w:val="6"/>
                <w:lang w:eastAsia="zh-CN"/>
              </w:rPr>
              <w:t>和正常组织勾画。</w:t>
            </w:r>
          </w:p>
        </w:tc>
      </w:tr>
      <w:tr w14:paraId="338069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135" w:type="dxa"/>
            <w:vAlign w:val="center"/>
          </w:tcPr>
          <w:p w14:paraId="79A579FC">
            <w:pPr>
              <w:pStyle w:val="10"/>
              <w:spacing w:before="105" w:line="241" w:lineRule="auto"/>
              <w:ind w:left="143"/>
              <w:jc w:val="both"/>
              <w:rPr>
                <w:color w:val="auto"/>
              </w:rPr>
            </w:pPr>
            <w:r>
              <w:rPr>
                <w:color w:val="auto"/>
                <w:spacing w:val="-2"/>
              </w:rPr>
              <w:t>3.3.</w:t>
            </w:r>
            <w:r>
              <w:rPr>
                <w:rFonts w:hint="eastAsia"/>
                <w:color w:val="auto"/>
                <w:spacing w:val="-2"/>
                <w:lang w:eastAsia="zh-CN"/>
              </w:rPr>
              <w:t>3</w:t>
            </w:r>
            <w:r>
              <w:rPr>
                <w:color w:val="auto"/>
                <w:spacing w:val="-2"/>
              </w:rPr>
              <w:t>.</w:t>
            </w:r>
            <w:r>
              <w:rPr>
                <w:color w:val="auto"/>
              </w:rPr>
              <w:t>4</w:t>
            </w:r>
          </w:p>
        </w:tc>
        <w:tc>
          <w:tcPr>
            <w:tcW w:w="7789" w:type="dxa"/>
            <w:vAlign w:val="center"/>
          </w:tcPr>
          <w:p w14:paraId="626A0118">
            <w:pPr>
              <w:pStyle w:val="10"/>
              <w:spacing w:before="44" w:line="321" w:lineRule="auto"/>
              <w:ind w:left="100" w:right="105"/>
              <w:jc w:val="both"/>
              <w:rPr>
                <w:color w:val="auto"/>
                <w:lang w:eastAsia="zh-CN"/>
              </w:rPr>
            </w:pPr>
            <w:r>
              <w:rPr>
                <w:color w:val="auto"/>
                <w:spacing w:val="1"/>
                <w:lang w:eastAsia="zh-CN"/>
              </w:rPr>
              <w:t>可实现</w:t>
            </w:r>
            <w:r>
              <w:rPr>
                <w:color w:val="auto"/>
                <w:lang w:eastAsia="zh-CN"/>
              </w:rPr>
              <w:t>CT</w:t>
            </w:r>
            <w:r>
              <w:rPr>
                <w:color w:val="auto"/>
                <w:spacing w:val="1"/>
                <w:lang w:eastAsia="zh-CN"/>
              </w:rPr>
              <w:t>、</w:t>
            </w:r>
            <w:r>
              <w:rPr>
                <w:color w:val="auto"/>
                <w:lang w:eastAsia="zh-CN"/>
              </w:rPr>
              <w:t>MR</w:t>
            </w:r>
            <w:r>
              <w:rPr>
                <w:color w:val="auto"/>
                <w:spacing w:val="1"/>
                <w:lang w:eastAsia="zh-CN"/>
              </w:rPr>
              <w:t>、</w:t>
            </w:r>
            <w:r>
              <w:rPr>
                <w:color w:val="auto"/>
                <w:lang w:eastAsia="zh-CN"/>
              </w:rPr>
              <w:t>PET</w:t>
            </w:r>
            <w:r>
              <w:rPr>
                <w:color w:val="auto"/>
                <w:spacing w:val="1"/>
                <w:lang w:eastAsia="zh-CN"/>
              </w:rPr>
              <w:t>等</w:t>
            </w:r>
            <w:r>
              <w:rPr>
                <w:color w:val="auto"/>
                <w:lang w:eastAsia="zh-CN"/>
              </w:rPr>
              <w:t>多个系列影像融合。</w:t>
            </w:r>
          </w:p>
        </w:tc>
      </w:tr>
      <w:tr w14:paraId="4FF85B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135" w:type="dxa"/>
            <w:vAlign w:val="center"/>
          </w:tcPr>
          <w:p w14:paraId="67A8D3F6">
            <w:pPr>
              <w:pStyle w:val="10"/>
              <w:spacing w:before="144"/>
              <w:ind w:left="143"/>
              <w:jc w:val="both"/>
              <w:rPr>
                <w:color w:val="auto"/>
              </w:rPr>
            </w:pPr>
            <w:r>
              <w:rPr>
                <w:color w:val="auto"/>
                <w:spacing w:val="-2"/>
              </w:rPr>
              <w:t>3.3.</w:t>
            </w:r>
            <w:r>
              <w:rPr>
                <w:rFonts w:hint="eastAsia"/>
                <w:color w:val="auto"/>
                <w:spacing w:val="-2"/>
                <w:lang w:eastAsia="zh-CN"/>
              </w:rPr>
              <w:t>3</w:t>
            </w:r>
            <w:r>
              <w:rPr>
                <w:color w:val="auto"/>
                <w:spacing w:val="-2"/>
              </w:rPr>
              <w:t>.</w:t>
            </w:r>
            <w:r>
              <w:rPr>
                <w:color w:val="auto"/>
              </w:rPr>
              <w:t>5</w:t>
            </w:r>
          </w:p>
        </w:tc>
        <w:tc>
          <w:tcPr>
            <w:tcW w:w="7789" w:type="dxa"/>
            <w:vAlign w:val="center"/>
          </w:tcPr>
          <w:p w14:paraId="14A153DE">
            <w:pPr>
              <w:pStyle w:val="10"/>
              <w:spacing w:before="155" w:line="324" w:lineRule="auto"/>
              <w:ind w:left="50" w:right="38" w:firstLine="110"/>
              <w:jc w:val="both"/>
              <w:rPr>
                <w:color w:val="auto"/>
              </w:rPr>
            </w:pPr>
            <w:r>
              <w:rPr>
                <w:color w:val="auto"/>
                <w:spacing w:val="-1"/>
              </w:rPr>
              <w:t>可提供全自动、Dicom</w:t>
            </w:r>
            <w:r>
              <w:rPr>
                <w:color w:val="auto"/>
              </w:rPr>
              <w:t>Identity</w:t>
            </w:r>
            <w:r>
              <w:rPr>
                <w:color w:val="auto"/>
                <w:spacing w:val="2"/>
              </w:rPr>
              <w:t>信息、标记</w:t>
            </w:r>
            <w:r>
              <w:rPr>
                <w:color w:val="auto"/>
                <w:spacing w:val="1"/>
              </w:rPr>
              <w:t>点、三维表面和手工的</w:t>
            </w:r>
            <w:r>
              <w:rPr>
                <w:color w:val="auto"/>
                <w:spacing w:val="8"/>
              </w:rPr>
              <w:t>图像配准。</w:t>
            </w:r>
          </w:p>
        </w:tc>
      </w:tr>
      <w:tr w14:paraId="7A5231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135" w:type="dxa"/>
            <w:vAlign w:val="center"/>
          </w:tcPr>
          <w:p w14:paraId="11320CAC">
            <w:pPr>
              <w:pStyle w:val="10"/>
              <w:spacing w:before="124"/>
              <w:ind w:left="143"/>
              <w:jc w:val="both"/>
              <w:rPr>
                <w:color w:val="auto"/>
              </w:rPr>
            </w:pPr>
            <w:r>
              <w:rPr>
                <w:color w:val="auto"/>
                <w:spacing w:val="-2"/>
              </w:rPr>
              <w:t>3.3.</w:t>
            </w:r>
            <w:r>
              <w:rPr>
                <w:rFonts w:hint="eastAsia"/>
                <w:color w:val="auto"/>
                <w:spacing w:val="-2"/>
                <w:lang w:eastAsia="zh-CN"/>
              </w:rPr>
              <w:t>3</w:t>
            </w:r>
            <w:r>
              <w:rPr>
                <w:color w:val="auto"/>
                <w:spacing w:val="-2"/>
              </w:rPr>
              <w:t>.</w:t>
            </w:r>
            <w:r>
              <w:rPr>
                <w:color w:val="auto"/>
              </w:rPr>
              <w:t>6</w:t>
            </w:r>
          </w:p>
        </w:tc>
        <w:tc>
          <w:tcPr>
            <w:tcW w:w="7789" w:type="dxa"/>
            <w:vAlign w:val="center"/>
          </w:tcPr>
          <w:p w14:paraId="2414AC77">
            <w:pPr>
              <w:pStyle w:val="10"/>
              <w:spacing w:before="36" w:line="320" w:lineRule="auto"/>
              <w:ind w:left="90" w:right="66" w:hanging="40"/>
              <w:jc w:val="both"/>
              <w:rPr>
                <w:color w:val="auto"/>
                <w:lang w:eastAsia="zh-CN"/>
              </w:rPr>
            </w:pPr>
            <w:r>
              <w:rPr>
                <w:color w:val="auto"/>
                <w:spacing w:val="-2"/>
                <w:lang w:eastAsia="zh-CN"/>
              </w:rPr>
              <w:t>可提供透视镜方式显示</w:t>
            </w:r>
            <w:r>
              <w:rPr>
                <w:color w:val="auto"/>
                <w:lang w:eastAsia="zh-CN"/>
              </w:rPr>
              <w:t>融合图像。</w:t>
            </w:r>
          </w:p>
        </w:tc>
      </w:tr>
      <w:tr w14:paraId="47A342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135" w:type="dxa"/>
            <w:vAlign w:val="center"/>
          </w:tcPr>
          <w:p w14:paraId="04C2895C">
            <w:pPr>
              <w:pStyle w:val="10"/>
              <w:spacing w:before="134"/>
              <w:ind w:left="143"/>
              <w:jc w:val="both"/>
              <w:rPr>
                <w:color w:val="auto"/>
              </w:rPr>
            </w:pPr>
            <w:r>
              <w:rPr>
                <w:color w:val="auto"/>
                <w:spacing w:val="-2"/>
              </w:rPr>
              <w:t>3.3.</w:t>
            </w:r>
            <w:r>
              <w:rPr>
                <w:rFonts w:hint="eastAsia"/>
                <w:color w:val="auto"/>
                <w:spacing w:val="-2"/>
                <w:lang w:eastAsia="zh-CN"/>
              </w:rPr>
              <w:t>3</w:t>
            </w:r>
            <w:r>
              <w:rPr>
                <w:color w:val="auto"/>
                <w:spacing w:val="-2"/>
              </w:rPr>
              <w:t>.</w:t>
            </w:r>
            <w:r>
              <w:rPr>
                <w:color w:val="auto"/>
              </w:rPr>
              <w:t>7</w:t>
            </w:r>
          </w:p>
        </w:tc>
        <w:tc>
          <w:tcPr>
            <w:tcW w:w="7789" w:type="dxa"/>
            <w:vAlign w:val="center"/>
          </w:tcPr>
          <w:p w14:paraId="4C35F3F4">
            <w:pPr>
              <w:pStyle w:val="10"/>
              <w:spacing w:before="37" w:line="332" w:lineRule="auto"/>
              <w:ind w:left="50" w:right="37"/>
              <w:jc w:val="both"/>
              <w:rPr>
                <w:color w:val="auto"/>
                <w:lang w:eastAsia="zh-CN"/>
              </w:rPr>
            </w:pPr>
            <w:r>
              <w:rPr>
                <w:color w:val="auto"/>
                <w:spacing w:val="1"/>
                <w:lang w:eastAsia="zh-CN"/>
              </w:rPr>
              <w:t>可提供棋盘格、横向和</w:t>
            </w:r>
            <w:r>
              <w:rPr>
                <w:color w:val="auto"/>
                <w:lang w:eastAsia="zh-CN"/>
              </w:rPr>
              <w:t>纵向叠加等多种显示方</w:t>
            </w:r>
            <w:r>
              <w:rPr>
                <w:color w:val="auto"/>
                <w:spacing w:val="3"/>
                <w:lang w:eastAsia="zh-CN"/>
              </w:rPr>
              <w:t>式显示融合图像。</w:t>
            </w:r>
          </w:p>
        </w:tc>
      </w:tr>
      <w:tr w14:paraId="656011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135" w:type="dxa"/>
            <w:vAlign w:val="center"/>
          </w:tcPr>
          <w:p w14:paraId="7F7F53D9">
            <w:pPr>
              <w:pStyle w:val="10"/>
              <w:spacing w:before="124"/>
              <w:ind w:left="143"/>
              <w:jc w:val="both"/>
              <w:rPr>
                <w:color w:val="auto"/>
              </w:rPr>
            </w:pPr>
            <w:r>
              <w:rPr>
                <w:color w:val="auto"/>
                <w:spacing w:val="-2"/>
              </w:rPr>
              <w:t>3.3.</w:t>
            </w:r>
            <w:r>
              <w:rPr>
                <w:rFonts w:hint="eastAsia"/>
                <w:color w:val="auto"/>
                <w:spacing w:val="-2"/>
                <w:lang w:eastAsia="zh-CN"/>
              </w:rPr>
              <w:t>3</w:t>
            </w:r>
            <w:r>
              <w:rPr>
                <w:color w:val="auto"/>
                <w:spacing w:val="-2"/>
              </w:rPr>
              <w:t>.</w:t>
            </w:r>
            <w:r>
              <w:rPr>
                <w:color w:val="auto"/>
              </w:rPr>
              <w:t>8</w:t>
            </w:r>
          </w:p>
        </w:tc>
        <w:tc>
          <w:tcPr>
            <w:tcW w:w="7789" w:type="dxa"/>
            <w:vAlign w:val="center"/>
          </w:tcPr>
          <w:p w14:paraId="7991C6B1">
            <w:pPr>
              <w:pStyle w:val="10"/>
              <w:spacing w:before="24" w:line="327" w:lineRule="auto"/>
              <w:ind w:left="60" w:right="16" w:firstLine="30"/>
              <w:jc w:val="both"/>
              <w:rPr>
                <w:color w:val="auto"/>
                <w:lang w:eastAsia="zh-CN"/>
              </w:rPr>
            </w:pPr>
            <w:r>
              <w:rPr>
                <w:color w:val="auto"/>
                <w:spacing w:val="-2"/>
                <w:lang w:eastAsia="zh-CN"/>
              </w:rPr>
              <w:t>可在融合的图像上直接</w:t>
            </w:r>
            <w:r>
              <w:rPr>
                <w:color w:val="auto"/>
                <w:lang w:eastAsia="zh-CN"/>
              </w:rPr>
              <w:t>勾画器官轮廓。</w:t>
            </w:r>
          </w:p>
        </w:tc>
      </w:tr>
      <w:tr w14:paraId="7E4C1F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135" w:type="dxa"/>
            <w:vAlign w:val="center"/>
          </w:tcPr>
          <w:p w14:paraId="2E825B3A">
            <w:pPr>
              <w:pStyle w:val="10"/>
              <w:spacing w:before="112" w:line="233" w:lineRule="auto"/>
              <w:ind w:left="164"/>
              <w:jc w:val="both"/>
              <w:rPr>
                <w:color w:val="auto"/>
                <w:lang w:eastAsia="zh-CN"/>
              </w:rPr>
            </w:pPr>
            <w:r>
              <w:rPr>
                <w:color w:val="auto"/>
                <w:spacing w:val="-3"/>
              </w:rPr>
              <w:t>3.3.</w:t>
            </w:r>
            <w:r>
              <w:rPr>
                <w:rFonts w:hint="eastAsia"/>
                <w:color w:val="auto"/>
                <w:spacing w:val="-3"/>
                <w:lang w:eastAsia="zh-CN"/>
              </w:rPr>
              <w:t>4</w:t>
            </w:r>
          </w:p>
        </w:tc>
        <w:tc>
          <w:tcPr>
            <w:tcW w:w="7789" w:type="dxa"/>
            <w:vAlign w:val="center"/>
          </w:tcPr>
          <w:p w14:paraId="1C276591">
            <w:pPr>
              <w:pStyle w:val="10"/>
              <w:spacing w:before="90" w:line="220" w:lineRule="auto"/>
              <w:ind w:left="60"/>
              <w:jc w:val="both"/>
              <w:rPr>
                <w:color w:val="auto"/>
              </w:rPr>
            </w:pPr>
            <w:r>
              <w:rPr>
                <w:color w:val="auto"/>
                <w:spacing w:val="-1"/>
              </w:rPr>
              <w:t>近距离计划工具</w:t>
            </w:r>
          </w:p>
        </w:tc>
      </w:tr>
      <w:tr w14:paraId="7033D0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135" w:type="dxa"/>
            <w:vAlign w:val="center"/>
          </w:tcPr>
          <w:p w14:paraId="2563B41E">
            <w:pPr>
              <w:pStyle w:val="10"/>
              <w:spacing w:before="105" w:line="241" w:lineRule="auto"/>
              <w:ind w:left="143"/>
              <w:jc w:val="both"/>
              <w:rPr>
                <w:color w:val="auto"/>
              </w:rPr>
            </w:pPr>
            <w:r>
              <w:rPr>
                <w:color w:val="auto"/>
                <w:spacing w:val="-2"/>
              </w:rPr>
              <w:t>3.3.</w:t>
            </w:r>
            <w:r>
              <w:rPr>
                <w:rFonts w:hint="eastAsia"/>
                <w:color w:val="auto"/>
                <w:spacing w:val="-2"/>
                <w:lang w:eastAsia="zh-CN"/>
              </w:rPr>
              <w:t>4</w:t>
            </w:r>
            <w:r>
              <w:rPr>
                <w:color w:val="auto"/>
                <w:spacing w:val="-2"/>
              </w:rPr>
              <w:t>.</w:t>
            </w:r>
            <w:r>
              <w:rPr>
                <w:color w:val="auto"/>
              </w:rPr>
              <w:t>1</w:t>
            </w:r>
          </w:p>
        </w:tc>
        <w:tc>
          <w:tcPr>
            <w:tcW w:w="7789" w:type="dxa"/>
            <w:vAlign w:val="center"/>
          </w:tcPr>
          <w:p w14:paraId="5A16FBA8">
            <w:pPr>
              <w:pStyle w:val="10"/>
              <w:spacing w:before="50" w:line="314" w:lineRule="auto"/>
              <w:ind w:left="60" w:right="17"/>
              <w:jc w:val="both"/>
              <w:rPr>
                <w:color w:val="auto"/>
                <w:lang w:eastAsia="zh-CN"/>
              </w:rPr>
            </w:pPr>
            <w:r>
              <w:rPr>
                <w:color w:val="auto"/>
                <w:spacing w:val="1"/>
                <w:lang w:eastAsia="zh-CN"/>
              </w:rPr>
              <w:t>应支持多种基于投影图</w:t>
            </w:r>
            <w:r>
              <w:rPr>
                <w:color w:val="auto"/>
                <w:lang w:eastAsia="zh-CN"/>
              </w:rPr>
              <w:t>像的二维重建方式：</w:t>
            </w:r>
          </w:p>
        </w:tc>
      </w:tr>
      <w:tr w14:paraId="520EE6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135" w:type="dxa"/>
            <w:vAlign w:val="center"/>
          </w:tcPr>
          <w:p w14:paraId="2BD9D61E">
            <w:pPr>
              <w:jc w:val="both"/>
              <w:rPr>
                <w:color w:val="auto"/>
                <w:lang w:eastAsia="zh-CN"/>
              </w:rPr>
            </w:pPr>
          </w:p>
        </w:tc>
        <w:tc>
          <w:tcPr>
            <w:tcW w:w="7789" w:type="dxa"/>
            <w:vAlign w:val="center"/>
          </w:tcPr>
          <w:p w14:paraId="11F4A04D">
            <w:pPr>
              <w:pStyle w:val="10"/>
              <w:spacing w:before="111" w:line="220" w:lineRule="auto"/>
              <w:ind w:left="60"/>
              <w:jc w:val="both"/>
              <w:rPr>
                <w:color w:val="auto"/>
              </w:rPr>
            </w:pPr>
            <w:r>
              <w:rPr>
                <w:color w:val="auto"/>
                <w:spacing w:val="12"/>
              </w:rPr>
              <w:t>1)正交投影重建；</w:t>
            </w:r>
          </w:p>
        </w:tc>
      </w:tr>
      <w:tr w14:paraId="4DFFAF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135" w:type="dxa"/>
            <w:vAlign w:val="center"/>
          </w:tcPr>
          <w:p w14:paraId="034FDE41">
            <w:pPr>
              <w:jc w:val="both"/>
              <w:rPr>
                <w:color w:val="auto"/>
              </w:rPr>
            </w:pPr>
          </w:p>
        </w:tc>
        <w:tc>
          <w:tcPr>
            <w:tcW w:w="7789" w:type="dxa"/>
            <w:vAlign w:val="center"/>
          </w:tcPr>
          <w:p w14:paraId="6B908F79">
            <w:pPr>
              <w:pStyle w:val="10"/>
              <w:spacing w:before="31" w:line="220" w:lineRule="auto"/>
              <w:ind w:left="60"/>
              <w:jc w:val="both"/>
              <w:rPr>
                <w:color w:val="auto"/>
              </w:rPr>
            </w:pPr>
            <w:r>
              <w:rPr>
                <w:color w:val="auto"/>
                <w:spacing w:val="11"/>
              </w:rPr>
              <w:t>2)半正交投影重建；</w:t>
            </w:r>
          </w:p>
        </w:tc>
      </w:tr>
      <w:tr w14:paraId="74F565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135" w:type="dxa"/>
            <w:vAlign w:val="center"/>
          </w:tcPr>
          <w:p w14:paraId="71BBEACD">
            <w:pPr>
              <w:jc w:val="both"/>
              <w:rPr>
                <w:color w:val="auto"/>
              </w:rPr>
            </w:pPr>
          </w:p>
        </w:tc>
        <w:tc>
          <w:tcPr>
            <w:tcW w:w="7789" w:type="dxa"/>
            <w:vAlign w:val="center"/>
          </w:tcPr>
          <w:p w14:paraId="5A6E2906">
            <w:pPr>
              <w:pStyle w:val="10"/>
              <w:spacing w:before="99" w:line="219" w:lineRule="auto"/>
              <w:ind w:left="60"/>
              <w:jc w:val="both"/>
              <w:rPr>
                <w:color w:val="auto"/>
              </w:rPr>
            </w:pPr>
            <w:r>
              <w:rPr>
                <w:color w:val="auto"/>
                <w:spacing w:val="12"/>
              </w:rPr>
              <w:t>3)变角投影重建；</w:t>
            </w:r>
          </w:p>
        </w:tc>
      </w:tr>
      <w:tr w14:paraId="7E85FC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135" w:type="dxa"/>
            <w:vAlign w:val="center"/>
          </w:tcPr>
          <w:p w14:paraId="3C46A44F">
            <w:pPr>
              <w:jc w:val="both"/>
              <w:rPr>
                <w:color w:val="auto"/>
              </w:rPr>
            </w:pPr>
          </w:p>
        </w:tc>
        <w:tc>
          <w:tcPr>
            <w:tcW w:w="7789" w:type="dxa"/>
            <w:vAlign w:val="center"/>
          </w:tcPr>
          <w:p w14:paraId="78C98FC2">
            <w:pPr>
              <w:pStyle w:val="10"/>
              <w:spacing w:before="51" w:line="219" w:lineRule="auto"/>
              <w:ind w:left="60"/>
              <w:jc w:val="both"/>
              <w:rPr>
                <w:color w:val="auto"/>
              </w:rPr>
            </w:pPr>
            <w:r>
              <w:rPr>
                <w:color w:val="auto"/>
              </w:rPr>
              <w:t>4)等中心重建。</w:t>
            </w:r>
          </w:p>
        </w:tc>
      </w:tr>
      <w:tr w14:paraId="28438C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135" w:type="dxa"/>
            <w:vAlign w:val="center"/>
          </w:tcPr>
          <w:p w14:paraId="424DCFEB">
            <w:pPr>
              <w:pStyle w:val="10"/>
              <w:spacing w:before="42" w:line="239" w:lineRule="auto"/>
              <w:ind w:left="164"/>
              <w:jc w:val="both"/>
              <w:rPr>
                <w:color w:val="auto"/>
                <w:lang w:eastAsia="zh-CN"/>
              </w:rPr>
            </w:pPr>
            <w:r>
              <w:rPr>
                <w:color w:val="auto"/>
                <w:spacing w:val="-3"/>
              </w:rPr>
              <w:t>3.3.</w:t>
            </w:r>
            <w:r>
              <w:rPr>
                <w:rFonts w:hint="eastAsia"/>
                <w:color w:val="auto"/>
                <w:spacing w:val="-3"/>
                <w:lang w:eastAsia="zh-CN"/>
              </w:rPr>
              <w:t>5</w:t>
            </w:r>
          </w:p>
        </w:tc>
        <w:tc>
          <w:tcPr>
            <w:tcW w:w="7789" w:type="dxa"/>
            <w:vAlign w:val="center"/>
          </w:tcPr>
          <w:p w14:paraId="302D6866">
            <w:pPr>
              <w:pStyle w:val="10"/>
              <w:spacing w:before="29" w:line="327" w:lineRule="auto"/>
              <w:ind w:left="60" w:firstLine="39"/>
              <w:jc w:val="both"/>
              <w:rPr>
                <w:color w:val="auto"/>
                <w:lang w:eastAsia="zh-CN"/>
              </w:rPr>
            </w:pPr>
            <w:r>
              <w:rPr>
                <w:color w:val="auto"/>
                <w:spacing w:val="-1"/>
                <w:lang w:eastAsia="zh-CN"/>
              </w:rPr>
              <w:t>支持基于CT、MR图像的</w:t>
            </w:r>
            <w:r>
              <w:rPr>
                <w:color w:val="auto"/>
                <w:spacing w:val="-4"/>
                <w:lang w:eastAsia="zh-CN"/>
              </w:rPr>
              <w:t>三维重建</w:t>
            </w:r>
          </w:p>
        </w:tc>
      </w:tr>
      <w:tr w14:paraId="689FD4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135" w:type="dxa"/>
            <w:vAlign w:val="center"/>
          </w:tcPr>
          <w:p w14:paraId="5FF89C75">
            <w:pPr>
              <w:jc w:val="both"/>
              <w:rPr>
                <w:color w:val="auto"/>
                <w:lang w:eastAsia="zh-CN"/>
              </w:rPr>
            </w:pPr>
          </w:p>
        </w:tc>
        <w:tc>
          <w:tcPr>
            <w:tcW w:w="7789" w:type="dxa"/>
            <w:vAlign w:val="center"/>
          </w:tcPr>
          <w:p w14:paraId="172D6156">
            <w:pPr>
              <w:pStyle w:val="10"/>
              <w:spacing w:before="31" w:line="322" w:lineRule="auto"/>
              <w:ind w:left="60" w:right="246"/>
              <w:jc w:val="both"/>
              <w:rPr>
                <w:color w:val="auto"/>
                <w:lang w:eastAsia="zh-CN"/>
              </w:rPr>
            </w:pPr>
            <w:r>
              <w:rPr>
                <w:color w:val="auto"/>
                <w:lang w:eastAsia="zh-CN"/>
              </w:rPr>
              <w:t>1)逐层图像的施源器</w:t>
            </w:r>
            <w:r>
              <w:rPr>
                <w:color w:val="auto"/>
                <w:spacing w:val="-7"/>
                <w:lang w:eastAsia="zh-CN"/>
              </w:rPr>
              <w:t>重建；</w:t>
            </w:r>
          </w:p>
        </w:tc>
      </w:tr>
      <w:tr w14:paraId="62BF6C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135" w:type="dxa"/>
            <w:vAlign w:val="center"/>
          </w:tcPr>
          <w:p w14:paraId="087D9B87">
            <w:pPr>
              <w:jc w:val="both"/>
              <w:rPr>
                <w:color w:val="auto"/>
                <w:lang w:eastAsia="zh-CN"/>
              </w:rPr>
            </w:pPr>
          </w:p>
        </w:tc>
        <w:tc>
          <w:tcPr>
            <w:tcW w:w="7789" w:type="dxa"/>
            <w:vAlign w:val="center"/>
          </w:tcPr>
          <w:p w14:paraId="75FF2DD5">
            <w:pPr>
              <w:pStyle w:val="10"/>
              <w:spacing w:before="33" w:line="321" w:lineRule="auto"/>
              <w:ind w:left="60" w:right="237"/>
              <w:jc w:val="both"/>
              <w:rPr>
                <w:color w:val="auto"/>
                <w:lang w:eastAsia="zh-CN"/>
              </w:rPr>
            </w:pPr>
            <w:r>
              <w:rPr>
                <w:color w:val="auto"/>
                <w:spacing w:val="1"/>
                <w:lang w:eastAsia="zh-CN"/>
              </w:rPr>
              <w:t>2)从任意方向切面图</w:t>
            </w:r>
            <w:r>
              <w:rPr>
                <w:color w:val="auto"/>
                <w:spacing w:val="13"/>
                <w:lang w:eastAsia="zh-CN"/>
              </w:rPr>
              <w:t>像上重建施源器；</w:t>
            </w:r>
          </w:p>
        </w:tc>
      </w:tr>
      <w:tr w14:paraId="684A41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135" w:type="dxa"/>
            <w:vAlign w:val="center"/>
          </w:tcPr>
          <w:p w14:paraId="16CD4EC1">
            <w:pPr>
              <w:jc w:val="both"/>
              <w:rPr>
                <w:color w:val="auto"/>
                <w:lang w:eastAsia="zh-CN"/>
              </w:rPr>
            </w:pPr>
          </w:p>
        </w:tc>
        <w:tc>
          <w:tcPr>
            <w:tcW w:w="7789" w:type="dxa"/>
            <w:vAlign w:val="center"/>
          </w:tcPr>
          <w:p w14:paraId="23636415">
            <w:pPr>
              <w:pStyle w:val="10"/>
              <w:spacing w:before="94" w:line="220" w:lineRule="auto"/>
              <w:ind w:left="60"/>
              <w:jc w:val="both"/>
              <w:rPr>
                <w:color w:val="auto"/>
              </w:rPr>
            </w:pPr>
            <w:r>
              <w:rPr>
                <w:color w:val="auto"/>
                <w:spacing w:val="10"/>
              </w:rPr>
              <w:t>3)自动识别施源器；</w:t>
            </w:r>
          </w:p>
        </w:tc>
      </w:tr>
      <w:tr w14:paraId="69A800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135" w:type="dxa"/>
            <w:vAlign w:val="center"/>
          </w:tcPr>
          <w:p w14:paraId="35124B47">
            <w:pPr>
              <w:jc w:val="both"/>
              <w:rPr>
                <w:color w:val="auto"/>
              </w:rPr>
            </w:pPr>
          </w:p>
        </w:tc>
        <w:tc>
          <w:tcPr>
            <w:tcW w:w="7789" w:type="dxa"/>
            <w:vAlign w:val="center"/>
          </w:tcPr>
          <w:p w14:paraId="46B60464">
            <w:pPr>
              <w:pStyle w:val="10"/>
              <w:spacing w:before="44" w:line="329" w:lineRule="auto"/>
              <w:ind w:left="60" w:right="263"/>
              <w:jc w:val="both"/>
              <w:rPr>
                <w:color w:val="auto"/>
                <w:lang w:eastAsia="zh-CN"/>
              </w:rPr>
            </w:pPr>
            <w:r>
              <w:rPr>
                <w:color w:val="auto"/>
                <w:spacing w:val="-1"/>
                <w:lang w:eastAsia="zh-CN"/>
              </w:rPr>
              <w:t>4)从施源器接口端或</w:t>
            </w:r>
            <w:r>
              <w:rPr>
                <w:color w:val="auto"/>
                <w:spacing w:val="15"/>
                <w:lang w:eastAsia="zh-CN"/>
              </w:rPr>
              <w:t>顶端开始重建；</w:t>
            </w:r>
          </w:p>
        </w:tc>
      </w:tr>
      <w:tr w14:paraId="474C9F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135" w:type="dxa"/>
            <w:vAlign w:val="center"/>
          </w:tcPr>
          <w:p w14:paraId="70BB891A">
            <w:pPr>
              <w:jc w:val="both"/>
              <w:rPr>
                <w:color w:val="auto"/>
                <w:lang w:eastAsia="zh-CN"/>
              </w:rPr>
            </w:pPr>
          </w:p>
        </w:tc>
        <w:tc>
          <w:tcPr>
            <w:tcW w:w="7789" w:type="dxa"/>
            <w:vAlign w:val="center"/>
          </w:tcPr>
          <w:p w14:paraId="1BB7D07D">
            <w:pPr>
              <w:pStyle w:val="10"/>
              <w:spacing w:before="34" w:line="325" w:lineRule="auto"/>
              <w:ind w:left="60" w:right="245"/>
              <w:jc w:val="both"/>
              <w:rPr>
                <w:color w:val="auto"/>
                <w:lang w:eastAsia="zh-CN"/>
              </w:rPr>
            </w:pPr>
            <w:r>
              <w:rPr>
                <w:color w:val="auto"/>
                <w:spacing w:val="1"/>
                <w:lang w:eastAsia="zh-CN"/>
              </w:rPr>
              <w:t>5)在融合的图像上重</w:t>
            </w:r>
            <w:r>
              <w:rPr>
                <w:color w:val="auto"/>
                <w:lang w:eastAsia="zh-CN"/>
              </w:rPr>
              <w:t>建。</w:t>
            </w:r>
          </w:p>
        </w:tc>
      </w:tr>
      <w:tr w14:paraId="04DBAD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135" w:type="dxa"/>
            <w:vAlign w:val="center"/>
          </w:tcPr>
          <w:p w14:paraId="067D11E6">
            <w:pPr>
              <w:pStyle w:val="10"/>
              <w:spacing w:before="57" w:line="239" w:lineRule="auto"/>
              <w:ind w:left="164"/>
              <w:jc w:val="both"/>
              <w:rPr>
                <w:color w:val="auto"/>
                <w:lang w:eastAsia="zh-CN"/>
              </w:rPr>
            </w:pPr>
            <w:r>
              <w:rPr>
                <w:color w:val="auto"/>
                <w:spacing w:val="-3"/>
              </w:rPr>
              <w:t>3.3.</w:t>
            </w:r>
            <w:r>
              <w:rPr>
                <w:rFonts w:hint="eastAsia"/>
                <w:color w:val="auto"/>
                <w:spacing w:val="-3"/>
                <w:lang w:eastAsia="zh-CN"/>
              </w:rPr>
              <w:t>6</w:t>
            </w:r>
          </w:p>
        </w:tc>
        <w:tc>
          <w:tcPr>
            <w:tcW w:w="7789" w:type="dxa"/>
            <w:vAlign w:val="center"/>
          </w:tcPr>
          <w:p w14:paraId="189E120E">
            <w:pPr>
              <w:pStyle w:val="10"/>
              <w:spacing w:before="33" w:line="321" w:lineRule="auto"/>
              <w:ind w:left="60" w:right="44"/>
              <w:jc w:val="both"/>
              <w:rPr>
                <w:color w:val="auto"/>
                <w:lang w:eastAsia="zh-CN"/>
              </w:rPr>
            </w:pPr>
            <w:r>
              <w:rPr>
                <w:color w:val="auto"/>
                <w:spacing w:val="-1"/>
                <w:lang w:eastAsia="zh-CN"/>
              </w:rPr>
              <w:t>计划模板功能：应具备</w:t>
            </w:r>
            <w:r>
              <w:rPr>
                <w:color w:val="auto"/>
                <w:lang w:eastAsia="zh-CN"/>
              </w:rPr>
              <w:t>计划模板功能。</w:t>
            </w:r>
          </w:p>
        </w:tc>
      </w:tr>
      <w:tr w14:paraId="614DA0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135" w:type="dxa"/>
            <w:vAlign w:val="center"/>
          </w:tcPr>
          <w:p w14:paraId="769DC70A">
            <w:pPr>
              <w:pStyle w:val="10"/>
              <w:spacing w:before="78" w:line="239" w:lineRule="auto"/>
              <w:ind w:left="164"/>
              <w:jc w:val="both"/>
              <w:rPr>
                <w:color w:val="auto"/>
                <w:lang w:eastAsia="zh-CN"/>
              </w:rPr>
            </w:pPr>
            <w:r>
              <w:rPr>
                <w:color w:val="auto"/>
                <w:spacing w:val="-3"/>
              </w:rPr>
              <w:t>3.3.</w:t>
            </w:r>
            <w:r>
              <w:rPr>
                <w:rFonts w:hint="eastAsia"/>
                <w:color w:val="auto"/>
                <w:spacing w:val="-3"/>
                <w:lang w:eastAsia="zh-CN"/>
              </w:rPr>
              <w:t>7</w:t>
            </w:r>
          </w:p>
        </w:tc>
        <w:tc>
          <w:tcPr>
            <w:tcW w:w="7789" w:type="dxa"/>
            <w:vAlign w:val="center"/>
          </w:tcPr>
          <w:p w14:paraId="1EA87F80">
            <w:pPr>
              <w:pStyle w:val="10"/>
              <w:spacing w:before="35" w:line="219" w:lineRule="auto"/>
              <w:ind w:left="60"/>
              <w:jc w:val="both"/>
              <w:rPr>
                <w:color w:val="auto"/>
              </w:rPr>
            </w:pPr>
            <w:r>
              <w:rPr>
                <w:color w:val="auto"/>
                <w:spacing w:val="-2"/>
              </w:rPr>
              <w:t>剂量参考点设置</w:t>
            </w:r>
          </w:p>
        </w:tc>
      </w:tr>
      <w:tr w14:paraId="2E3D99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135" w:type="dxa"/>
            <w:vAlign w:val="center"/>
          </w:tcPr>
          <w:p w14:paraId="326FDA10">
            <w:pPr>
              <w:jc w:val="both"/>
              <w:rPr>
                <w:color w:val="auto"/>
              </w:rPr>
            </w:pPr>
          </w:p>
        </w:tc>
        <w:tc>
          <w:tcPr>
            <w:tcW w:w="7789" w:type="dxa"/>
            <w:vAlign w:val="center"/>
          </w:tcPr>
          <w:p w14:paraId="766CE9B2">
            <w:pPr>
              <w:pStyle w:val="10"/>
              <w:spacing w:before="95" w:line="219" w:lineRule="auto"/>
              <w:ind w:left="60"/>
              <w:jc w:val="both"/>
              <w:rPr>
                <w:color w:val="auto"/>
              </w:rPr>
            </w:pPr>
            <w:r>
              <w:rPr>
                <w:color w:val="auto"/>
                <w:spacing w:val="13"/>
              </w:rPr>
              <w:t>1)病人剂量点；</w:t>
            </w:r>
          </w:p>
        </w:tc>
      </w:tr>
      <w:tr w14:paraId="173030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135" w:type="dxa"/>
            <w:vAlign w:val="center"/>
          </w:tcPr>
          <w:p w14:paraId="60257A61">
            <w:pPr>
              <w:jc w:val="both"/>
              <w:rPr>
                <w:color w:val="auto"/>
              </w:rPr>
            </w:pPr>
          </w:p>
        </w:tc>
        <w:tc>
          <w:tcPr>
            <w:tcW w:w="7789" w:type="dxa"/>
            <w:vAlign w:val="center"/>
          </w:tcPr>
          <w:p w14:paraId="3626CBBD">
            <w:pPr>
              <w:pStyle w:val="10"/>
              <w:spacing w:before="60" w:line="221" w:lineRule="auto"/>
              <w:ind w:left="60"/>
              <w:jc w:val="both"/>
              <w:rPr>
                <w:color w:val="auto"/>
              </w:rPr>
            </w:pPr>
            <w:r>
              <w:rPr>
                <w:color w:val="auto"/>
                <w:spacing w:val="15"/>
              </w:rPr>
              <w:t>2)施源器点；</w:t>
            </w:r>
          </w:p>
        </w:tc>
      </w:tr>
      <w:tr w14:paraId="47176B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135" w:type="dxa"/>
            <w:vAlign w:val="center"/>
          </w:tcPr>
          <w:p w14:paraId="3C565EFF">
            <w:pPr>
              <w:jc w:val="both"/>
              <w:rPr>
                <w:color w:val="auto"/>
              </w:rPr>
            </w:pPr>
          </w:p>
        </w:tc>
        <w:tc>
          <w:tcPr>
            <w:tcW w:w="7789" w:type="dxa"/>
            <w:vAlign w:val="center"/>
          </w:tcPr>
          <w:p w14:paraId="299840A1">
            <w:pPr>
              <w:pStyle w:val="10"/>
              <w:spacing w:before="35" w:line="336" w:lineRule="auto"/>
              <w:ind w:left="60"/>
              <w:jc w:val="both"/>
              <w:rPr>
                <w:color w:val="auto"/>
                <w:lang w:eastAsia="zh-CN"/>
              </w:rPr>
            </w:pPr>
            <w:r>
              <w:rPr>
                <w:color w:val="auto"/>
                <w:spacing w:val="-8"/>
                <w:lang w:eastAsia="zh-CN"/>
              </w:rPr>
              <w:t>3)其他类型剂量点，包</w:t>
            </w:r>
            <w:r>
              <w:rPr>
                <w:color w:val="auto"/>
                <w:spacing w:val="-10"/>
                <w:lang w:eastAsia="zh-CN"/>
              </w:rPr>
              <w:t>括坐标轴、施源管坐标</w:t>
            </w:r>
            <w:r>
              <w:rPr>
                <w:color w:val="auto"/>
                <w:spacing w:val="-17"/>
                <w:lang w:eastAsia="zh-CN"/>
              </w:rPr>
              <w:t>系点、巴塞尔坐标系点、</w:t>
            </w:r>
            <w:r>
              <w:rPr>
                <w:color w:val="auto"/>
                <w:spacing w:val="-10"/>
                <w:lang w:eastAsia="zh-CN"/>
              </w:rPr>
              <w:t>距离最小剂量、靶区表</w:t>
            </w:r>
            <w:r>
              <w:rPr>
                <w:color w:val="auto"/>
                <w:spacing w:val="-7"/>
                <w:lang w:eastAsia="zh-CN"/>
              </w:rPr>
              <w:t>面点等。</w:t>
            </w:r>
          </w:p>
        </w:tc>
      </w:tr>
      <w:tr w14:paraId="63C001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135" w:type="dxa"/>
            <w:vAlign w:val="center"/>
          </w:tcPr>
          <w:p w14:paraId="78205032">
            <w:pPr>
              <w:pStyle w:val="10"/>
              <w:spacing w:before="60" w:line="239" w:lineRule="auto"/>
              <w:ind w:left="164"/>
              <w:jc w:val="both"/>
              <w:rPr>
                <w:color w:val="auto"/>
                <w:lang w:eastAsia="zh-CN"/>
              </w:rPr>
            </w:pPr>
            <w:r>
              <w:rPr>
                <w:color w:val="auto"/>
                <w:spacing w:val="-3"/>
              </w:rPr>
              <w:t>3.3.</w:t>
            </w:r>
            <w:r>
              <w:rPr>
                <w:rFonts w:hint="eastAsia"/>
                <w:color w:val="auto"/>
                <w:spacing w:val="-3"/>
                <w:lang w:eastAsia="zh-CN"/>
              </w:rPr>
              <w:t>8</w:t>
            </w:r>
          </w:p>
        </w:tc>
        <w:tc>
          <w:tcPr>
            <w:tcW w:w="7789" w:type="dxa"/>
            <w:vAlign w:val="center"/>
          </w:tcPr>
          <w:p w14:paraId="572E4F00">
            <w:pPr>
              <w:pStyle w:val="10"/>
              <w:spacing w:before="37" w:line="218" w:lineRule="auto"/>
              <w:ind w:left="60"/>
              <w:jc w:val="both"/>
              <w:rPr>
                <w:color w:val="auto"/>
              </w:rPr>
            </w:pPr>
            <w:r>
              <w:rPr>
                <w:color w:val="auto"/>
                <w:spacing w:val="2"/>
              </w:rPr>
              <w:t>计划评估工具</w:t>
            </w:r>
          </w:p>
        </w:tc>
      </w:tr>
      <w:tr w14:paraId="333F3F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135" w:type="dxa"/>
            <w:vAlign w:val="center"/>
          </w:tcPr>
          <w:p w14:paraId="6E2FA355">
            <w:pPr>
              <w:pStyle w:val="10"/>
              <w:spacing w:before="145" w:line="241" w:lineRule="auto"/>
              <w:ind w:left="143"/>
              <w:jc w:val="both"/>
              <w:rPr>
                <w:color w:val="auto"/>
              </w:rPr>
            </w:pPr>
            <w:r>
              <w:rPr>
                <w:color w:val="auto"/>
                <w:spacing w:val="-2"/>
              </w:rPr>
              <w:t>3.3.</w:t>
            </w:r>
            <w:r>
              <w:rPr>
                <w:rFonts w:hint="eastAsia"/>
                <w:color w:val="auto"/>
                <w:spacing w:val="-2"/>
                <w:lang w:eastAsia="zh-CN"/>
              </w:rPr>
              <w:t>8</w:t>
            </w:r>
            <w:r>
              <w:rPr>
                <w:color w:val="auto"/>
                <w:spacing w:val="-2"/>
              </w:rPr>
              <w:t>.</w:t>
            </w:r>
            <w:r>
              <w:rPr>
                <w:color w:val="auto"/>
              </w:rPr>
              <w:t>1</w:t>
            </w:r>
          </w:p>
        </w:tc>
        <w:tc>
          <w:tcPr>
            <w:tcW w:w="7789" w:type="dxa"/>
            <w:vAlign w:val="center"/>
          </w:tcPr>
          <w:p w14:paraId="0C582BD5">
            <w:pPr>
              <w:pStyle w:val="10"/>
              <w:spacing w:before="27" w:line="326" w:lineRule="auto"/>
              <w:ind w:left="60" w:right="217" w:firstLine="20"/>
              <w:jc w:val="both"/>
              <w:rPr>
                <w:color w:val="auto"/>
                <w:lang w:eastAsia="zh-CN"/>
              </w:rPr>
            </w:pPr>
            <w:r>
              <w:rPr>
                <w:color w:val="auto"/>
                <w:spacing w:val="2"/>
                <w:lang w:eastAsia="zh-CN"/>
              </w:rPr>
              <w:t>提供剂量体积直方图</w:t>
            </w:r>
            <w:r>
              <w:rPr>
                <w:color w:val="auto"/>
                <w:spacing w:val="-12"/>
                <w:lang w:eastAsia="zh-CN"/>
              </w:rPr>
              <w:t>(DVH)。</w:t>
            </w:r>
          </w:p>
        </w:tc>
      </w:tr>
      <w:tr w14:paraId="20B7DA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135" w:type="dxa"/>
            <w:vAlign w:val="center"/>
          </w:tcPr>
          <w:p w14:paraId="6B54C298">
            <w:pPr>
              <w:pStyle w:val="10"/>
              <w:spacing w:before="145" w:line="241" w:lineRule="auto"/>
              <w:ind w:left="143"/>
              <w:jc w:val="both"/>
              <w:rPr>
                <w:color w:val="auto"/>
              </w:rPr>
            </w:pPr>
            <w:r>
              <w:rPr>
                <w:color w:val="auto"/>
                <w:spacing w:val="-2"/>
              </w:rPr>
              <w:t>3.3.</w:t>
            </w:r>
            <w:r>
              <w:rPr>
                <w:rFonts w:hint="eastAsia"/>
                <w:color w:val="auto"/>
                <w:spacing w:val="-2"/>
                <w:lang w:eastAsia="zh-CN"/>
              </w:rPr>
              <w:t>8</w:t>
            </w:r>
            <w:r>
              <w:rPr>
                <w:color w:val="auto"/>
                <w:spacing w:val="-2"/>
              </w:rPr>
              <w:t>.</w:t>
            </w:r>
            <w:r>
              <w:rPr>
                <w:color w:val="auto"/>
              </w:rPr>
              <w:t>2</w:t>
            </w:r>
          </w:p>
        </w:tc>
        <w:tc>
          <w:tcPr>
            <w:tcW w:w="7789" w:type="dxa"/>
            <w:vAlign w:val="center"/>
          </w:tcPr>
          <w:p w14:paraId="42376BE8">
            <w:pPr>
              <w:pStyle w:val="10"/>
              <w:spacing w:before="34" w:line="323" w:lineRule="auto"/>
              <w:ind w:left="90" w:right="63" w:hanging="40"/>
              <w:jc w:val="both"/>
              <w:rPr>
                <w:color w:val="auto"/>
                <w:lang w:eastAsia="zh-CN"/>
              </w:rPr>
            </w:pPr>
            <w:r>
              <w:rPr>
                <w:color w:val="auto"/>
                <w:spacing w:val="-1"/>
                <w:lang w:eastAsia="zh-CN"/>
              </w:rPr>
              <w:t>任意层面上显示剂量冷</w:t>
            </w:r>
            <w:r>
              <w:rPr>
                <w:color w:val="auto"/>
                <w:lang w:eastAsia="zh-CN"/>
              </w:rPr>
              <w:t>点和热点。</w:t>
            </w:r>
          </w:p>
        </w:tc>
      </w:tr>
      <w:tr w14:paraId="5E0C50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135" w:type="dxa"/>
            <w:vAlign w:val="center"/>
          </w:tcPr>
          <w:p w14:paraId="3F65BA5B">
            <w:pPr>
              <w:pStyle w:val="10"/>
              <w:spacing w:before="124"/>
              <w:ind w:left="143"/>
              <w:jc w:val="both"/>
              <w:rPr>
                <w:color w:val="auto"/>
              </w:rPr>
            </w:pPr>
            <w:r>
              <w:rPr>
                <w:color w:val="auto"/>
                <w:spacing w:val="-2"/>
              </w:rPr>
              <w:t>3.3.</w:t>
            </w:r>
            <w:r>
              <w:rPr>
                <w:rFonts w:hint="eastAsia"/>
                <w:color w:val="auto"/>
                <w:spacing w:val="-2"/>
                <w:lang w:eastAsia="zh-CN"/>
              </w:rPr>
              <w:t>8</w:t>
            </w:r>
            <w:r>
              <w:rPr>
                <w:color w:val="auto"/>
                <w:spacing w:val="-2"/>
              </w:rPr>
              <w:t>.</w:t>
            </w:r>
            <w:r>
              <w:rPr>
                <w:color w:val="auto"/>
              </w:rPr>
              <w:t>3</w:t>
            </w:r>
          </w:p>
        </w:tc>
        <w:tc>
          <w:tcPr>
            <w:tcW w:w="7789" w:type="dxa"/>
            <w:vAlign w:val="center"/>
          </w:tcPr>
          <w:p w14:paraId="6E896533">
            <w:pPr>
              <w:pStyle w:val="10"/>
              <w:spacing w:before="50" w:line="314" w:lineRule="auto"/>
              <w:ind w:left="80" w:right="146" w:firstLine="80"/>
              <w:jc w:val="both"/>
              <w:rPr>
                <w:color w:val="auto"/>
                <w:lang w:eastAsia="zh-CN"/>
              </w:rPr>
            </w:pPr>
            <w:r>
              <w:rPr>
                <w:color w:val="auto"/>
                <w:spacing w:val="1"/>
                <w:lang w:eastAsia="zh-CN"/>
              </w:rPr>
              <w:t>3D图像的冷点和热点</w:t>
            </w:r>
            <w:r>
              <w:rPr>
                <w:color w:val="auto"/>
                <w:spacing w:val="-1"/>
                <w:lang w:eastAsia="zh-CN"/>
              </w:rPr>
              <w:t>显示。</w:t>
            </w:r>
          </w:p>
        </w:tc>
      </w:tr>
      <w:tr w14:paraId="523292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135" w:type="dxa"/>
            <w:vAlign w:val="center"/>
          </w:tcPr>
          <w:p w14:paraId="0AE5FE60">
            <w:pPr>
              <w:pStyle w:val="10"/>
              <w:spacing w:before="125" w:line="241" w:lineRule="auto"/>
              <w:ind w:left="143"/>
              <w:jc w:val="both"/>
              <w:rPr>
                <w:color w:val="auto"/>
              </w:rPr>
            </w:pPr>
            <w:r>
              <w:rPr>
                <w:color w:val="auto"/>
                <w:spacing w:val="-2"/>
              </w:rPr>
              <w:t>3.3.</w:t>
            </w:r>
            <w:r>
              <w:rPr>
                <w:rFonts w:hint="eastAsia"/>
                <w:color w:val="auto"/>
                <w:spacing w:val="-2"/>
                <w:lang w:eastAsia="zh-CN"/>
              </w:rPr>
              <w:t>8</w:t>
            </w:r>
            <w:r>
              <w:rPr>
                <w:color w:val="auto"/>
                <w:spacing w:val="-2"/>
              </w:rPr>
              <w:t>.</w:t>
            </w:r>
            <w:r>
              <w:rPr>
                <w:color w:val="auto"/>
              </w:rPr>
              <w:t>4</w:t>
            </w:r>
          </w:p>
        </w:tc>
        <w:tc>
          <w:tcPr>
            <w:tcW w:w="7789" w:type="dxa"/>
            <w:vAlign w:val="center"/>
          </w:tcPr>
          <w:p w14:paraId="10D544CC">
            <w:pPr>
              <w:pStyle w:val="10"/>
              <w:spacing w:line="220" w:lineRule="auto"/>
              <w:ind w:left="80"/>
              <w:jc w:val="both"/>
              <w:rPr>
                <w:color w:val="auto"/>
                <w:lang w:eastAsia="zh-CN"/>
              </w:rPr>
            </w:pPr>
            <w:r>
              <w:rPr>
                <w:color w:val="auto"/>
                <w:spacing w:val="1"/>
                <w:lang w:eastAsia="zh-CN"/>
              </w:rPr>
              <w:t>任意平面和3D的实时剂量线和剂量云显示工</w:t>
            </w:r>
            <w:r>
              <w:rPr>
                <w:color w:val="auto"/>
                <w:lang w:eastAsia="zh-CN"/>
              </w:rPr>
              <w:t>具。</w:t>
            </w:r>
          </w:p>
        </w:tc>
      </w:tr>
      <w:tr w14:paraId="202EF1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135" w:type="dxa"/>
            <w:vAlign w:val="center"/>
          </w:tcPr>
          <w:p w14:paraId="57452E0D">
            <w:pPr>
              <w:pStyle w:val="10"/>
              <w:spacing w:before="134"/>
              <w:ind w:left="143"/>
              <w:jc w:val="both"/>
              <w:rPr>
                <w:color w:val="auto"/>
              </w:rPr>
            </w:pPr>
            <w:r>
              <w:rPr>
                <w:color w:val="auto"/>
                <w:spacing w:val="-2"/>
              </w:rPr>
              <w:t>3.3.</w:t>
            </w:r>
            <w:r>
              <w:rPr>
                <w:rFonts w:hint="eastAsia"/>
                <w:color w:val="auto"/>
                <w:spacing w:val="-2"/>
                <w:lang w:eastAsia="zh-CN"/>
              </w:rPr>
              <w:t>8</w:t>
            </w:r>
            <w:r>
              <w:rPr>
                <w:color w:val="auto"/>
                <w:spacing w:val="-2"/>
              </w:rPr>
              <w:t>.</w:t>
            </w:r>
            <w:r>
              <w:rPr>
                <w:color w:val="auto"/>
              </w:rPr>
              <w:t>5</w:t>
            </w:r>
          </w:p>
        </w:tc>
        <w:tc>
          <w:tcPr>
            <w:tcW w:w="7789" w:type="dxa"/>
            <w:vAlign w:val="center"/>
          </w:tcPr>
          <w:p w14:paraId="6CC7441B">
            <w:pPr>
              <w:pStyle w:val="10"/>
              <w:spacing w:before="30" w:line="323" w:lineRule="auto"/>
              <w:ind w:left="80" w:right="64" w:hanging="30"/>
              <w:jc w:val="both"/>
              <w:rPr>
                <w:color w:val="auto"/>
                <w:lang w:eastAsia="zh-CN"/>
              </w:rPr>
            </w:pPr>
            <w:r>
              <w:rPr>
                <w:color w:val="auto"/>
                <w:spacing w:val="-1"/>
                <w:lang w:eastAsia="zh-CN"/>
              </w:rPr>
              <w:t>应支持多个计划的评估</w:t>
            </w:r>
            <w:r>
              <w:rPr>
                <w:color w:val="auto"/>
                <w:lang w:eastAsia="zh-CN"/>
              </w:rPr>
              <w:t>和比较。</w:t>
            </w:r>
          </w:p>
        </w:tc>
      </w:tr>
      <w:tr w14:paraId="628F94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135" w:type="dxa"/>
            <w:vAlign w:val="center"/>
          </w:tcPr>
          <w:p w14:paraId="27788CC3">
            <w:pPr>
              <w:pStyle w:val="10"/>
              <w:spacing w:before="94"/>
              <w:ind w:left="143"/>
              <w:jc w:val="both"/>
              <w:rPr>
                <w:color w:val="auto"/>
              </w:rPr>
            </w:pPr>
            <w:r>
              <w:rPr>
                <w:color w:val="auto"/>
                <w:spacing w:val="-2"/>
              </w:rPr>
              <w:t>3.3.</w:t>
            </w:r>
            <w:r>
              <w:rPr>
                <w:rFonts w:hint="eastAsia"/>
                <w:color w:val="auto"/>
                <w:spacing w:val="-2"/>
                <w:lang w:eastAsia="zh-CN"/>
              </w:rPr>
              <w:t>8</w:t>
            </w:r>
            <w:r>
              <w:rPr>
                <w:color w:val="auto"/>
                <w:spacing w:val="-2"/>
              </w:rPr>
              <w:t>.</w:t>
            </w:r>
            <w:r>
              <w:rPr>
                <w:color w:val="auto"/>
              </w:rPr>
              <w:t>6</w:t>
            </w:r>
          </w:p>
        </w:tc>
        <w:tc>
          <w:tcPr>
            <w:tcW w:w="7789" w:type="dxa"/>
            <w:vAlign w:val="center"/>
          </w:tcPr>
          <w:p w14:paraId="36973455">
            <w:pPr>
              <w:pStyle w:val="10"/>
              <w:spacing w:before="41" w:line="318" w:lineRule="auto"/>
              <w:ind w:left="80" w:right="44" w:hanging="30"/>
              <w:jc w:val="both"/>
              <w:rPr>
                <w:color w:val="auto"/>
                <w:lang w:eastAsia="zh-CN"/>
              </w:rPr>
            </w:pPr>
            <w:r>
              <w:rPr>
                <w:color w:val="auto"/>
                <w:spacing w:val="1"/>
                <w:lang w:eastAsia="zh-CN"/>
              </w:rPr>
              <w:t>支持多个计划同步进行</w:t>
            </w:r>
            <w:r>
              <w:rPr>
                <w:color w:val="auto"/>
                <w:lang w:eastAsia="zh-CN"/>
              </w:rPr>
              <w:t>比较。</w:t>
            </w:r>
          </w:p>
        </w:tc>
      </w:tr>
      <w:tr w14:paraId="33C3FB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135" w:type="dxa"/>
            <w:vAlign w:val="center"/>
          </w:tcPr>
          <w:p w14:paraId="0713D698">
            <w:pPr>
              <w:pStyle w:val="10"/>
              <w:spacing w:before="124" w:line="239" w:lineRule="auto"/>
              <w:ind w:left="115"/>
              <w:jc w:val="both"/>
              <w:rPr>
                <w:color w:val="auto"/>
                <w:lang w:eastAsia="zh-CN"/>
              </w:rPr>
            </w:pPr>
            <w:r>
              <w:rPr>
                <w:color w:val="auto"/>
                <w:spacing w:val="-2"/>
              </w:rPr>
              <w:t>3.3.</w:t>
            </w:r>
            <w:r>
              <w:rPr>
                <w:rFonts w:hint="eastAsia"/>
                <w:color w:val="auto"/>
                <w:spacing w:val="-2"/>
                <w:lang w:eastAsia="zh-CN"/>
              </w:rPr>
              <w:t>9</w:t>
            </w:r>
          </w:p>
        </w:tc>
        <w:tc>
          <w:tcPr>
            <w:tcW w:w="7789" w:type="dxa"/>
            <w:vAlign w:val="center"/>
          </w:tcPr>
          <w:p w14:paraId="140B4AF6">
            <w:pPr>
              <w:pStyle w:val="10"/>
              <w:spacing w:before="103" w:line="219" w:lineRule="auto"/>
              <w:ind w:left="70"/>
              <w:jc w:val="both"/>
              <w:rPr>
                <w:color w:val="auto"/>
              </w:rPr>
            </w:pPr>
            <w:r>
              <w:rPr>
                <w:color w:val="auto"/>
              </w:rPr>
              <w:t>打印输出：</w:t>
            </w:r>
          </w:p>
        </w:tc>
      </w:tr>
      <w:tr w14:paraId="589C02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135" w:type="dxa"/>
            <w:vAlign w:val="center"/>
          </w:tcPr>
          <w:p w14:paraId="2713DF68">
            <w:pPr>
              <w:pStyle w:val="10"/>
              <w:spacing w:before="95" w:line="239" w:lineRule="auto"/>
              <w:ind w:left="143"/>
              <w:jc w:val="both"/>
              <w:rPr>
                <w:color w:val="auto"/>
              </w:rPr>
            </w:pPr>
            <w:r>
              <w:rPr>
                <w:color w:val="auto"/>
                <w:spacing w:val="-2"/>
              </w:rPr>
              <w:t>3.3.</w:t>
            </w:r>
            <w:r>
              <w:rPr>
                <w:rFonts w:hint="eastAsia"/>
                <w:color w:val="auto"/>
                <w:spacing w:val="-2"/>
                <w:lang w:eastAsia="zh-CN"/>
              </w:rPr>
              <w:t>9</w:t>
            </w:r>
            <w:r>
              <w:rPr>
                <w:color w:val="auto"/>
                <w:spacing w:val="-4"/>
              </w:rPr>
              <w:t>.1</w:t>
            </w:r>
          </w:p>
        </w:tc>
        <w:tc>
          <w:tcPr>
            <w:tcW w:w="7789" w:type="dxa"/>
            <w:vAlign w:val="center"/>
          </w:tcPr>
          <w:p w14:paraId="7CE0463F">
            <w:pPr>
              <w:pStyle w:val="10"/>
              <w:spacing w:before="144" w:line="223" w:lineRule="auto"/>
              <w:ind w:left="80"/>
              <w:jc w:val="both"/>
              <w:rPr>
                <w:color w:val="auto"/>
                <w:lang w:eastAsia="zh-CN"/>
              </w:rPr>
            </w:pPr>
            <w:r>
              <w:rPr>
                <w:color w:val="auto"/>
                <w:spacing w:val="-1"/>
                <w:lang w:eastAsia="zh-CN"/>
              </w:rPr>
              <w:t>应支持剂量分布打印输</w:t>
            </w:r>
            <w:r>
              <w:rPr>
                <w:color w:val="auto"/>
                <w:spacing w:val="-14"/>
                <w:lang w:eastAsia="zh-CN"/>
              </w:rPr>
              <w:t>出。</w:t>
            </w:r>
          </w:p>
        </w:tc>
      </w:tr>
      <w:tr w14:paraId="2E2745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135" w:type="dxa"/>
            <w:vAlign w:val="center"/>
          </w:tcPr>
          <w:p w14:paraId="019429BE">
            <w:pPr>
              <w:pStyle w:val="10"/>
              <w:spacing w:before="125" w:line="239" w:lineRule="auto"/>
              <w:ind w:left="143"/>
              <w:jc w:val="both"/>
              <w:rPr>
                <w:color w:val="auto"/>
              </w:rPr>
            </w:pPr>
            <w:r>
              <w:rPr>
                <w:color w:val="auto"/>
                <w:spacing w:val="-2"/>
              </w:rPr>
              <w:t>3.3.</w:t>
            </w:r>
            <w:r>
              <w:rPr>
                <w:rFonts w:hint="eastAsia"/>
                <w:color w:val="auto"/>
                <w:spacing w:val="-2"/>
                <w:lang w:eastAsia="zh-CN"/>
              </w:rPr>
              <w:t>9</w:t>
            </w:r>
            <w:r>
              <w:rPr>
                <w:color w:val="auto"/>
                <w:spacing w:val="-4"/>
              </w:rPr>
              <w:t>.2</w:t>
            </w:r>
          </w:p>
        </w:tc>
        <w:tc>
          <w:tcPr>
            <w:tcW w:w="7789" w:type="dxa"/>
            <w:vAlign w:val="center"/>
          </w:tcPr>
          <w:p w14:paraId="2B82992D">
            <w:pPr>
              <w:pStyle w:val="10"/>
              <w:spacing w:before="42" w:line="330" w:lineRule="auto"/>
              <w:ind w:left="70" w:right="37" w:hanging="20"/>
              <w:jc w:val="both"/>
              <w:rPr>
                <w:color w:val="auto"/>
                <w:lang w:eastAsia="zh-CN"/>
              </w:rPr>
            </w:pPr>
            <w:r>
              <w:rPr>
                <w:color w:val="auto"/>
                <w:spacing w:val="1"/>
                <w:lang w:eastAsia="zh-CN"/>
              </w:rPr>
              <w:t>用户应可自定义打印图</w:t>
            </w:r>
            <w:r>
              <w:rPr>
                <w:color w:val="auto"/>
                <w:lang w:eastAsia="zh-CN"/>
              </w:rPr>
              <w:t>形比例。</w:t>
            </w:r>
          </w:p>
        </w:tc>
      </w:tr>
      <w:tr w14:paraId="6AE65E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135" w:type="dxa"/>
            <w:vAlign w:val="center"/>
          </w:tcPr>
          <w:p w14:paraId="25B60A12">
            <w:pPr>
              <w:pStyle w:val="10"/>
              <w:spacing w:before="125" w:line="239" w:lineRule="auto"/>
              <w:ind w:left="143"/>
              <w:jc w:val="both"/>
              <w:rPr>
                <w:color w:val="auto"/>
              </w:rPr>
            </w:pPr>
            <w:r>
              <w:rPr>
                <w:color w:val="auto"/>
                <w:spacing w:val="-2"/>
              </w:rPr>
              <w:t>3.3.</w:t>
            </w:r>
            <w:r>
              <w:rPr>
                <w:rFonts w:hint="eastAsia"/>
                <w:color w:val="auto"/>
                <w:spacing w:val="-2"/>
                <w:lang w:eastAsia="zh-CN"/>
              </w:rPr>
              <w:t>9</w:t>
            </w:r>
            <w:r>
              <w:rPr>
                <w:color w:val="auto"/>
                <w:spacing w:val="-4"/>
              </w:rPr>
              <w:t>.3</w:t>
            </w:r>
          </w:p>
        </w:tc>
        <w:tc>
          <w:tcPr>
            <w:tcW w:w="7789" w:type="dxa"/>
            <w:vAlign w:val="center"/>
          </w:tcPr>
          <w:p w14:paraId="566016F7">
            <w:pPr>
              <w:pStyle w:val="10"/>
              <w:spacing w:before="25" w:line="325" w:lineRule="auto"/>
              <w:ind w:left="80" w:right="174" w:firstLine="80"/>
              <w:jc w:val="both"/>
              <w:rPr>
                <w:color w:val="auto"/>
                <w:lang w:eastAsia="zh-CN"/>
              </w:rPr>
            </w:pPr>
            <w:r>
              <w:rPr>
                <w:color w:val="auto"/>
                <w:spacing w:val="-1"/>
                <w:lang w:eastAsia="zh-CN"/>
              </w:rPr>
              <w:t>应可显示放射源衰减</w:t>
            </w:r>
            <w:r>
              <w:rPr>
                <w:color w:val="auto"/>
                <w:lang w:eastAsia="zh-CN"/>
              </w:rPr>
              <w:t>表。</w:t>
            </w:r>
          </w:p>
        </w:tc>
      </w:tr>
      <w:tr w14:paraId="0416C1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135" w:type="dxa"/>
            <w:vAlign w:val="center"/>
          </w:tcPr>
          <w:p w14:paraId="67E724E5">
            <w:pPr>
              <w:pStyle w:val="10"/>
              <w:spacing w:before="115" w:line="239" w:lineRule="auto"/>
              <w:ind w:left="143"/>
              <w:jc w:val="both"/>
              <w:rPr>
                <w:color w:val="auto"/>
              </w:rPr>
            </w:pPr>
            <w:r>
              <w:rPr>
                <w:color w:val="auto"/>
                <w:spacing w:val="-2"/>
              </w:rPr>
              <w:t>3.3.</w:t>
            </w:r>
            <w:r>
              <w:rPr>
                <w:rFonts w:hint="eastAsia"/>
                <w:color w:val="auto"/>
                <w:spacing w:val="-2"/>
                <w:lang w:eastAsia="zh-CN"/>
              </w:rPr>
              <w:t>9</w:t>
            </w:r>
            <w:r>
              <w:rPr>
                <w:color w:val="auto"/>
                <w:spacing w:val="-4"/>
              </w:rPr>
              <w:t>.4</w:t>
            </w:r>
          </w:p>
        </w:tc>
        <w:tc>
          <w:tcPr>
            <w:tcW w:w="7789" w:type="dxa"/>
            <w:vAlign w:val="center"/>
          </w:tcPr>
          <w:p w14:paraId="78D55982">
            <w:pPr>
              <w:pStyle w:val="10"/>
              <w:spacing w:before="117" w:line="219" w:lineRule="auto"/>
              <w:ind w:left="60"/>
              <w:jc w:val="both"/>
              <w:rPr>
                <w:color w:val="auto"/>
                <w:lang w:eastAsia="zh-CN"/>
              </w:rPr>
            </w:pPr>
            <w:r>
              <w:rPr>
                <w:color w:val="auto"/>
                <w:spacing w:val="1"/>
                <w:lang w:eastAsia="zh-CN"/>
              </w:rPr>
              <w:t>显示界面应可截图打</w:t>
            </w:r>
            <w:r>
              <w:rPr>
                <w:color w:val="auto"/>
                <w:spacing w:val="-13"/>
                <w:lang w:eastAsia="zh-CN"/>
              </w:rPr>
              <w:t>印。</w:t>
            </w:r>
          </w:p>
        </w:tc>
      </w:tr>
      <w:tr w14:paraId="6AD8E4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135" w:type="dxa"/>
            <w:vAlign w:val="center"/>
          </w:tcPr>
          <w:p w14:paraId="3466BA3E">
            <w:pPr>
              <w:pStyle w:val="10"/>
              <w:spacing w:before="86" w:line="239" w:lineRule="auto"/>
              <w:ind w:left="115"/>
              <w:jc w:val="both"/>
              <w:rPr>
                <w:color w:val="auto"/>
                <w:lang w:eastAsia="zh-CN"/>
              </w:rPr>
            </w:pPr>
            <w:r>
              <w:rPr>
                <w:color w:val="auto"/>
                <w:spacing w:val="-2"/>
              </w:rPr>
              <w:t>3.3.1</w:t>
            </w:r>
            <w:r>
              <w:rPr>
                <w:rFonts w:hint="eastAsia"/>
                <w:color w:val="auto"/>
                <w:spacing w:val="-2"/>
                <w:lang w:eastAsia="zh-CN"/>
              </w:rPr>
              <w:t>0</w:t>
            </w:r>
          </w:p>
        </w:tc>
        <w:tc>
          <w:tcPr>
            <w:tcW w:w="7789" w:type="dxa"/>
            <w:vAlign w:val="center"/>
          </w:tcPr>
          <w:p w14:paraId="5D96D773">
            <w:pPr>
              <w:pStyle w:val="10"/>
              <w:spacing w:before="43" w:line="326" w:lineRule="auto"/>
              <w:ind w:left="70" w:right="158" w:firstLine="140"/>
              <w:jc w:val="both"/>
              <w:rPr>
                <w:color w:val="auto"/>
              </w:rPr>
            </w:pPr>
            <w:r>
              <w:rPr>
                <w:color w:val="auto"/>
                <w:spacing w:val="-1"/>
              </w:rPr>
              <w:t>DICOM输入和输出接</w:t>
            </w:r>
            <w:r>
              <w:rPr>
                <w:color w:val="auto"/>
                <w:spacing w:val="16"/>
              </w:rPr>
              <w:t>口：应支持</w:t>
            </w:r>
            <w:r>
              <w:rPr>
                <w:color w:val="auto"/>
              </w:rPr>
              <w:t>DICOMRT标准。</w:t>
            </w:r>
          </w:p>
        </w:tc>
      </w:tr>
      <w:tr w14:paraId="63D53A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135" w:type="dxa"/>
            <w:vAlign w:val="center"/>
          </w:tcPr>
          <w:p w14:paraId="7F7C561C">
            <w:pPr>
              <w:pStyle w:val="10"/>
              <w:spacing w:before="137" w:line="237" w:lineRule="auto"/>
              <w:ind w:left="275"/>
              <w:jc w:val="both"/>
              <w:rPr>
                <w:color w:val="auto"/>
              </w:rPr>
            </w:pPr>
            <w:r>
              <w:rPr>
                <w:color w:val="auto"/>
                <w:spacing w:val="-3"/>
              </w:rPr>
              <w:t>3.4</w:t>
            </w:r>
          </w:p>
        </w:tc>
        <w:tc>
          <w:tcPr>
            <w:tcW w:w="7789" w:type="dxa"/>
            <w:vAlign w:val="center"/>
          </w:tcPr>
          <w:p w14:paraId="776CB0AB">
            <w:pPr>
              <w:pStyle w:val="10"/>
              <w:spacing w:before="119" w:line="222" w:lineRule="auto"/>
              <w:ind w:left="70"/>
              <w:jc w:val="both"/>
              <w:rPr>
                <w:color w:val="auto"/>
              </w:rPr>
            </w:pPr>
            <w:r>
              <w:rPr>
                <w:color w:val="auto"/>
                <w:spacing w:val="-2"/>
              </w:rPr>
              <w:t>施源器</w:t>
            </w:r>
          </w:p>
        </w:tc>
      </w:tr>
      <w:tr w14:paraId="15A993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135" w:type="dxa"/>
            <w:vAlign w:val="center"/>
          </w:tcPr>
          <w:p w14:paraId="257BDA6D">
            <w:pPr>
              <w:pStyle w:val="10"/>
              <w:spacing w:before="57" w:line="239" w:lineRule="auto"/>
              <w:ind w:left="164"/>
              <w:jc w:val="both"/>
              <w:rPr>
                <w:color w:val="auto"/>
              </w:rPr>
            </w:pPr>
            <w:r>
              <w:rPr>
                <w:color w:val="auto"/>
                <w:spacing w:val="-3"/>
              </w:rPr>
              <w:t>3.4.1</w:t>
            </w:r>
          </w:p>
        </w:tc>
        <w:tc>
          <w:tcPr>
            <w:tcW w:w="7789" w:type="dxa"/>
            <w:vAlign w:val="center"/>
          </w:tcPr>
          <w:p w14:paraId="3AAA84FB">
            <w:pPr>
              <w:pStyle w:val="10"/>
              <w:spacing w:before="149" w:line="276" w:lineRule="auto"/>
              <w:ind w:left="160"/>
              <w:jc w:val="both"/>
              <w:rPr>
                <w:color w:val="auto"/>
                <w:lang w:eastAsia="zh-CN"/>
              </w:rPr>
            </w:pPr>
            <w:r>
              <w:rPr>
                <w:color w:val="auto"/>
                <w:lang w:eastAsia="zh-CN"/>
              </w:rPr>
              <w:t>不锈钢三管妇科施源器</w:t>
            </w:r>
            <w:r>
              <w:rPr>
                <w:color w:val="auto"/>
                <w:spacing w:val="4"/>
                <w:lang w:eastAsia="zh-CN"/>
              </w:rPr>
              <w:t>4套，(尺寸需要合适)</w:t>
            </w:r>
            <w:r>
              <w:rPr>
                <w:color w:val="auto"/>
                <w:spacing w:val="-1"/>
                <w:lang w:eastAsia="zh-CN"/>
              </w:rPr>
              <w:t>标配15、30、45三个</w:t>
            </w:r>
            <w:r>
              <w:rPr>
                <w:color w:val="auto"/>
                <w:spacing w:val="1"/>
                <w:lang w:eastAsia="zh-CN"/>
              </w:rPr>
              <w:t>不同角度的宫腔管。宫</w:t>
            </w:r>
            <w:r>
              <w:rPr>
                <w:color w:val="auto"/>
                <w:lang w:eastAsia="zh-CN"/>
              </w:rPr>
              <w:t>颈口限位器位置可调。</w:t>
            </w:r>
            <w:r>
              <w:rPr>
                <w:color w:val="auto"/>
                <w:spacing w:val="-1"/>
                <w:lang w:eastAsia="zh-CN"/>
              </w:rPr>
              <w:t>保证宫腔管插入深度可调；15度宫腔管5根。</w:t>
            </w:r>
          </w:p>
        </w:tc>
      </w:tr>
      <w:tr w14:paraId="77236F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9" w:hRule="atLeast"/>
        </w:trPr>
        <w:tc>
          <w:tcPr>
            <w:tcW w:w="1135" w:type="dxa"/>
            <w:vAlign w:val="center"/>
          </w:tcPr>
          <w:p w14:paraId="230F7FEC">
            <w:pPr>
              <w:pStyle w:val="10"/>
              <w:spacing w:before="69" w:line="239" w:lineRule="auto"/>
              <w:ind w:left="164"/>
              <w:jc w:val="both"/>
              <w:rPr>
                <w:color w:val="auto"/>
              </w:rPr>
            </w:pPr>
            <w:r>
              <w:rPr>
                <w:color w:val="auto"/>
                <w:spacing w:val="-3"/>
              </w:rPr>
              <w:t>3.4.2</w:t>
            </w:r>
          </w:p>
        </w:tc>
        <w:tc>
          <w:tcPr>
            <w:tcW w:w="7789" w:type="dxa"/>
            <w:vAlign w:val="center"/>
          </w:tcPr>
          <w:p w14:paraId="68FC079B">
            <w:pPr>
              <w:pStyle w:val="10"/>
              <w:spacing w:before="39" w:line="276" w:lineRule="auto"/>
              <w:ind w:left="100" w:right="125" w:firstLine="38"/>
              <w:rPr>
                <w:color w:val="auto"/>
                <w:lang w:eastAsia="zh-CN"/>
              </w:rPr>
            </w:pPr>
            <w:r>
              <w:rPr>
                <w:color w:val="auto"/>
                <w:spacing w:val="1"/>
                <w:lang w:eastAsia="zh-CN"/>
              </w:rPr>
              <w:t>多通道阴道施源器2</w:t>
            </w:r>
            <w:r>
              <w:rPr>
                <w:color w:val="auto"/>
                <w:spacing w:val="-1"/>
                <w:lang w:eastAsia="zh-CN"/>
              </w:rPr>
              <w:t>套，圆柱直径25mm,施源器应带15度、30度</w:t>
            </w:r>
            <w:r>
              <w:rPr>
                <w:color w:val="auto"/>
                <w:lang w:eastAsia="zh-CN"/>
              </w:rPr>
              <w:t>和45度宫腔管，以保证</w:t>
            </w:r>
            <w:r>
              <w:rPr>
                <w:color w:val="auto"/>
                <w:spacing w:val="2"/>
                <w:lang w:eastAsia="zh-CN"/>
              </w:rPr>
              <w:t>治疗阴道的同时，也可</w:t>
            </w:r>
            <w:r>
              <w:rPr>
                <w:color w:val="auto"/>
                <w:lang w:eastAsia="zh-CN"/>
              </w:rPr>
              <w:t>用于宫腔治疗，施源器</w:t>
            </w:r>
            <w:r>
              <w:rPr>
                <w:color w:val="auto"/>
                <w:spacing w:val="-2"/>
                <w:lang w:eastAsia="zh-CN"/>
              </w:rPr>
              <w:t>采用非金属材质，CT/MR</w:t>
            </w:r>
            <w:r>
              <w:rPr>
                <w:color w:val="auto"/>
                <w:spacing w:val="25"/>
                <w:lang w:eastAsia="zh-CN"/>
              </w:rPr>
              <w:t>兼容。</w:t>
            </w:r>
          </w:p>
        </w:tc>
      </w:tr>
      <w:tr w14:paraId="106E34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135" w:type="dxa"/>
            <w:vAlign w:val="center"/>
          </w:tcPr>
          <w:p w14:paraId="2650A2A6">
            <w:pPr>
              <w:pStyle w:val="10"/>
              <w:spacing w:before="72" w:line="239" w:lineRule="auto"/>
              <w:ind w:left="164"/>
              <w:jc w:val="both"/>
              <w:rPr>
                <w:color w:val="auto"/>
              </w:rPr>
            </w:pPr>
            <w:r>
              <w:rPr>
                <w:color w:val="auto"/>
                <w:spacing w:val="-3"/>
              </w:rPr>
              <w:t>3.4.3</w:t>
            </w:r>
          </w:p>
        </w:tc>
        <w:tc>
          <w:tcPr>
            <w:tcW w:w="7789" w:type="dxa"/>
            <w:vAlign w:val="center"/>
          </w:tcPr>
          <w:p w14:paraId="19284867">
            <w:pPr>
              <w:pStyle w:val="10"/>
              <w:spacing w:before="139" w:line="276" w:lineRule="auto"/>
              <w:ind w:left="90" w:right="174" w:firstLine="60"/>
              <w:jc w:val="both"/>
              <w:rPr>
                <w:color w:val="auto"/>
                <w:lang w:eastAsia="zh-CN"/>
              </w:rPr>
            </w:pPr>
            <w:r>
              <w:rPr>
                <w:color w:val="auto"/>
                <w:spacing w:val="50"/>
                <w:lang w:eastAsia="zh-CN"/>
              </w:rPr>
              <w:t>卵圆球带插植孔的</w:t>
            </w:r>
            <w:r>
              <w:rPr>
                <w:color w:val="auto"/>
                <w:spacing w:val="-1"/>
                <w:lang w:eastAsia="zh-CN"/>
              </w:rPr>
              <w:t>Fletcher型妇科插植施源器4套，CT/MR兼</w:t>
            </w:r>
            <w:r>
              <w:rPr>
                <w:color w:val="auto"/>
                <w:lang w:eastAsia="zh-CN"/>
              </w:rPr>
              <w:t>容，带插植孔卵圆球应</w:t>
            </w:r>
            <w:r>
              <w:rPr>
                <w:color w:val="auto"/>
                <w:spacing w:val="4"/>
                <w:lang w:eastAsia="zh-CN"/>
              </w:rPr>
              <w:t>包括15</w:t>
            </w:r>
            <w:r>
              <w:rPr>
                <w:color w:val="auto"/>
                <w:lang w:eastAsia="zh-CN"/>
              </w:rPr>
              <w:t>mm</w:t>
            </w:r>
            <w:r>
              <w:rPr>
                <w:color w:val="auto"/>
                <w:spacing w:val="4"/>
                <w:lang w:eastAsia="zh-CN"/>
              </w:rPr>
              <w:t>(2个)、20m、</w:t>
            </w:r>
            <w:r>
              <w:rPr>
                <w:color w:val="auto"/>
                <w:spacing w:val="1"/>
                <w:lang w:eastAsia="zh-CN"/>
              </w:rPr>
              <w:t>25</w:t>
            </w:r>
            <w:r>
              <w:rPr>
                <w:color w:val="auto"/>
                <w:lang w:eastAsia="zh-CN"/>
              </w:rPr>
              <w:t>mm</w:t>
            </w:r>
            <w:r>
              <w:rPr>
                <w:color w:val="auto"/>
                <w:spacing w:val="1"/>
                <w:lang w:eastAsia="zh-CN"/>
              </w:rPr>
              <w:t>三种不同规格，施</w:t>
            </w:r>
            <w:r>
              <w:rPr>
                <w:color w:val="auto"/>
                <w:spacing w:val="-1"/>
                <w:lang w:eastAsia="zh-CN"/>
              </w:rPr>
              <w:t>源器采用非金属材质，配置直径6F的塑料插</w:t>
            </w:r>
            <w:r>
              <w:rPr>
                <w:color w:val="auto"/>
                <w:lang w:eastAsia="zh-CN"/>
              </w:rPr>
              <w:t>植针5根。</w:t>
            </w:r>
          </w:p>
        </w:tc>
      </w:tr>
      <w:tr w14:paraId="315863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135" w:type="dxa"/>
            <w:vAlign w:val="center"/>
          </w:tcPr>
          <w:p w14:paraId="6CAB961F">
            <w:pPr>
              <w:pStyle w:val="10"/>
              <w:spacing w:before="55" w:line="239" w:lineRule="auto"/>
              <w:ind w:left="164"/>
              <w:jc w:val="both"/>
              <w:rPr>
                <w:color w:val="auto"/>
              </w:rPr>
            </w:pPr>
            <w:r>
              <w:rPr>
                <w:color w:val="auto"/>
                <w:spacing w:val="-3"/>
              </w:rPr>
              <w:t>3.4.5</w:t>
            </w:r>
          </w:p>
        </w:tc>
        <w:tc>
          <w:tcPr>
            <w:tcW w:w="7789" w:type="dxa"/>
            <w:vAlign w:val="center"/>
          </w:tcPr>
          <w:p w14:paraId="2468C603">
            <w:pPr>
              <w:pStyle w:val="10"/>
              <w:spacing w:before="145" w:line="219" w:lineRule="auto"/>
              <w:ind w:left="211"/>
              <w:jc w:val="both"/>
              <w:rPr>
                <w:color w:val="auto"/>
                <w:lang w:eastAsia="zh-CN"/>
              </w:rPr>
            </w:pPr>
            <w:r>
              <w:rPr>
                <w:color w:val="auto"/>
                <w:spacing w:val="2"/>
                <w:lang w:eastAsia="zh-CN"/>
              </w:rPr>
              <w:t>皮肤表面敷贴施源器1</w:t>
            </w:r>
            <w:r>
              <w:rPr>
                <w:color w:val="auto"/>
                <w:spacing w:val="1"/>
                <w:lang w:eastAsia="zh-CN"/>
              </w:rPr>
              <w:t>套，长度24</w:t>
            </w:r>
            <w:r>
              <w:rPr>
                <w:color w:val="auto"/>
                <w:lang w:eastAsia="zh-CN"/>
              </w:rPr>
              <w:t>cm</w:t>
            </w:r>
            <w:r>
              <w:rPr>
                <w:color w:val="auto"/>
                <w:spacing w:val="1"/>
                <w:lang w:eastAsia="zh-CN"/>
              </w:rPr>
              <w:t>,包括36</w:t>
            </w:r>
            <w:r>
              <w:rPr>
                <w:color w:val="auto"/>
                <w:spacing w:val="-1"/>
                <w:lang w:eastAsia="zh-CN"/>
              </w:rPr>
              <w:t>个通道，间隔10mm。</w:t>
            </w:r>
          </w:p>
        </w:tc>
      </w:tr>
      <w:tr w14:paraId="41A16B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135" w:type="dxa"/>
            <w:vAlign w:val="center"/>
          </w:tcPr>
          <w:p w14:paraId="4B9AF994">
            <w:pPr>
              <w:pStyle w:val="10"/>
              <w:spacing w:before="96" w:line="239" w:lineRule="auto"/>
              <w:ind w:left="275"/>
              <w:jc w:val="both"/>
              <w:rPr>
                <w:color w:val="auto"/>
              </w:rPr>
            </w:pPr>
            <w:r>
              <w:rPr>
                <w:color w:val="auto"/>
                <w:spacing w:val="-3"/>
              </w:rPr>
              <w:t>3.5</w:t>
            </w:r>
          </w:p>
        </w:tc>
        <w:tc>
          <w:tcPr>
            <w:tcW w:w="7789" w:type="dxa"/>
            <w:vAlign w:val="center"/>
          </w:tcPr>
          <w:p w14:paraId="0F0D6169">
            <w:pPr>
              <w:pStyle w:val="10"/>
              <w:spacing w:before="55" w:line="336" w:lineRule="auto"/>
              <w:ind w:left="41"/>
              <w:jc w:val="both"/>
              <w:rPr>
                <w:color w:val="auto"/>
                <w:lang w:eastAsia="zh-CN"/>
              </w:rPr>
            </w:pPr>
            <w:r>
              <w:rPr>
                <w:color w:val="auto"/>
                <w:spacing w:val="-6"/>
                <w:lang w:eastAsia="zh-CN"/>
              </w:rPr>
              <w:t>物理质控设备：含后装</w:t>
            </w:r>
            <w:r>
              <w:rPr>
                <w:color w:val="auto"/>
                <w:spacing w:val="36"/>
                <w:lang w:eastAsia="zh-CN"/>
              </w:rPr>
              <w:t>测量模体，</w:t>
            </w:r>
            <w:r>
              <w:rPr>
                <w:color w:val="auto"/>
                <w:spacing w:val="1"/>
                <w:lang w:eastAsia="zh-CN"/>
              </w:rPr>
              <w:t>连接</w:t>
            </w:r>
            <w:r>
              <w:rPr>
                <w:color w:val="auto"/>
                <w:spacing w:val="-4"/>
                <w:lang w:eastAsia="zh-CN"/>
              </w:rPr>
              <w:t>电缆，</w:t>
            </w:r>
            <w:r>
              <w:rPr>
                <w:rFonts w:hint="eastAsia"/>
                <w:color w:val="auto"/>
                <w:spacing w:val="-4"/>
                <w:lang w:val="en-US" w:eastAsia="zh-CN"/>
              </w:rPr>
              <w:t>井型电离室</w:t>
            </w:r>
            <w:r>
              <w:rPr>
                <w:color w:val="auto"/>
                <w:spacing w:val="-4"/>
                <w:lang w:eastAsia="zh-CN"/>
              </w:rPr>
              <w:t>，</w:t>
            </w:r>
            <w:r>
              <w:rPr>
                <w:color w:val="auto"/>
                <w:spacing w:val="-7"/>
                <w:lang w:eastAsia="zh-CN"/>
              </w:rPr>
              <w:t>剂量校准证书，定位栏</w:t>
            </w:r>
            <w:r>
              <w:rPr>
                <w:color w:val="auto"/>
                <w:spacing w:val="2"/>
                <w:lang w:eastAsia="zh-CN"/>
              </w:rPr>
              <w:t>2根，放射源到位精度</w:t>
            </w:r>
            <w:r>
              <w:rPr>
                <w:color w:val="auto"/>
                <w:spacing w:val="3"/>
                <w:lang w:eastAsia="zh-CN"/>
              </w:rPr>
              <w:t>等质控工具。</w:t>
            </w:r>
          </w:p>
        </w:tc>
      </w:tr>
      <w:tr w14:paraId="3297B3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135" w:type="dxa"/>
            <w:vAlign w:val="center"/>
          </w:tcPr>
          <w:p w14:paraId="0BC72CD0">
            <w:pPr>
              <w:pStyle w:val="10"/>
              <w:spacing w:before="119" w:line="227" w:lineRule="auto"/>
              <w:ind w:left="275"/>
              <w:jc w:val="both"/>
              <w:rPr>
                <w:color w:val="auto"/>
              </w:rPr>
            </w:pPr>
            <w:r>
              <w:rPr>
                <w:color w:val="auto"/>
                <w:spacing w:val="-3"/>
              </w:rPr>
              <w:t>3.6</w:t>
            </w:r>
          </w:p>
        </w:tc>
        <w:tc>
          <w:tcPr>
            <w:tcW w:w="7789" w:type="dxa"/>
            <w:vAlign w:val="center"/>
          </w:tcPr>
          <w:p w14:paraId="5CA821F5">
            <w:pPr>
              <w:pStyle w:val="10"/>
              <w:spacing w:before="97" w:line="219" w:lineRule="auto"/>
              <w:ind w:left="90"/>
              <w:jc w:val="both"/>
              <w:rPr>
                <w:color w:val="auto"/>
              </w:rPr>
            </w:pPr>
            <w:r>
              <w:rPr>
                <w:color w:val="auto"/>
              </w:rPr>
              <w:t>7.5mm卵圆球6个。</w:t>
            </w:r>
          </w:p>
        </w:tc>
      </w:tr>
      <w:tr w14:paraId="6E847E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135" w:type="dxa"/>
            <w:vAlign w:val="center"/>
          </w:tcPr>
          <w:p w14:paraId="13AFFE70">
            <w:pPr>
              <w:pStyle w:val="10"/>
              <w:spacing w:before="138" w:line="236" w:lineRule="auto"/>
              <w:ind w:left="385"/>
              <w:jc w:val="both"/>
              <w:rPr>
                <w:color w:val="auto"/>
              </w:rPr>
            </w:pPr>
            <w:r>
              <w:rPr>
                <w:color w:val="auto"/>
              </w:rPr>
              <w:t>4</w:t>
            </w:r>
          </w:p>
        </w:tc>
        <w:tc>
          <w:tcPr>
            <w:tcW w:w="7789" w:type="dxa"/>
            <w:vAlign w:val="center"/>
          </w:tcPr>
          <w:p w14:paraId="59DE1257">
            <w:pPr>
              <w:pStyle w:val="10"/>
              <w:spacing w:before="117" w:line="220" w:lineRule="auto"/>
              <w:ind w:left="90"/>
              <w:jc w:val="both"/>
              <w:rPr>
                <w:color w:val="auto"/>
              </w:rPr>
            </w:pPr>
            <w:r>
              <w:rPr>
                <w:color w:val="auto"/>
                <w:spacing w:val="-2"/>
              </w:rPr>
              <w:t>其他要求</w:t>
            </w:r>
          </w:p>
        </w:tc>
      </w:tr>
      <w:tr w14:paraId="64B2EE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135" w:type="dxa"/>
            <w:vAlign w:val="center"/>
          </w:tcPr>
          <w:p w14:paraId="79FC0F66">
            <w:pPr>
              <w:pStyle w:val="10"/>
              <w:spacing w:before="68" w:line="239" w:lineRule="auto"/>
              <w:ind w:left="275"/>
              <w:jc w:val="both"/>
              <w:rPr>
                <w:color w:val="auto"/>
              </w:rPr>
            </w:pPr>
            <w:r>
              <w:rPr>
                <w:color w:val="auto"/>
                <w:spacing w:val="-2"/>
              </w:rPr>
              <w:t>4.1</w:t>
            </w:r>
          </w:p>
        </w:tc>
        <w:tc>
          <w:tcPr>
            <w:tcW w:w="7789" w:type="dxa"/>
            <w:vAlign w:val="center"/>
          </w:tcPr>
          <w:p w14:paraId="3E4D0995">
            <w:pPr>
              <w:pStyle w:val="10"/>
              <w:spacing w:before="35" w:line="316" w:lineRule="auto"/>
              <w:ind w:left="90" w:right="67" w:hanging="49"/>
              <w:jc w:val="both"/>
              <w:rPr>
                <w:color w:val="auto"/>
                <w:lang w:eastAsia="zh-CN"/>
              </w:rPr>
            </w:pPr>
            <w:r>
              <w:rPr>
                <w:color w:val="auto"/>
                <w:spacing w:val="-2"/>
                <w:lang w:eastAsia="zh-CN"/>
              </w:rPr>
              <w:t>分别提供放射源和放射</w:t>
            </w:r>
            <w:r>
              <w:rPr>
                <w:color w:val="auto"/>
                <w:spacing w:val="5"/>
                <w:lang w:eastAsia="zh-CN"/>
              </w:rPr>
              <w:t>源安装费用</w:t>
            </w:r>
          </w:p>
        </w:tc>
      </w:tr>
      <w:tr w14:paraId="4C4F69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135" w:type="dxa"/>
            <w:vAlign w:val="center"/>
          </w:tcPr>
          <w:p w14:paraId="51FD66AD">
            <w:pPr>
              <w:pStyle w:val="10"/>
              <w:spacing w:before="89"/>
              <w:ind w:left="385"/>
              <w:jc w:val="both"/>
              <w:rPr>
                <w:color w:val="auto"/>
              </w:rPr>
            </w:pPr>
            <w:r>
              <w:rPr>
                <w:color w:val="auto"/>
              </w:rPr>
              <w:t>5</w:t>
            </w:r>
          </w:p>
        </w:tc>
        <w:tc>
          <w:tcPr>
            <w:tcW w:w="7789" w:type="dxa"/>
            <w:vAlign w:val="center"/>
          </w:tcPr>
          <w:p w14:paraId="586EEECB">
            <w:pPr>
              <w:pStyle w:val="10"/>
              <w:spacing w:before="48" w:line="219" w:lineRule="auto"/>
              <w:ind w:left="110"/>
              <w:jc w:val="both"/>
              <w:rPr>
                <w:color w:val="auto"/>
              </w:rPr>
            </w:pPr>
            <w:r>
              <w:rPr>
                <w:color w:val="auto"/>
                <w:spacing w:val="-2"/>
              </w:rPr>
              <w:t>保修与服务支持</w:t>
            </w:r>
          </w:p>
        </w:tc>
      </w:tr>
      <w:tr w14:paraId="2B946C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135" w:type="dxa"/>
            <w:vAlign w:val="center"/>
          </w:tcPr>
          <w:p w14:paraId="427B25B8">
            <w:pPr>
              <w:pStyle w:val="10"/>
              <w:spacing w:before="69" w:line="239" w:lineRule="auto"/>
              <w:ind w:left="275"/>
              <w:jc w:val="both"/>
              <w:rPr>
                <w:color w:val="auto"/>
              </w:rPr>
            </w:pPr>
            <w:r>
              <w:rPr>
                <w:color w:val="auto"/>
                <w:spacing w:val="-3"/>
              </w:rPr>
              <w:t>5.1</w:t>
            </w:r>
          </w:p>
        </w:tc>
        <w:tc>
          <w:tcPr>
            <w:tcW w:w="7789" w:type="dxa"/>
            <w:vAlign w:val="center"/>
          </w:tcPr>
          <w:p w14:paraId="4A4C8E57">
            <w:pPr>
              <w:pStyle w:val="10"/>
              <w:spacing w:before="38" w:line="326" w:lineRule="auto"/>
              <w:ind w:left="90" w:right="19" w:hanging="49"/>
              <w:jc w:val="both"/>
              <w:rPr>
                <w:color w:val="auto"/>
                <w:lang w:eastAsia="zh-CN"/>
              </w:rPr>
            </w:pPr>
            <w:r>
              <w:rPr>
                <w:color w:val="auto"/>
                <w:spacing w:val="-2"/>
              </w:rPr>
              <w:t>整机保修</w:t>
            </w:r>
            <w:r>
              <w:rPr>
                <w:rFonts w:hint="eastAsia"/>
                <w:color w:val="auto"/>
                <w:spacing w:val="-2"/>
                <w:lang w:eastAsia="zh-CN"/>
              </w:rPr>
              <w:t>5</w:t>
            </w:r>
            <w:r>
              <w:rPr>
                <w:color w:val="auto"/>
                <w:spacing w:val="-2"/>
              </w:rPr>
              <w:t>年</w:t>
            </w:r>
          </w:p>
        </w:tc>
      </w:tr>
      <w:tr w14:paraId="7F2DA0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135" w:type="dxa"/>
            <w:vAlign w:val="center"/>
          </w:tcPr>
          <w:p w14:paraId="3DD76CC6">
            <w:pPr>
              <w:pStyle w:val="10"/>
              <w:spacing w:before="65" w:line="239" w:lineRule="auto"/>
              <w:ind w:left="275"/>
              <w:jc w:val="both"/>
              <w:rPr>
                <w:color w:val="auto"/>
              </w:rPr>
            </w:pPr>
            <w:r>
              <w:rPr>
                <w:color w:val="auto"/>
                <w:spacing w:val="-3"/>
              </w:rPr>
              <w:t>5.2</w:t>
            </w:r>
          </w:p>
        </w:tc>
        <w:tc>
          <w:tcPr>
            <w:tcW w:w="7789" w:type="dxa"/>
            <w:vAlign w:val="center"/>
          </w:tcPr>
          <w:p w14:paraId="0BD27322">
            <w:pPr>
              <w:pStyle w:val="10"/>
              <w:spacing w:before="1" w:line="322" w:lineRule="auto"/>
              <w:ind w:left="100" w:right="25" w:hanging="20"/>
              <w:jc w:val="both"/>
              <w:rPr>
                <w:color w:val="auto"/>
                <w:lang w:eastAsia="zh-CN"/>
              </w:rPr>
            </w:pPr>
            <w:r>
              <w:rPr>
                <w:color w:val="auto"/>
                <w:spacing w:val="-1"/>
                <w:lang w:eastAsia="zh-CN"/>
              </w:rPr>
              <w:t>放射源：厂家应委托有</w:t>
            </w:r>
            <w:r>
              <w:rPr>
                <w:color w:val="auto"/>
                <w:spacing w:val="3"/>
                <w:lang w:eastAsia="zh-CN"/>
              </w:rPr>
              <w:t>资质的公司负责新源的</w:t>
            </w:r>
            <w:r>
              <w:rPr>
                <w:color w:val="auto"/>
                <w:spacing w:val="-1"/>
                <w:lang w:eastAsia="zh-CN"/>
              </w:rPr>
              <w:t>进口和旧源的出口手</w:t>
            </w:r>
            <w:r>
              <w:rPr>
                <w:color w:val="auto"/>
                <w:spacing w:val="1"/>
                <w:lang w:eastAsia="zh-CN"/>
              </w:rPr>
              <w:t>续，并承担国内国外全</w:t>
            </w:r>
            <w:r>
              <w:rPr>
                <w:color w:val="auto"/>
                <w:lang w:eastAsia="zh-CN"/>
              </w:rPr>
              <w:t>部运输费用。</w:t>
            </w:r>
          </w:p>
        </w:tc>
      </w:tr>
      <w:tr w14:paraId="2244E8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135" w:type="dxa"/>
            <w:vAlign w:val="center"/>
          </w:tcPr>
          <w:p w14:paraId="639049E2">
            <w:pPr>
              <w:pStyle w:val="10"/>
              <w:spacing w:before="62" w:line="239" w:lineRule="auto"/>
              <w:ind w:left="275"/>
              <w:jc w:val="both"/>
              <w:rPr>
                <w:color w:val="auto"/>
              </w:rPr>
            </w:pPr>
            <w:r>
              <w:rPr>
                <w:color w:val="auto"/>
                <w:spacing w:val="-3"/>
              </w:rPr>
              <w:t>5.3</w:t>
            </w:r>
          </w:p>
        </w:tc>
        <w:tc>
          <w:tcPr>
            <w:tcW w:w="7789" w:type="dxa"/>
            <w:vAlign w:val="center"/>
          </w:tcPr>
          <w:p w14:paraId="032B772E">
            <w:pPr>
              <w:pStyle w:val="10"/>
              <w:spacing w:before="31" w:line="333" w:lineRule="auto"/>
              <w:ind w:left="80" w:firstLine="29"/>
              <w:jc w:val="both"/>
              <w:rPr>
                <w:color w:val="auto"/>
                <w:lang w:eastAsia="zh-CN"/>
              </w:rPr>
            </w:pPr>
            <w:r>
              <w:rPr>
                <w:color w:val="auto"/>
                <w:lang w:eastAsia="zh-CN"/>
              </w:rPr>
              <w:t>安装和维修：设备安装</w:t>
            </w:r>
            <w:r>
              <w:rPr>
                <w:color w:val="auto"/>
                <w:spacing w:val="1"/>
                <w:lang w:eastAsia="zh-CN"/>
              </w:rPr>
              <w:t>及维修服务应由厂家工</w:t>
            </w:r>
            <w:r>
              <w:rPr>
                <w:color w:val="auto"/>
                <w:lang w:eastAsia="zh-CN"/>
              </w:rPr>
              <w:t>程师完成，以确保服务</w:t>
            </w:r>
            <w:r>
              <w:rPr>
                <w:color w:val="auto"/>
                <w:spacing w:val="-1"/>
                <w:lang w:eastAsia="zh-CN"/>
              </w:rPr>
              <w:t>质量。</w:t>
            </w:r>
          </w:p>
        </w:tc>
      </w:tr>
      <w:tr w14:paraId="209A9E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135" w:type="dxa"/>
            <w:vAlign w:val="center"/>
          </w:tcPr>
          <w:p w14:paraId="1FF696DA">
            <w:pPr>
              <w:pStyle w:val="10"/>
              <w:spacing w:before="93"/>
              <w:ind w:left="385"/>
              <w:jc w:val="both"/>
              <w:rPr>
                <w:color w:val="auto"/>
              </w:rPr>
            </w:pPr>
            <w:r>
              <w:rPr>
                <w:color w:val="auto"/>
              </w:rPr>
              <w:t>6</w:t>
            </w:r>
          </w:p>
        </w:tc>
        <w:tc>
          <w:tcPr>
            <w:tcW w:w="7789" w:type="dxa"/>
            <w:vAlign w:val="center"/>
          </w:tcPr>
          <w:p w14:paraId="12F7211A">
            <w:pPr>
              <w:pStyle w:val="10"/>
              <w:spacing w:before="52" w:line="220" w:lineRule="auto"/>
              <w:ind w:left="110"/>
              <w:jc w:val="both"/>
              <w:rPr>
                <w:color w:val="auto"/>
              </w:rPr>
            </w:pPr>
            <w:r>
              <w:rPr>
                <w:color w:val="auto"/>
                <w:spacing w:val="4"/>
              </w:rPr>
              <w:t>安装与培训</w:t>
            </w:r>
          </w:p>
        </w:tc>
      </w:tr>
      <w:tr w14:paraId="407EB5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135" w:type="dxa"/>
            <w:vAlign w:val="center"/>
          </w:tcPr>
          <w:p w14:paraId="1616F881">
            <w:pPr>
              <w:pStyle w:val="10"/>
              <w:spacing w:before="63" w:line="239" w:lineRule="auto"/>
              <w:ind w:left="275"/>
              <w:jc w:val="both"/>
              <w:rPr>
                <w:color w:val="auto"/>
              </w:rPr>
            </w:pPr>
            <w:r>
              <w:rPr>
                <w:color w:val="auto"/>
                <w:spacing w:val="-3"/>
              </w:rPr>
              <w:t>6.1</w:t>
            </w:r>
          </w:p>
        </w:tc>
        <w:tc>
          <w:tcPr>
            <w:tcW w:w="7789" w:type="dxa"/>
            <w:vAlign w:val="center"/>
          </w:tcPr>
          <w:p w14:paraId="3189DFA0">
            <w:pPr>
              <w:pStyle w:val="10"/>
              <w:spacing w:before="22" w:line="220" w:lineRule="auto"/>
              <w:ind w:left="90"/>
              <w:jc w:val="both"/>
              <w:rPr>
                <w:color w:val="auto"/>
              </w:rPr>
            </w:pPr>
            <w:r>
              <w:rPr>
                <w:color w:val="auto"/>
                <w:spacing w:val="5"/>
              </w:rPr>
              <w:t>安装</w:t>
            </w:r>
          </w:p>
        </w:tc>
      </w:tr>
      <w:tr w14:paraId="66CC95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135" w:type="dxa"/>
            <w:vAlign w:val="center"/>
          </w:tcPr>
          <w:p w14:paraId="1E68FB0A">
            <w:pPr>
              <w:pStyle w:val="10"/>
              <w:spacing w:before="83" w:line="239" w:lineRule="auto"/>
              <w:ind w:left="164"/>
              <w:jc w:val="both"/>
              <w:rPr>
                <w:color w:val="auto"/>
              </w:rPr>
            </w:pPr>
            <w:r>
              <w:rPr>
                <w:color w:val="auto"/>
                <w:spacing w:val="-2"/>
              </w:rPr>
              <w:t>6.1.1</w:t>
            </w:r>
          </w:p>
        </w:tc>
        <w:tc>
          <w:tcPr>
            <w:tcW w:w="7789" w:type="dxa"/>
            <w:vAlign w:val="center"/>
          </w:tcPr>
          <w:p w14:paraId="410DEB13">
            <w:pPr>
              <w:pStyle w:val="10"/>
              <w:spacing w:before="41" w:line="318" w:lineRule="auto"/>
              <w:ind w:left="90" w:right="20" w:firstLine="48"/>
              <w:jc w:val="both"/>
              <w:rPr>
                <w:color w:val="auto"/>
                <w:lang w:eastAsia="zh-CN"/>
              </w:rPr>
            </w:pPr>
            <w:r>
              <w:rPr>
                <w:color w:val="auto"/>
                <w:spacing w:val="1"/>
                <w:lang w:eastAsia="zh-CN"/>
              </w:rPr>
              <w:t>投标人协助完成机房</w:t>
            </w:r>
            <w:r>
              <w:rPr>
                <w:color w:val="auto"/>
                <w:spacing w:val="-1"/>
                <w:lang w:eastAsia="zh-CN"/>
              </w:rPr>
              <w:t>设计。</w:t>
            </w:r>
          </w:p>
        </w:tc>
      </w:tr>
      <w:tr w14:paraId="7F21F5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135" w:type="dxa"/>
            <w:vAlign w:val="center"/>
          </w:tcPr>
          <w:p w14:paraId="7CE19187">
            <w:pPr>
              <w:pStyle w:val="10"/>
              <w:spacing w:before="74" w:line="239" w:lineRule="auto"/>
              <w:ind w:left="164"/>
              <w:jc w:val="both"/>
              <w:rPr>
                <w:color w:val="auto"/>
              </w:rPr>
            </w:pPr>
            <w:r>
              <w:rPr>
                <w:color w:val="auto"/>
                <w:spacing w:val="-2"/>
              </w:rPr>
              <w:t>6.1.2</w:t>
            </w:r>
          </w:p>
        </w:tc>
        <w:tc>
          <w:tcPr>
            <w:tcW w:w="7789" w:type="dxa"/>
            <w:vAlign w:val="center"/>
          </w:tcPr>
          <w:p w14:paraId="5F1FF2F4">
            <w:pPr>
              <w:pStyle w:val="10"/>
              <w:spacing w:before="51" w:line="322" w:lineRule="auto"/>
              <w:ind w:left="110" w:right="37" w:firstLine="28"/>
              <w:jc w:val="both"/>
              <w:rPr>
                <w:color w:val="auto"/>
                <w:lang w:eastAsia="zh-CN"/>
              </w:rPr>
            </w:pPr>
            <w:r>
              <w:rPr>
                <w:color w:val="auto"/>
                <w:spacing w:val="-2"/>
                <w:lang w:eastAsia="zh-CN"/>
              </w:rPr>
              <w:t>厂家提供免费安装服</w:t>
            </w:r>
            <w:r>
              <w:rPr>
                <w:color w:val="auto"/>
                <w:lang w:eastAsia="zh-CN"/>
              </w:rPr>
              <w:t>务。</w:t>
            </w:r>
          </w:p>
        </w:tc>
      </w:tr>
      <w:tr w14:paraId="2D6504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135" w:type="dxa"/>
            <w:vAlign w:val="center"/>
          </w:tcPr>
          <w:p w14:paraId="294E25E6">
            <w:pPr>
              <w:pStyle w:val="10"/>
              <w:spacing w:before="65" w:line="239" w:lineRule="auto"/>
              <w:ind w:left="275"/>
              <w:jc w:val="both"/>
              <w:rPr>
                <w:color w:val="auto"/>
              </w:rPr>
            </w:pPr>
            <w:r>
              <w:rPr>
                <w:color w:val="auto"/>
                <w:spacing w:val="-3"/>
              </w:rPr>
              <w:t>6.2</w:t>
            </w:r>
          </w:p>
        </w:tc>
        <w:tc>
          <w:tcPr>
            <w:tcW w:w="7789" w:type="dxa"/>
            <w:vAlign w:val="center"/>
          </w:tcPr>
          <w:p w14:paraId="76D9CDB0">
            <w:pPr>
              <w:pStyle w:val="10"/>
              <w:spacing w:before="34" w:line="220" w:lineRule="auto"/>
              <w:ind w:left="80"/>
              <w:jc w:val="both"/>
              <w:rPr>
                <w:color w:val="auto"/>
              </w:rPr>
            </w:pPr>
            <w:r>
              <w:rPr>
                <w:color w:val="auto"/>
                <w:spacing w:val="12"/>
              </w:rPr>
              <w:t>培训</w:t>
            </w:r>
          </w:p>
        </w:tc>
      </w:tr>
      <w:tr w14:paraId="592330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135" w:type="dxa"/>
            <w:vAlign w:val="center"/>
          </w:tcPr>
          <w:p w14:paraId="27DF909D">
            <w:pPr>
              <w:pStyle w:val="10"/>
              <w:spacing w:before="55" w:line="239" w:lineRule="auto"/>
              <w:ind w:left="164"/>
              <w:jc w:val="both"/>
              <w:rPr>
                <w:color w:val="auto"/>
              </w:rPr>
            </w:pPr>
            <w:r>
              <w:rPr>
                <w:color w:val="auto"/>
                <w:spacing w:val="-2"/>
              </w:rPr>
              <w:t>6.2.1</w:t>
            </w:r>
          </w:p>
        </w:tc>
        <w:tc>
          <w:tcPr>
            <w:tcW w:w="7789" w:type="dxa"/>
            <w:vAlign w:val="center"/>
          </w:tcPr>
          <w:p w14:paraId="04CE337F">
            <w:pPr>
              <w:pStyle w:val="10"/>
              <w:spacing w:before="141" w:line="220" w:lineRule="auto"/>
              <w:ind w:left="90"/>
              <w:jc w:val="both"/>
              <w:rPr>
                <w:color w:val="auto"/>
              </w:rPr>
            </w:pPr>
            <w:r>
              <w:rPr>
                <w:color w:val="auto"/>
                <w:spacing w:val="-2"/>
              </w:rPr>
              <w:t>提供5天的现场培</w:t>
            </w:r>
            <w:r>
              <w:rPr>
                <w:color w:val="auto"/>
              </w:rPr>
              <w:t>训。</w:t>
            </w:r>
          </w:p>
        </w:tc>
      </w:tr>
      <w:tr w14:paraId="77EE30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135" w:type="dxa"/>
            <w:vAlign w:val="center"/>
          </w:tcPr>
          <w:p w14:paraId="34CD2EB5">
            <w:pPr>
              <w:pStyle w:val="10"/>
              <w:spacing w:before="76" w:line="239" w:lineRule="auto"/>
              <w:ind w:left="164"/>
              <w:jc w:val="both"/>
              <w:rPr>
                <w:color w:val="auto"/>
              </w:rPr>
            </w:pPr>
            <w:r>
              <w:rPr>
                <w:color w:val="auto"/>
                <w:spacing w:val="-2"/>
              </w:rPr>
              <w:t>6.2.2</w:t>
            </w:r>
          </w:p>
        </w:tc>
        <w:tc>
          <w:tcPr>
            <w:tcW w:w="7789" w:type="dxa"/>
            <w:vAlign w:val="center"/>
          </w:tcPr>
          <w:p w14:paraId="0A7E4EF2">
            <w:pPr>
              <w:pStyle w:val="10"/>
              <w:spacing w:before="56" w:line="328" w:lineRule="auto"/>
              <w:ind w:left="80" w:right="19" w:firstLine="58"/>
              <w:jc w:val="both"/>
              <w:rPr>
                <w:color w:val="auto"/>
                <w:lang w:eastAsia="zh-CN"/>
              </w:rPr>
            </w:pPr>
            <w:r>
              <w:rPr>
                <w:color w:val="auto"/>
                <w:spacing w:val="1"/>
                <w:lang w:eastAsia="zh-CN"/>
              </w:rPr>
              <w:t>现场培训应包括医生、物理师、技师和护</w:t>
            </w:r>
            <w:r>
              <w:rPr>
                <w:color w:val="auto"/>
                <w:spacing w:val="2"/>
                <w:lang w:eastAsia="zh-CN"/>
              </w:rPr>
              <w:t>士的培训。</w:t>
            </w:r>
          </w:p>
        </w:tc>
      </w:tr>
      <w:tr w14:paraId="7E33A8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135" w:type="dxa"/>
            <w:vAlign w:val="center"/>
          </w:tcPr>
          <w:p w14:paraId="5A02A240">
            <w:pPr>
              <w:pStyle w:val="10"/>
              <w:spacing w:before="57" w:line="239" w:lineRule="auto"/>
              <w:ind w:left="164"/>
              <w:jc w:val="both"/>
              <w:rPr>
                <w:color w:val="auto"/>
              </w:rPr>
            </w:pPr>
            <w:r>
              <w:rPr>
                <w:color w:val="auto"/>
                <w:spacing w:val="-2"/>
              </w:rPr>
              <w:t>6.2.3</w:t>
            </w:r>
          </w:p>
        </w:tc>
        <w:tc>
          <w:tcPr>
            <w:tcW w:w="7789" w:type="dxa"/>
            <w:vAlign w:val="center"/>
          </w:tcPr>
          <w:p w14:paraId="2F622F4B">
            <w:pPr>
              <w:pStyle w:val="10"/>
              <w:spacing w:before="45" w:line="336" w:lineRule="auto"/>
              <w:ind w:left="100" w:firstLine="38"/>
              <w:jc w:val="both"/>
              <w:rPr>
                <w:color w:val="auto"/>
                <w:lang w:eastAsia="zh-CN"/>
              </w:rPr>
            </w:pPr>
            <w:r>
              <w:rPr>
                <w:color w:val="auto"/>
                <w:spacing w:val="-9"/>
                <w:lang w:eastAsia="zh-CN"/>
              </w:rPr>
              <w:t>现场培训内容包括后</w:t>
            </w:r>
            <w:r>
              <w:rPr>
                <w:color w:val="auto"/>
                <w:spacing w:val="-8"/>
                <w:lang w:eastAsia="zh-CN"/>
              </w:rPr>
              <w:t>装机的操作、Ir-192源</w:t>
            </w:r>
            <w:r>
              <w:rPr>
                <w:color w:val="auto"/>
                <w:spacing w:val="-19"/>
                <w:lang w:eastAsia="zh-CN"/>
              </w:rPr>
              <w:t>的剂量分布、质量保证、</w:t>
            </w:r>
            <w:r>
              <w:rPr>
                <w:color w:val="auto"/>
                <w:spacing w:val="-8"/>
                <w:lang w:eastAsia="zh-CN"/>
              </w:rPr>
              <w:t>治疗计划系统、施源器</w:t>
            </w:r>
            <w:r>
              <w:rPr>
                <w:color w:val="auto"/>
                <w:spacing w:val="-9"/>
                <w:lang w:eastAsia="zh-CN"/>
              </w:rPr>
              <w:t>知识以及换源、安全程</w:t>
            </w:r>
            <w:r>
              <w:rPr>
                <w:color w:val="auto"/>
                <w:spacing w:val="-8"/>
                <w:lang w:eastAsia="zh-CN"/>
              </w:rPr>
              <w:t>序和紧急情况处理。</w:t>
            </w:r>
          </w:p>
        </w:tc>
      </w:tr>
      <w:tr w14:paraId="36A82B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135" w:type="dxa"/>
            <w:vAlign w:val="center"/>
          </w:tcPr>
          <w:p w14:paraId="0C764164">
            <w:pPr>
              <w:pStyle w:val="10"/>
              <w:spacing w:before="119" w:line="226" w:lineRule="auto"/>
              <w:ind w:left="385"/>
              <w:jc w:val="both"/>
              <w:rPr>
                <w:color w:val="auto"/>
              </w:rPr>
            </w:pPr>
            <w:r>
              <w:rPr>
                <w:color w:val="auto"/>
              </w:rPr>
              <w:t>7</w:t>
            </w:r>
          </w:p>
        </w:tc>
        <w:tc>
          <w:tcPr>
            <w:tcW w:w="7789" w:type="dxa"/>
            <w:vAlign w:val="center"/>
          </w:tcPr>
          <w:p w14:paraId="4F1FD466">
            <w:pPr>
              <w:pStyle w:val="10"/>
              <w:spacing w:before="96" w:line="219" w:lineRule="auto"/>
              <w:ind w:left="110"/>
              <w:jc w:val="both"/>
              <w:rPr>
                <w:color w:val="auto"/>
                <w:lang w:eastAsia="zh-CN"/>
              </w:rPr>
            </w:pPr>
            <w:r>
              <w:rPr>
                <w:color w:val="auto"/>
                <w:spacing w:val="1"/>
                <w:lang w:eastAsia="zh-CN"/>
              </w:rPr>
              <w:t>系统与医院</w:t>
            </w:r>
            <w:r>
              <w:rPr>
                <w:color w:val="auto"/>
                <w:lang w:eastAsia="zh-CN"/>
              </w:rPr>
              <w:t>PACS</w:t>
            </w:r>
            <w:r>
              <w:rPr>
                <w:color w:val="auto"/>
                <w:spacing w:val="1"/>
                <w:lang w:eastAsia="zh-CN"/>
              </w:rPr>
              <w:t>系统</w:t>
            </w:r>
            <w:r>
              <w:rPr>
                <w:color w:val="auto"/>
                <w:lang w:eastAsia="zh-CN"/>
              </w:rPr>
              <w:t>无缝对接，投标报价包</w:t>
            </w:r>
            <w:r>
              <w:rPr>
                <w:color w:val="auto"/>
                <w:spacing w:val="-1"/>
                <w:lang w:eastAsia="zh-CN"/>
              </w:rPr>
              <w:t>含接口费。</w:t>
            </w:r>
          </w:p>
        </w:tc>
      </w:tr>
    </w:tbl>
    <w:p w14:paraId="6102CF9F">
      <w:pPr>
        <w:rPr>
          <w:color w:val="auto"/>
          <w:lang w:eastAsia="zh-CN"/>
        </w:rPr>
      </w:pPr>
    </w:p>
    <w:sectPr>
      <w:footerReference r:id="rId3" w:type="default"/>
      <w:pgSz w:w="11900" w:h="16840"/>
      <w:pgMar w:top="1482" w:right="1800" w:bottom="1440" w:left="1800" w:header="851" w:footer="992" w:gutter="0"/>
      <w:cols w:space="425" w:num="1"/>
      <w:docGrid w:type="lines" w:linePitch="4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F67F6D">
    <w:pPr>
      <w:spacing w:line="172" w:lineRule="auto"/>
      <w:ind w:left="4030"/>
      <w:rPr>
        <w:rFonts w:ascii="Times New Roman" w:hAnsi="Times New Roman" w:eastAsia="Times New Roman" w:cs="Times New Roman"/>
        <w:sz w:val="13"/>
        <w:szCs w:val="13"/>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0C18"/>
    <w:rsid w:val="00000B0E"/>
    <w:rsid w:val="00003EE9"/>
    <w:rsid w:val="00015001"/>
    <w:rsid w:val="00016561"/>
    <w:rsid w:val="00021E3B"/>
    <w:rsid w:val="0002201D"/>
    <w:rsid w:val="000247B7"/>
    <w:rsid w:val="0003299D"/>
    <w:rsid w:val="00042631"/>
    <w:rsid w:val="00045BFF"/>
    <w:rsid w:val="00057111"/>
    <w:rsid w:val="000628A1"/>
    <w:rsid w:val="00082918"/>
    <w:rsid w:val="00090414"/>
    <w:rsid w:val="00091091"/>
    <w:rsid w:val="00094228"/>
    <w:rsid w:val="000953C5"/>
    <w:rsid w:val="000957F5"/>
    <w:rsid w:val="00096155"/>
    <w:rsid w:val="0009652D"/>
    <w:rsid w:val="0009720E"/>
    <w:rsid w:val="0009786E"/>
    <w:rsid w:val="000A4D7C"/>
    <w:rsid w:val="000A6215"/>
    <w:rsid w:val="000B1BB8"/>
    <w:rsid w:val="000B1F89"/>
    <w:rsid w:val="000B6674"/>
    <w:rsid w:val="000C34F6"/>
    <w:rsid w:val="000D38F1"/>
    <w:rsid w:val="000D3C22"/>
    <w:rsid w:val="000D5B93"/>
    <w:rsid w:val="000D7DE1"/>
    <w:rsid w:val="000E0AEB"/>
    <w:rsid w:val="00101450"/>
    <w:rsid w:val="00101E87"/>
    <w:rsid w:val="00103472"/>
    <w:rsid w:val="001064DB"/>
    <w:rsid w:val="00111F5A"/>
    <w:rsid w:val="001233C2"/>
    <w:rsid w:val="0012555F"/>
    <w:rsid w:val="001262C6"/>
    <w:rsid w:val="00130649"/>
    <w:rsid w:val="0014487B"/>
    <w:rsid w:val="00144F28"/>
    <w:rsid w:val="00146F40"/>
    <w:rsid w:val="00156F59"/>
    <w:rsid w:val="00162D05"/>
    <w:rsid w:val="00166DC6"/>
    <w:rsid w:val="00174E65"/>
    <w:rsid w:val="00183917"/>
    <w:rsid w:val="00195AD3"/>
    <w:rsid w:val="001B2352"/>
    <w:rsid w:val="001C06DE"/>
    <w:rsid w:val="001C670A"/>
    <w:rsid w:val="001C70DE"/>
    <w:rsid w:val="001C7961"/>
    <w:rsid w:val="001D4470"/>
    <w:rsid w:val="001D4791"/>
    <w:rsid w:val="001D733D"/>
    <w:rsid w:val="001D74DD"/>
    <w:rsid w:val="001D7AE5"/>
    <w:rsid w:val="001E085F"/>
    <w:rsid w:val="001E0F90"/>
    <w:rsid w:val="001E5E1F"/>
    <w:rsid w:val="001F0513"/>
    <w:rsid w:val="001F1AF8"/>
    <w:rsid w:val="001F6466"/>
    <w:rsid w:val="001F724A"/>
    <w:rsid w:val="002039C1"/>
    <w:rsid w:val="00224FA1"/>
    <w:rsid w:val="00225563"/>
    <w:rsid w:val="00235610"/>
    <w:rsid w:val="0023766D"/>
    <w:rsid w:val="00243C81"/>
    <w:rsid w:val="002513EA"/>
    <w:rsid w:val="0026087E"/>
    <w:rsid w:val="00263C60"/>
    <w:rsid w:val="00265DAC"/>
    <w:rsid w:val="00270A82"/>
    <w:rsid w:val="002743AD"/>
    <w:rsid w:val="00280735"/>
    <w:rsid w:val="00283B74"/>
    <w:rsid w:val="00285062"/>
    <w:rsid w:val="002915AA"/>
    <w:rsid w:val="002A2631"/>
    <w:rsid w:val="002A340B"/>
    <w:rsid w:val="002A5249"/>
    <w:rsid w:val="002B0273"/>
    <w:rsid w:val="002B0AF0"/>
    <w:rsid w:val="002B26E1"/>
    <w:rsid w:val="002B5AFF"/>
    <w:rsid w:val="002B7B1A"/>
    <w:rsid w:val="002C21E0"/>
    <w:rsid w:val="002C4214"/>
    <w:rsid w:val="002C4D54"/>
    <w:rsid w:val="002E1550"/>
    <w:rsid w:val="002E39BB"/>
    <w:rsid w:val="002E426D"/>
    <w:rsid w:val="002E7106"/>
    <w:rsid w:val="002F39FA"/>
    <w:rsid w:val="00310B5B"/>
    <w:rsid w:val="003179D6"/>
    <w:rsid w:val="003265FF"/>
    <w:rsid w:val="00332E9B"/>
    <w:rsid w:val="00350D6B"/>
    <w:rsid w:val="00351618"/>
    <w:rsid w:val="0035247B"/>
    <w:rsid w:val="00357138"/>
    <w:rsid w:val="00390307"/>
    <w:rsid w:val="003951CB"/>
    <w:rsid w:val="00396C0D"/>
    <w:rsid w:val="0039766C"/>
    <w:rsid w:val="003A0C52"/>
    <w:rsid w:val="003A6089"/>
    <w:rsid w:val="003A7ED8"/>
    <w:rsid w:val="003B4F39"/>
    <w:rsid w:val="003B6325"/>
    <w:rsid w:val="003C2B3C"/>
    <w:rsid w:val="003C6829"/>
    <w:rsid w:val="003D15C1"/>
    <w:rsid w:val="003D4B05"/>
    <w:rsid w:val="003E1AA0"/>
    <w:rsid w:val="003E3360"/>
    <w:rsid w:val="003E7C21"/>
    <w:rsid w:val="00403DEF"/>
    <w:rsid w:val="004064C3"/>
    <w:rsid w:val="00406A53"/>
    <w:rsid w:val="00407078"/>
    <w:rsid w:val="00410085"/>
    <w:rsid w:val="00412254"/>
    <w:rsid w:val="00412EEF"/>
    <w:rsid w:val="00430932"/>
    <w:rsid w:val="00434BE6"/>
    <w:rsid w:val="00447DD5"/>
    <w:rsid w:val="00465B04"/>
    <w:rsid w:val="00467C09"/>
    <w:rsid w:val="00473B6B"/>
    <w:rsid w:val="00481AEC"/>
    <w:rsid w:val="00483ED0"/>
    <w:rsid w:val="00485D37"/>
    <w:rsid w:val="0049486C"/>
    <w:rsid w:val="004A2A5C"/>
    <w:rsid w:val="004A3FA6"/>
    <w:rsid w:val="004B49B6"/>
    <w:rsid w:val="004D46C7"/>
    <w:rsid w:val="004D4AA8"/>
    <w:rsid w:val="004D52EA"/>
    <w:rsid w:val="004E03F2"/>
    <w:rsid w:val="004E4423"/>
    <w:rsid w:val="004E646D"/>
    <w:rsid w:val="004F51AE"/>
    <w:rsid w:val="004F5EEF"/>
    <w:rsid w:val="005031D9"/>
    <w:rsid w:val="00503BBC"/>
    <w:rsid w:val="00507248"/>
    <w:rsid w:val="0051531D"/>
    <w:rsid w:val="005176F9"/>
    <w:rsid w:val="005208FC"/>
    <w:rsid w:val="00525DD3"/>
    <w:rsid w:val="00527380"/>
    <w:rsid w:val="00530AA8"/>
    <w:rsid w:val="00531633"/>
    <w:rsid w:val="005322D3"/>
    <w:rsid w:val="00541FFA"/>
    <w:rsid w:val="005469DB"/>
    <w:rsid w:val="00556354"/>
    <w:rsid w:val="00561797"/>
    <w:rsid w:val="00563A9B"/>
    <w:rsid w:val="00565773"/>
    <w:rsid w:val="00570612"/>
    <w:rsid w:val="00570C98"/>
    <w:rsid w:val="005726FB"/>
    <w:rsid w:val="005811FD"/>
    <w:rsid w:val="00581593"/>
    <w:rsid w:val="005818DC"/>
    <w:rsid w:val="00584179"/>
    <w:rsid w:val="00590540"/>
    <w:rsid w:val="00597F10"/>
    <w:rsid w:val="005A3DB2"/>
    <w:rsid w:val="005B5726"/>
    <w:rsid w:val="005D1CDD"/>
    <w:rsid w:val="005D6D3B"/>
    <w:rsid w:val="005E4128"/>
    <w:rsid w:val="005F4CFD"/>
    <w:rsid w:val="00603C53"/>
    <w:rsid w:val="00613A39"/>
    <w:rsid w:val="00616E16"/>
    <w:rsid w:val="006230E9"/>
    <w:rsid w:val="00624409"/>
    <w:rsid w:val="00624D5B"/>
    <w:rsid w:val="00630B9F"/>
    <w:rsid w:val="00633763"/>
    <w:rsid w:val="006428DA"/>
    <w:rsid w:val="00645C77"/>
    <w:rsid w:val="00653DE0"/>
    <w:rsid w:val="00660D29"/>
    <w:rsid w:val="00672A5A"/>
    <w:rsid w:val="00673076"/>
    <w:rsid w:val="006841EB"/>
    <w:rsid w:val="006A447A"/>
    <w:rsid w:val="006B0903"/>
    <w:rsid w:val="006B26DF"/>
    <w:rsid w:val="006D0D47"/>
    <w:rsid w:val="006D671B"/>
    <w:rsid w:val="006F2073"/>
    <w:rsid w:val="006F36A7"/>
    <w:rsid w:val="006F4682"/>
    <w:rsid w:val="00706954"/>
    <w:rsid w:val="0070706E"/>
    <w:rsid w:val="0073308E"/>
    <w:rsid w:val="00747282"/>
    <w:rsid w:val="00750EF5"/>
    <w:rsid w:val="00752D1C"/>
    <w:rsid w:val="00753544"/>
    <w:rsid w:val="00753E40"/>
    <w:rsid w:val="00756206"/>
    <w:rsid w:val="00766694"/>
    <w:rsid w:val="00771CCB"/>
    <w:rsid w:val="007732D5"/>
    <w:rsid w:val="007769A6"/>
    <w:rsid w:val="00782FB8"/>
    <w:rsid w:val="007855C9"/>
    <w:rsid w:val="00787777"/>
    <w:rsid w:val="00787BFC"/>
    <w:rsid w:val="00797B12"/>
    <w:rsid w:val="007A36C0"/>
    <w:rsid w:val="007A3C47"/>
    <w:rsid w:val="007B0324"/>
    <w:rsid w:val="007B0B54"/>
    <w:rsid w:val="007B134C"/>
    <w:rsid w:val="007B1716"/>
    <w:rsid w:val="007B647F"/>
    <w:rsid w:val="007C5797"/>
    <w:rsid w:val="007D5250"/>
    <w:rsid w:val="007E04A1"/>
    <w:rsid w:val="007F30CC"/>
    <w:rsid w:val="007F7ED6"/>
    <w:rsid w:val="0080462D"/>
    <w:rsid w:val="00806300"/>
    <w:rsid w:val="00814FFF"/>
    <w:rsid w:val="00815F44"/>
    <w:rsid w:val="008224B8"/>
    <w:rsid w:val="008245AE"/>
    <w:rsid w:val="00825064"/>
    <w:rsid w:val="008303A8"/>
    <w:rsid w:val="008323C6"/>
    <w:rsid w:val="00834F76"/>
    <w:rsid w:val="008547B9"/>
    <w:rsid w:val="00854E14"/>
    <w:rsid w:val="00856498"/>
    <w:rsid w:val="00883E39"/>
    <w:rsid w:val="00886634"/>
    <w:rsid w:val="008A2F94"/>
    <w:rsid w:val="008A6A5F"/>
    <w:rsid w:val="008B12C6"/>
    <w:rsid w:val="008B3978"/>
    <w:rsid w:val="008B50CD"/>
    <w:rsid w:val="008B6BA8"/>
    <w:rsid w:val="008B7825"/>
    <w:rsid w:val="008C6542"/>
    <w:rsid w:val="008C78A7"/>
    <w:rsid w:val="008D0DB2"/>
    <w:rsid w:val="008D2BF9"/>
    <w:rsid w:val="008D7C71"/>
    <w:rsid w:val="008E53F0"/>
    <w:rsid w:val="008F07B2"/>
    <w:rsid w:val="00906129"/>
    <w:rsid w:val="00913C15"/>
    <w:rsid w:val="00914E53"/>
    <w:rsid w:val="009153E1"/>
    <w:rsid w:val="00915779"/>
    <w:rsid w:val="00917B7D"/>
    <w:rsid w:val="00917D3D"/>
    <w:rsid w:val="0092299C"/>
    <w:rsid w:val="00923AE3"/>
    <w:rsid w:val="009259EA"/>
    <w:rsid w:val="00927E49"/>
    <w:rsid w:val="009318A8"/>
    <w:rsid w:val="00941A3E"/>
    <w:rsid w:val="009460FC"/>
    <w:rsid w:val="00946C6E"/>
    <w:rsid w:val="00950B55"/>
    <w:rsid w:val="00952A09"/>
    <w:rsid w:val="00954E8F"/>
    <w:rsid w:val="0095675C"/>
    <w:rsid w:val="00970B0E"/>
    <w:rsid w:val="0097104F"/>
    <w:rsid w:val="00984BD6"/>
    <w:rsid w:val="00985B15"/>
    <w:rsid w:val="00990C8D"/>
    <w:rsid w:val="00991796"/>
    <w:rsid w:val="00997BC2"/>
    <w:rsid w:val="009B4885"/>
    <w:rsid w:val="009C02BD"/>
    <w:rsid w:val="009C26CB"/>
    <w:rsid w:val="009C4DB6"/>
    <w:rsid w:val="009C75F1"/>
    <w:rsid w:val="009D376B"/>
    <w:rsid w:val="009D55C6"/>
    <w:rsid w:val="009E1B80"/>
    <w:rsid w:val="009E54E5"/>
    <w:rsid w:val="009E6930"/>
    <w:rsid w:val="009F1DF6"/>
    <w:rsid w:val="009F3BFC"/>
    <w:rsid w:val="009F5547"/>
    <w:rsid w:val="009F6440"/>
    <w:rsid w:val="00A0167B"/>
    <w:rsid w:val="00A01818"/>
    <w:rsid w:val="00A11543"/>
    <w:rsid w:val="00A118E9"/>
    <w:rsid w:val="00A13AF6"/>
    <w:rsid w:val="00A20E68"/>
    <w:rsid w:val="00A22939"/>
    <w:rsid w:val="00A22E38"/>
    <w:rsid w:val="00A2512F"/>
    <w:rsid w:val="00A27925"/>
    <w:rsid w:val="00A3081F"/>
    <w:rsid w:val="00A33D2F"/>
    <w:rsid w:val="00A4354D"/>
    <w:rsid w:val="00A45FA2"/>
    <w:rsid w:val="00A55C89"/>
    <w:rsid w:val="00A56DCF"/>
    <w:rsid w:val="00A57466"/>
    <w:rsid w:val="00A76C03"/>
    <w:rsid w:val="00A80045"/>
    <w:rsid w:val="00A82058"/>
    <w:rsid w:val="00A829B7"/>
    <w:rsid w:val="00A840D0"/>
    <w:rsid w:val="00A85E63"/>
    <w:rsid w:val="00A87293"/>
    <w:rsid w:val="00A979E8"/>
    <w:rsid w:val="00AA14BB"/>
    <w:rsid w:val="00AA452F"/>
    <w:rsid w:val="00AB4550"/>
    <w:rsid w:val="00AB5D55"/>
    <w:rsid w:val="00AB6713"/>
    <w:rsid w:val="00AC0803"/>
    <w:rsid w:val="00AC6F99"/>
    <w:rsid w:val="00AD097F"/>
    <w:rsid w:val="00AD1517"/>
    <w:rsid w:val="00AD7D4A"/>
    <w:rsid w:val="00AE2655"/>
    <w:rsid w:val="00AF2413"/>
    <w:rsid w:val="00AF2FE2"/>
    <w:rsid w:val="00AF395E"/>
    <w:rsid w:val="00B02BE5"/>
    <w:rsid w:val="00B034BE"/>
    <w:rsid w:val="00B10C18"/>
    <w:rsid w:val="00B12EF4"/>
    <w:rsid w:val="00B16163"/>
    <w:rsid w:val="00B23C89"/>
    <w:rsid w:val="00B240CA"/>
    <w:rsid w:val="00B24B76"/>
    <w:rsid w:val="00B25976"/>
    <w:rsid w:val="00B36923"/>
    <w:rsid w:val="00B3770A"/>
    <w:rsid w:val="00B40C95"/>
    <w:rsid w:val="00B450B6"/>
    <w:rsid w:val="00B45434"/>
    <w:rsid w:val="00B53F56"/>
    <w:rsid w:val="00B57A1F"/>
    <w:rsid w:val="00B6025D"/>
    <w:rsid w:val="00B603F2"/>
    <w:rsid w:val="00B604DD"/>
    <w:rsid w:val="00B72DAA"/>
    <w:rsid w:val="00B732AB"/>
    <w:rsid w:val="00B73E77"/>
    <w:rsid w:val="00B754D2"/>
    <w:rsid w:val="00B80277"/>
    <w:rsid w:val="00B82342"/>
    <w:rsid w:val="00B85C9F"/>
    <w:rsid w:val="00B97B8E"/>
    <w:rsid w:val="00BB1D19"/>
    <w:rsid w:val="00BB53F8"/>
    <w:rsid w:val="00BC56B3"/>
    <w:rsid w:val="00BD332D"/>
    <w:rsid w:val="00BD55D2"/>
    <w:rsid w:val="00BD6FE0"/>
    <w:rsid w:val="00BE0A81"/>
    <w:rsid w:val="00BE229A"/>
    <w:rsid w:val="00BE24C2"/>
    <w:rsid w:val="00BE43CF"/>
    <w:rsid w:val="00BE6D2D"/>
    <w:rsid w:val="00BE6FD6"/>
    <w:rsid w:val="00BE75F5"/>
    <w:rsid w:val="00BF0C0A"/>
    <w:rsid w:val="00BF2A57"/>
    <w:rsid w:val="00BF7EEE"/>
    <w:rsid w:val="00C00468"/>
    <w:rsid w:val="00C04E14"/>
    <w:rsid w:val="00C05EA8"/>
    <w:rsid w:val="00C06256"/>
    <w:rsid w:val="00C07244"/>
    <w:rsid w:val="00C111AE"/>
    <w:rsid w:val="00C1455D"/>
    <w:rsid w:val="00C146DF"/>
    <w:rsid w:val="00C16C50"/>
    <w:rsid w:val="00C16F24"/>
    <w:rsid w:val="00C22CC4"/>
    <w:rsid w:val="00C4660F"/>
    <w:rsid w:val="00C46F88"/>
    <w:rsid w:val="00C519F4"/>
    <w:rsid w:val="00C6099E"/>
    <w:rsid w:val="00C63486"/>
    <w:rsid w:val="00C64486"/>
    <w:rsid w:val="00C72134"/>
    <w:rsid w:val="00C7629C"/>
    <w:rsid w:val="00C84C59"/>
    <w:rsid w:val="00C9293C"/>
    <w:rsid w:val="00CA006F"/>
    <w:rsid w:val="00CA577A"/>
    <w:rsid w:val="00CB0EAA"/>
    <w:rsid w:val="00CB2A7B"/>
    <w:rsid w:val="00CC0A52"/>
    <w:rsid w:val="00CC694F"/>
    <w:rsid w:val="00CC6C05"/>
    <w:rsid w:val="00CD028E"/>
    <w:rsid w:val="00CE41D7"/>
    <w:rsid w:val="00CE5551"/>
    <w:rsid w:val="00CE6287"/>
    <w:rsid w:val="00CF309E"/>
    <w:rsid w:val="00CF3676"/>
    <w:rsid w:val="00CF6B27"/>
    <w:rsid w:val="00D03021"/>
    <w:rsid w:val="00D03383"/>
    <w:rsid w:val="00D03A8B"/>
    <w:rsid w:val="00D04FDC"/>
    <w:rsid w:val="00D06D8B"/>
    <w:rsid w:val="00D1441D"/>
    <w:rsid w:val="00D16D8C"/>
    <w:rsid w:val="00D20A7D"/>
    <w:rsid w:val="00D21DF0"/>
    <w:rsid w:val="00D3580C"/>
    <w:rsid w:val="00D3596E"/>
    <w:rsid w:val="00D36556"/>
    <w:rsid w:val="00D407FB"/>
    <w:rsid w:val="00D40B65"/>
    <w:rsid w:val="00D43687"/>
    <w:rsid w:val="00D53999"/>
    <w:rsid w:val="00D63869"/>
    <w:rsid w:val="00D643F9"/>
    <w:rsid w:val="00D70AB1"/>
    <w:rsid w:val="00D77455"/>
    <w:rsid w:val="00D8369D"/>
    <w:rsid w:val="00D841DE"/>
    <w:rsid w:val="00D8548B"/>
    <w:rsid w:val="00D95253"/>
    <w:rsid w:val="00D96CA1"/>
    <w:rsid w:val="00DA29AA"/>
    <w:rsid w:val="00DA3F26"/>
    <w:rsid w:val="00DB3471"/>
    <w:rsid w:val="00DB51F4"/>
    <w:rsid w:val="00DC2010"/>
    <w:rsid w:val="00DC43A1"/>
    <w:rsid w:val="00DC7254"/>
    <w:rsid w:val="00DD13A4"/>
    <w:rsid w:val="00DD180C"/>
    <w:rsid w:val="00DD2B76"/>
    <w:rsid w:val="00DD451C"/>
    <w:rsid w:val="00DD46DB"/>
    <w:rsid w:val="00DD4F98"/>
    <w:rsid w:val="00DD7449"/>
    <w:rsid w:val="00DF7619"/>
    <w:rsid w:val="00E02F25"/>
    <w:rsid w:val="00E06AFD"/>
    <w:rsid w:val="00E12136"/>
    <w:rsid w:val="00E1551A"/>
    <w:rsid w:val="00E16308"/>
    <w:rsid w:val="00E26097"/>
    <w:rsid w:val="00E3419B"/>
    <w:rsid w:val="00E34851"/>
    <w:rsid w:val="00E4319D"/>
    <w:rsid w:val="00E45207"/>
    <w:rsid w:val="00E469DB"/>
    <w:rsid w:val="00E47227"/>
    <w:rsid w:val="00E51E59"/>
    <w:rsid w:val="00E56036"/>
    <w:rsid w:val="00E62D03"/>
    <w:rsid w:val="00E65989"/>
    <w:rsid w:val="00E6774A"/>
    <w:rsid w:val="00E80A82"/>
    <w:rsid w:val="00E80EFB"/>
    <w:rsid w:val="00E86513"/>
    <w:rsid w:val="00E900B0"/>
    <w:rsid w:val="00E921D8"/>
    <w:rsid w:val="00EA10EF"/>
    <w:rsid w:val="00EA3941"/>
    <w:rsid w:val="00EC38DC"/>
    <w:rsid w:val="00ED0290"/>
    <w:rsid w:val="00ED21D5"/>
    <w:rsid w:val="00ED2A04"/>
    <w:rsid w:val="00ED64BA"/>
    <w:rsid w:val="00EF0034"/>
    <w:rsid w:val="00EF0ACF"/>
    <w:rsid w:val="00EF2DE3"/>
    <w:rsid w:val="00EF5075"/>
    <w:rsid w:val="00EF5C4D"/>
    <w:rsid w:val="00F14D8A"/>
    <w:rsid w:val="00F15563"/>
    <w:rsid w:val="00F213D8"/>
    <w:rsid w:val="00F24E90"/>
    <w:rsid w:val="00F2771B"/>
    <w:rsid w:val="00F30CE3"/>
    <w:rsid w:val="00F31E99"/>
    <w:rsid w:val="00F36972"/>
    <w:rsid w:val="00F41FFD"/>
    <w:rsid w:val="00F43B60"/>
    <w:rsid w:val="00F60153"/>
    <w:rsid w:val="00F73CA5"/>
    <w:rsid w:val="00F75876"/>
    <w:rsid w:val="00F83485"/>
    <w:rsid w:val="00F8753F"/>
    <w:rsid w:val="00F90E5D"/>
    <w:rsid w:val="00FB119C"/>
    <w:rsid w:val="00FB474C"/>
    <w:rsid w:val="00FB4EC7"/>
    <w:rsid w:val="00FC111A"/>
    <w:rsid w:val="00FC4AC0"/>
    <w:rsid w:val="00FC7A55"/>
    <w:rsid w:val="00FC7EE9"/>
    <w:rsid w:val="00FD52E6"/>
    <w:rsid w:val="00FD5FBB"/>
    <w:rsid w:val="00FE3D96"/>
    <w:rsid w:val="00FE6205"/>
    <w:rsid w:val="01BE3701"/>
    <w:rsid w:val="176A0D71"/>
    <w:rsid w:val="38173412"/>
    <w:rsid w:val="3CC84D40"/>
    <w:rsid w:val="400C0C79"/>
    <w:rsid w:val="427D5FE4"/>
    <w:rsid w:val="452D3B70"/>
    <w:rsid w:val="46764714"/>
    <w:rsid w:val="46FE5491"/>
    <w:rsid w:val="4B18423C"/>
    <w:rsid w:val="4CF5623E"/>
    <w:rsid w:val="51F03C53"/>
    <w:rsid w:val="5D285616"/>
    <w:rsid w:val="6D6655C2"/>
    <w:rsid w:val="70501401"/>
    <w:rsid w:val="766E08E4"/>
    <w:rsid w:val="7EE15C4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cs="Arial" w:eastAsiaTheme="minorEastAsia"/>
      <w:snapToGrid w:val="0"/>
      <w:color w:val="000000"/>
      <w:sz w:val="21"/>
      <w:szCs w:val="21"/>
      <w:lang w:val="en-US" w:eastAsia="en-US"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9"/>
    <w:semiHidden/>
    <w:qFormat/>
    <w:uiPriority w:val="0"/>
    <w:rPr>
      <w:rFonts w:eastAsia="Arial"/>
    </w:rPr>
  </w:style>
  <w:style w:type="paragraph" w:styleId="3">
    <w:name w:val="footer"/>
    <w:basedOn w:val="1"/>
    <w:link w:val="12"/>
    <w:unhideWhenUsed/>
    <w:qFormat/>
    <w:uiPriority w:val="99"/>
    <w:pPr>
      <w:tabs>
        <w:tab w:val="center" w:pos="4153"/>
        <w:tab w:val="right" w:pos="8306"/>
      </w:tabs>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jc w:val="center"/>
    </w:pPr>
    <w:rPr>
      <w:sz w:val="18"/>
      <w:szCs w:val="18"/>
    </w:rPr>
  </w:style>
  <w:style w:type="paragraph" w:styleId="5">
    <w:name w:val="Normal (Web)"/>
    <w:basedOn w:val="1"/>
    <w:qFormat/>
    <w:uiPriority w:val="0"/>
    <w:pPr>
      <w:kinsoku/>
      <w:autoSpaceDE/>
      <w:autoSpaceDN/>
      <w:adjustRightInd/>
      <w:snapToGrid/>
      <w:spacing w:before="100" w:beforeAutospacing="1" w:after="100" w:afterAutospacing="1"/>
      <w:textAlignment w:val="auto"/>
    </w:pPr>
    <w:rPr>
      <w:rFonts w:ascii="宋体" w:hAnsi="宋体" w:eastAsia="宋体" w:cs="宋体"/>
      <w:snapToGrid/>
      <w:color w:val="auto"/>
      <w:sz w:val="24"/>
      <w:szCs w:val="24"/>
      <w:lang w:eastAsia="zh-CN"/>
    </w:rPr>
  </w:style>
  <w:style w:type="table" w:customStyle="1" w:styleId="8">
    <w:name w:val="Table Normal"/>
    <w:semiHidden/>
    <w:unhideWhenUsed/>
    <w:qFormat/>
    <w:uiPriority w:val="0"/>
    <w:rPr>
      <w:rFonts w:ascii="Arial" w:hAnsi="Arial" w:cs="Arial"/>
      <w:snapToGrid w:val="0"/>
      <w:color w:val="000000"/>
      <w:sz w:val="21"/>
      <w:szCs w:val="21"/>
      <w:lang w:eastAsia="en-US"/>
    </w:rPr>
    <w:tblPr>
      <w:tblCellMar>
        <w:top w:w="0" w:type="dxa"/>
        <w:left w:w="0" w:type="dxa"/>
        <w:bottom w:w="0" w:type="dxa"/>
        <w:right w:w="0" w:type="dxa"/>
      </w:tblCellMar>
    </w:tblPr>
  </w:style>
  <w:style w:type="character" w:customStyle="1" w:styleId="9">
    <w:name w:val="正文文本 Char"/>
    <w:basedOn w:val="7"/>
    <w:link w:val="2"/>
    <w:semiHidden/>
    <w:qFormat/>
    <w:uiPriority w:val="0"/>
    <w:rPr>
      <w:rFonts w:ascii="Arial" w:hAnsi="Arial" w:eastAsia="Arial" w:cs="Arial"/>
      <w:snapToGrid w:val="0"/>
      <w:color w:val="000000"/>
      <w:kern w:val="0"/>
      <w:sz w:val="21"/>
      <w:szCs w:val="21"/>
      <w:lang w:eastAsia="en-US"/>
    </w:rPr>
  </w:style>
  <w:style w:type="paragraph" w:customStyle="1" w:styleId="10">
    <w:name w:val="Table Text"/>
    <w:basedOn w:val="1"/>
    <w:semiHidden/>
    <w:qFormat/>
    <w:uiPriority w:val="0"/>
    <w:rPr>
      <w:rFonts w:ascii="宋体" w:hAnsi="宋体" w:eastAsia="宋体" w:cs="宋体"/>
      <w:sz w:val="22"/>
      <w:szCs w:val="22"/>
    </w:rPr>
  </w:style>
  <w:style w:type="character" w:customStyle="1" w:styleId="11">
    <w:name w:val="页眉 Char"/>
    <w:basedOn w:val="7"/>
    <w:link w:val="4"/>
    <w:qFormat/>
    <w:uiPriority w:val="99"/>
    <w:rPr>
      <w:rFonts w:ascii="Arial" w:hAnsi="Arial" w:cs="Arial"/>
      <w:snapToGrid w:val="0"/>
      <w:color w:val="000000"/>
      <w:kern w:val="0"/>
      <w:sz w:val="18"/>
      <w:szCs w:val="18"/>
      <w:lang w:eastAsia="en-US"/>
    </w:rPr>
  </w:style>
  <w:style w:type="character" w:customStyle="1" w:styleId="12">
    <w:name w:val="页脚 Char"/>
    <w:basedOn w:val="7"/>
    <w:link w:val="3"/>
    <w:qFormat/>
    <w:uiPriority w:val="99"/>
    <w:rPr>
      <w:rFonts w:ascii="Arial" w:hAnsi="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a:ea typeface="黑体"/>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宋体"/>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551D49-4BD1-4AA0-90EA-CEFB08DDD8C9}">
  <ds:schemaRefs/>
</ds:datastoreItem>
</file>

<file path=docProps/app.xml><?xml version="1.0" encoding="utf-8"?>
<Properties xmlns="http://schemas.openxmlformats.org/officeDocument/2006/extended-properties" xmlns:vt="http://schemas.openxmlformats.org/officeDocument/2006/docPropsVTypes">
  <Template>Normal</Template>
  <Pages>10</Pages>
  <Words>4482</Words>
  <Characters>5431</Characters>
  <Lines>117</Lines>
  <Paragraphs>33</Paragraphs>
  <TotalTime>6</TotalTime>
  <ScaleCrop>false</ScaleCrop>
  <LinksUpToDate>false</LinksUpToDate>
  <CharactersWithSpaces>5460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2025-07-26T03:24:00Z</dcterms:created>
  <dc:creator>Cheng Qile</dc:creator>
  <cp:lastModifiedBy>zzh</cp:lastModifiedBy>
  <dcterms:modified xsi:type="dcterms:W3CDTF">2025-08-20T03:30:25Z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eyJoZGlkIjoiMDIwYWM4NGM3ZmVkOGJmMTFkZTk2YzYxZGYyODljYWYiLCJ1c2VySWQiOiIzNDU2NDc2NDYifQ==</vt:lpwstr>
  </property>
  <property fmtid="{D5CDD505-2E9C-101B-9397-08002B2CF9AE}" pid="3" name="KSOProductBuildVer">
    <vt:lpwstr>2052-12.1.0.21915</vt:lpwstr>
  </property>
  <property fmtid="{D5CDD505-2E9C-101B-9397-08002B2CF9AE}" pid="4" name="ICV">
    <vt:lpwstr>8F139B694A104EE4B3F406DAB494CBCA_13</vt:lpwstr>
  </property>
</Properties>
</file>