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FCC1C">
      <w:pPr>
        <w:spacing w:after="156" w:afterLines="50" w:line="560" w:lineRule="exact"/>
        <w:jc w:val="center"/>
        <w:outlineLvl w:val="0"/>
        <w:rPr>
          <w:rFonts w:ascii="Times New Roman" w:hAnsi="Times New Roman" w:eastAsia="方正小标宋简体"/>
          <w:b/>
          <w:sz w:val="52"/>
          <w:szCs w:val="52"/>
        </w:rPr>
      </w:pPr>
    </w:p>
    <w:p w14:paraId="30E53831">
      <w:pPr>
        <w:spacing w:after="156" w:afterLines="50" w:line="560" w:lineRule="exact"/>
        <w:jc w:val="center"/>
        <w:outlineLvl w:val="0"/>
        <w:rPr>
          <w:rFonts w:ascii="Times New Roman" w:hAnsi="Times New Roman" w:eastAsia="方正小标宋简体"/>
          <w:b/>
          <w:sz w:val="52"/>
          <w:szCs w:val="52"/>
        </w:rPr>
      </w:pPr>
    </w:p>
    <w:p w14:paraId="0EFC490E">
      <w:pPr>
        <w:pStyle w:val="2"/>
      </w:pPr>
    </w:p>
    <w:p w14:paraId="200E51C9">
      <w:pPr>
        <w:spacing w:after="156" w:afterLines="50" w:line="560" w:lineRule="exact"/>
        <w:jc w:val="center"/>
        <w:outlineLvl w:val="0"/>
        <w:rPr>
          <w:rFonts w:ascii="Times New Roman" w:hAnsi="Times New Roman" w:eastAsia="方正小标宋简体"/>
          <w:b/>
          <w:sz w:val="52"/>
          <w:szCs w:val="52"/>
        </w:rPr>
      </w:pPr>
      <w:r>
        <w:rPr>
          <w:rFonts w:ascii="Times New Roman" w:hAnsi="Times New Roman" w:eastAsia="方正小标宋简体"/>
          <w:b/>
          <w:sz w:val="52"/>
          <w:szCs w:val="52"/>
        </w:rPr>
        <w:t>学位授权点建设年度报告</w:t>
      </w:r>
    </w:p>
    <w:p w14:paraId="60644856">
      <w:pPr>
        <w:spacing w:after="156" w:afterLines="50" w:line="560" w:lineRule="exact"/>
        <w:jc w:val="center"/>
        <w:rPr>
          <w:rFonts w:ascii="Times New Roman" w:hAnsi="Times New Roman" w:eastAsia="方正小标宋简体"/>
          <w:b/>
          <w:sz w:val="44"/>
          <w:szCs w:val="44"/>
        </w:rPr>
      </w:pPr>
      <w:r>
        <w:rPr>
          <w:rFonts w:ascii="Times New Roman" w:hAnsi="Times New Roman" w:eastAsia="方正小标宋简体"/>
          <w:b/>
          <w:sz w:val="44"/>
          <w:szCs w:val="44"/>
        </w:rPr>
        <w:t>（2024年）</w:t>
      </w:r>
    </w:p>
    <w:p w14:paraId="0237ED8D">
      <w:pPr>
        <w:spacing w:after="156" w:afterLines="50" w:line="560" w:lineRule="exact"/>
        <w:jc w:val="center"/>
        <w:rPr>
          <w:rFonts w:ascii="Times New Roman" w:hAnsi="Times New Roman" w:eastAsia="方正小标宋简体"/>
          <w:b/>
          <w:sz w:val="44"/>
          <w:szCs w:val="44"/>
        </w:rPr>
      </w:pPr>
    </w:p>
    <w:tbl>
      <w:tblPr>
        <w:tblStyle w:val="9"/>
        <w:tblW w:w="5335"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3175"/>
      </w:tblGrid>
      <w:tr w14:paraId="4D3B9AED">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shd w:val="clear" w:color="auto" w:fill="auto"/>
            <w:vAlign w:val="center"/>
          </w:tcPr>
          <w:p w14:paraId="36A0F9B0">
            <w:pPr>
              <w:spacing w:line="200" w:lineRule="atLeast"/>
              <w:jc w:val="distribute"/>
              <w:rPr>
                <w:rFonts w:ascii="Times New Roman" w:hAnsi="Times New Roman" w:eastAsia="楷体_GB2312"/>
                <w:b/>
                <w:kern w:val="0"/>
                <w:sz w:val="30"/>
                <w:szCs w:val="30"/>
              </w:rPr>
            </w:pPr>
            <w:r>
              <w:rPr>
                <w:rFonts w:ascii="Times New Roman" w:hAnsi="Times New Roman" w:eastAsia="楷体_GB2312"/>
                <w:b/>
                <w:kern w:val="0"/>
                <w:sz w:val="30"/>
                <w:szCs w:val="30"/>
              </w:rPr>
              <w:t>学位授予单位</w:t>
            </w:r>
          </w:p>
        </w:tc>
        <w:tc>
          <w:tcPr>
            <w:tcW w:w="3175" w:type="dxa"/>
            <w:tcBorders>
              <w:bottom w:val="single" w:color="auto" w:sz="4" w:space="0"/>
            </w:tcBorders>
            <w:shd w:val="clear" w:color="auto" w:fill="auto"/>
            <w:vAlign w:val="center"/>
          </w:tcPr>
          <w:p w14:paraId="5897A902">
            <w:pPr>
              <w:rPr>
                <w:rFonts w:ascii="Times New Roman" w:hAnsi="Times New Roman" w:eastAsia="楷体_GB2312"/>
                <w:b/>
                <w:kern w:val="0"/>
                <w:sz w:val="30"/>
                <w:szCs w:val="30"/>
              </w:rPr>
            </w:pPr>
            <w:r>
              <w:rPr>
                <w:rFonts w:ascii="Times New Roman" w:hAnsi="Times New Roman" w:eastAsia="楷体_GB2312"/>
                <w:b/>
                <w:kern w:val="0"/>
                <w:sz w:val="30"/>
                <w:szCs w:val="30"/>
              </w:rPr>
              <w:t>名称：河南中医药大学</w:t>
            </w:r>
          </w:p>
        </w:tc>
      </w:tr>
      <w:tr w14:paraId="55FF7700">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shd w:val="clear" w:color="auto" w:fill="auto"/>
          </w:tcPr>
          <w:p w14:paraId="02B350D7">
            <w:pPr>
              <w:jc w:val="center"/>
              <w:rPr>
                <w:rFonts w:ascii="Times New Roman" w:hAnsi="Times New Roman" w:eastAsia="楷体_GB2312"/>
                <w:b/>
                <w:kern w:val="0"/>
                <w:sz w:val="30"/>
                <w:szCs w:val="30"/>
              </w:rPr>
            </w:pPr>
          </w:p>
        </w:tc>
        <w:tc>
          <w:tcPr>
            <w:tcW w:w="3175" w:type="dxa"/>
            <w:tcBorders>
              <w:top w:val="single" w:color="auto" w:sz="4" w:space="0"/>
            </w:tcBorders>
            <w:shd w:val="clear" w:color="auto" w:fill="auto"/>
            <w:vAlign w:val="center"/>
          </w:tcPr>
          <w:p w14:paraId="3430FA4F">
            <w:pPr>
              <w:rPr>
                <w:rFonts w:ascii="Times New Roman" w:hAnsi="Times New Roman" w:eastAsia="楷体_GB2312"/>
                <w:b/>
                <w:kern w:val="0"/>
                <w:sz w:val="30"/>
                <w:szCs w:val="30"/>
              </w:rPr>
            </w:pPr>
            <w:r>
              <w:rPr>
                <w:rFonts w:ascii="Times New Roman" w:hAnsi="Times New Roman" w:eastAsia="楷体_GB2312"/>
                <w:b/>
                <w:kern w:val="0"/>
                <w:sz w:val="30"/>
                <w:szCs w:val="30"/>
              </w:rPr>
              <w:t>代码：    10471</w:t>
            </w:r>
          </w:p>
        </w:tc>
      </w:tr>
    </w:tbl>
    <w:p w14:paraId="448524B9">
      <w:pPr>
        <w:spacing w:line="720" w:lineRule="auto"/>
        <w:jc w:val="center"/>
        <w:rPr>
          <w:rFonts w:ascii="Times New Roman" w:hAnsi="Times New Roman" w:eastAsia="楷体_GB2312"/>
          <w:b/>
          <w:sz w:val="30"/>
          <w:szCs w:val="30"/>
        </w:rPr>
      </w:pPr>
    </w:p>
    <w:tbl>
      <w:tblPr>
        <w:tblStyle w:val="9"/>
        <w:tblW w:w="5349"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3189"/>
      </w:tblGrid>
      <w:tr w14:paraId="47EF2D74">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shd w:val="clear" w:color="auto" w:fill="auto"/>
            <w:vAlign w:val="center"/>
          </w:tcPr>
          <w:p w14:paraId="42DEB25C">
            <w:pPr>
              <w:jc w:val="distribute"/>
              <w:rPr>
                <w:rFonts w:ascii="Times New Roman" w:hAnsi="Times New Roman" w:eastAsia="楷体_GB2312"/>
                <w:b/>
                <w:kern w:val="0"/>
                <w:sz w:val="30"/>
                <w:szCs w:val="30"/>
              </w:rPr>
            </w:pPr>
            <w:r>
              <w:rPr>
                <w:rFonts w:ascii="Times New Roman" w:hAnsi="Times New Roman" w:eastAsia="楷体_GB2312"/>
                <w:b/>
                <w:kern w:val="0"/>
                <w:sz w:val="30"/>
                <w:szCs w:val="30"/>
              </w:rPr>
              <w:t>授权学科</w:t>
            </w:r>
          </w:p>
          <w:p w14:paraId="746D5580">
            <w:pPr>
              <w:jc w:val="distribute"/>
              <w:rPr>
                <w:rFonts w:ascii="Times New Roman" w:hAnsi="Times New Roman" w:eastAsia="楷体_GB2312"/>
                <w:b/>
                <w:kern w:val="0"/>
                <w:sz w:val="30"/>
                <w:szCs w:val="30"/>
              </w:rPr>
            </w:pPr>
            <w:r>
              <w:rPr>
                <w:rFonts w:ascii="Times New Roman" w:hAnsi="Times New Roman" w:eastAsia="楷体_GB2312"/>
                <w:b/>
                <w:kern w:val="0"/>
                <w:sz w:val="30"/>
                <w:szCs w:val="30"/>
              </w:rPr>
              <w:t>（类别）</w:t>
            </w:r>
          </w:p>
        </w:tc>
        <w:tc>
          <w:tcPr>
            <w:tcW w:w="3189" w:type="dxa"/>
            <w:tcBorders>
              <w:bottom w:val="single" w:color="auto" w:sz="4" w:space="0"/>
            </w:tcBorders>
            <w:shd w:val="clear" w:color="auto" w:fill="auto"/>
            <w:vAlign w:val="center"/>
          </w:tcPr>
          <w:p w14:paraId="217606CA">
            <w:pPr>
              <w:rPr>
                <w:rFonts w:ascii="Times New Roman" w:hAnsi="Times New Roman" w:eastAsia="楷体_GB2312"/>
                <w:b/>
                <w:kern w:val="0"/>
                <w:sz w:val="30"/>
                <w:szCs w:val="30"/>
              </w:rPr>
            </w:pPr>
            <w:r>
              <w:rPr>
                <w:rFonts w:ascii="Times New Roman" w:hAnsi="Times New Roman" w:eastAsia="楷体_GB2312"/>
                <w:b/>
                <w:kern w:val="0"/>
                <w:sz w:val="30"/>
                <w:szCs w:val="30"/>
              </w:rPr>
              <w:t>名称：临床医学</w:t>
            </w:r>
          </w:p>
        </w:tc>
      </w:tr>
      <w:tr w14:paraId="0DC46FBE">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shd w:val="clear" w:color="auto" w:fill="auto"/>
          </w:tcPr>
          <w:p w14:paraId="3DAF8C37">
            <w:pPr>
              <w:jc w:val="center"/>
              <w:rPr>
                <w:rFonts w:ascii="Times New Roman" w:hAnsi="Times New Roman" w:eastAsia="楷体_GB2312"/>
                <w:b/>
                <w:kern w:val="0"/>
                <w:sz w:val="30"/>
                <w:szCs w:val="30"/>
              </w:rPr>
            </w:pPr>
          </w:p>
        </w:tc>
        <w:tc>
          <w:tcPr>
            <w:tcW w:w="3189" w:type="dxa"/>
            <w:tcBorders>
              <w:top w:val="single" w:color="auto" w:sz="4" w:space="0"/>
            </w:tcBorders>
            <w:shd w:val="clear" w:color="auto" w:fill="auto"/>
            <w:vAlign w:val="center"/>
          </w:tcPr>
          <w:p w14:paraId="12A2E1FD">
            <w:pPr>
              <w:rPr>
                <w:rFonts w:ascii="Times New Roman" w:hAnsi="Times New Roman" w:eastAsia="楷体_GB2312"/>
                <w:b/>
                <w:kern w:val="0"/>
                <w:sz w:val="30"/>
                <w:szCs w:val="30"/>
              </w:rPr>
            </w:pPr>
            <w:r>
              <w:rPr>
                <w:rFonts w:ascii="Times New Roman" w:hAnsi="Times New Roman" w:eastAsia="楷体_GB2312"/>
                <w:b/>
                <w:kern w:val="0"/>
                <w:sz w:val="30"/>
                <w:szCs w:val="30"/>
              </w:rPr>
              <w:t>代码：1002</w:t>
            </w:r>
          </w:p>
        </w:tc>
      </w:tr>
    </w:tbl>
    <w:p w14:paraId="43FF94C7">
      <w:pPr>
        <w:spacing w:line="720" w:lineRule="auto"/>
        <w:jc w:val="center"/>
        <w:rPr>
          <w:rFonts w:ascii="Times New Roman" w:hAnsi="Times New Roman" w:eastAsia="楷体_GB2312"/>
          <w:b/>
          <w:sz w:val="30"/>
          <w:szCs w:val="30"/>
        </w:rPr>
      </w:pPr>
    </w:p>
    <w:tbl>
      <w:tblPr>
        <w:tblStyle w:val="9"/>
        <w:tblW w:w="5322"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3162"/>
      </w:tblGrid>
      <w:tr w14:paraId="04EFB2B1">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shd w:val="clear" w:color="auto" w:fill="auto"/>
            <w:vAlign w:val="center"/>
          </w:tcPr>
          <w:p w14:paraId="3EFB7E72">
            <w:pPr>
              <w:jc w:val="distribute"/>
              <w:rPr>
                <w:rFonts w:ascii="Times New Roman" w:hAnsi="Times New Roman" w:eastAsia="楷体_GB2312"/>
                <w:b/>
                <w:kern w:val="0"/>
                <w:sz w:val="30"/>
                <w:szCs w:val="30"/>
              </w:rPr>
            </w:pPr>
            <w:r>
              <w:rPr>
                <w:rFonts w:ascii="Times New Roman" w:hAnsi="Times New Roman" w:eastAsia="楷体_GB2312"/>
                <w:b/>
                <w:kern w:val="0"/>
                <w:sz w:val="30"/>
                <w:szCs w:val="30"/>
              </w:rPr>
              <w:t>授权级别</w:t>
            </w:r>
          </w:p>
        </w:tc>
        <w:tc>
          <w:tcPr>
            <w:tcW w:w="3162" w:type="dxa"/>
            <w:tcBorders>
              <w:bottom w:val="single" w:color="auto" w:sz="4" w:space="0"/>
            </w:tcBorders>
            <w:shd w:val="clear" w:color="auto" w:fill="auto"/>
            <w:vAlign w:val="center"/>
          </w:tcPr>
          <w:p w14:paraId="512EA152">
            <w:pPr>
              <w:rPr>
                <w:rFonts w:ascii="Times New Roman" w:hAnsi="Times New Roman" w:eastAsia="楷体_GB2312"/>
                <w:b/>
                <w:kern w:val="0"/>
                <w:sz w:val="30"/>
                <w:szCs w:val="30"/>
              </w:rPr>
            </w:pPr>
            <w:r>
              <w:rPr>
                <w:rFonts w:ascii="Times New Roman" w:hAnsi="Times New Roman" w:eastAsia="楷体_GB2312"/>
                <w:b/>
                <w:kern w:val="0"/>
                <w:sz w:val="30"/>
                <w:szCs w:val="30"/>
              </w:rPr>
              <w:t>□  博  士</w:t>
            </w:r>
          </w:p>
        </w:tc>
      </w:tr>
      <w:tr w14:paraId="2FE3A7C3">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shd w:val="clear" w:color="auto" w:fill="auto"/>
          </w:tcPr>
          <w:p w14:paraId="7AA6D2FD">
            <w:pPr>
              <w:jc w:val="center"/>
              <w:rPr>
                <w:rFonts w:ascii="Times New Roman" w:hAnsi="Times New Roman" w:eastAsia="楷体_GB2312"/>
                <w:b/>
                <w:kern w:val="0"/>
                <w:sz w:val="30"/>
                <w:szCs w:val="30"/>
              </w:rPr>
            </w:pPr>
          </w:p>
        </w:tc>
        <w:tc>
          <w:tcPr>
            <w:tcW w:w="3162" w:type="dxa"/>
            <w:tcBorders>
              <w:top w:val="single" w:color="auto" w:sz="4" w:space="0"/>
            </w:tcBorders>
            <w:shd w:val="clear" w:color="auto" w:fill="auto"/>
            <w:vAlign w:val="center"/>
          </w:tcPr>
          <w:p w14:paraId="6CF937EE">
            <w:pPr>
              <w:rPr>
                <w:rFonts w:ascii="Times New Roman" w:hAnsi="Times New Roman" w:eastAsia="楷体_GB2312"/>
                <w:b/>
                <w:kern w:val="0"/>
                <w:sz w:val="30"/>
                <w:szCs w:val="30"/>
              </w:rPr>
            </w:pPr>
            <w:r>
              <w:rPr>
                <w:rFonts w:ascii="Times New Roman" w:hAnsi="Times New Roman" w:eastAsia="楷体_GB2312"/>
                <w:b/>
                <w:kern w:val="0"/>
                <w:sz w:val="30"/>
                <w:szCs w:val="30"/>
              </w:rPr>
              <w:t>☑  硕  士</w:t>
            </w:r>
          </w:p>
        </w:tc>
      </w:tr>
    </w:tbl>
    <w:p w14:paraId="4BA7B8E2">
      <w:pPr>
        <w:rPr>
          <w:rFonts w:ascii="Times New Roman" w:hAnsi="Times New Roman" w:eastAsia="楷体_GB2312"/>
          <w:b/>
          <w:sz w:val="30"/>
          <w:szCs w:val="30"/>
        </w:rPr>
      </w:pPr>
    </w:p>
    <w:p w14:paraId="587C825D">
      <w:pPr>
        <w:pStyle w:val="2"/>
      </w:pPr>
      <w:bookmarkStart w:id="41" w:name="_GoBack"/>
      <w:bookmarkEnd w:id="41"/>
    </w:p>
    <w:p w14:paraId="7C6C9628">
      <w:pPr>
        <w:jc w:val="center"/>
        <w:rPr>
          <w:rFonts w:ascii="Times New Roman" w:hAnsi="Times New Roman" w:eastAsia="楷体_GB2312"/>
          <w:b/>
          <w:sz w:val="30"/>
          <w:szCs w:val="30"/>
        </w:rPr>
      </w:pPr>
    </w:p>
    <w:p w14:paraId="6ACC6D89">
      <w:pPr>
        <w:jc w:val="center"/>
        <w:rPr>
          <w:rFonts w:ascii="Times New Roman" w:hAnsi="Times New Roman" w:eastAsia="楷体_GB2312"/>
          <w:b/>
          <w:sz w:val="30"/>
          <w:szCs w:val="30"/>
        </w:rPr>
        <w:sectPr>
          <w:pgSz w:w="11906" w:h="16838"/>
          <w:pgMar w:top="1440" w:right="1800" w:bottom="1440" w:left="1800" w:header="851" w:footer="992" w:gutter="0"/>
          <w:pgNumType w:start="1"/>
          <w:cols w:space="425" w:num="1"/>
          <w:docGrid w:type="lines" w:linePitch="312" w:charSpace="0"/>
        </w:sectPr>
      </w:pPr>
      <w:r>
        <w:rPr>
          <w:rFonts w:ascii="Times New Roman" w:hAnsi="Times New Roman" w:eastAsia="楷体_GB2312"/>
          <w:b/>
          <w:sz w:val="30"/>
          <w:szCs w:val="30"/>
        </w:rPr>
        <w:t>2024年</w:t>
      </w:r>
      <w:r>
        <w:rPr>
          <w:rFonts w:hint="eastAsia" w:ascii="Times New Roman" w:hAnsi="Times New Roman" w:eastAsia="楷体_GB2312"/>
          <w:b/>
          <w:sz w:val="30"/>
          <w:szCs w:val="30"/>
        </w:rPr>
        <w:t>12</w:t>
      </w:r>
      <w:r>
        <w:rPr>
          <w:rFonts w:ascii="Times New Roman" w:hAnsi="Times New Roman" w:eastAsia="楷体_GB2312"/>
          <w:b/>
          <w:sz w:val="30"/>
          <w:szCs w:val="30"/>
        </w:rPr>
        <w:t>月</w:t>
      </w:r>
      <w:r>
        <w:rPr>
          <w:rFonts w:hint="eastAsia" w:ascii="Times New Roman" w:hAnsi="Times New Roman" w:eastAsia="楷体_GB2312"/>
          <w:b/>
          <w:sz w:val="30"/>
          <w:szCs w:val="30"/>
        </w:rPr>
        <w:t>31</w:t>
      </w:r>
      <w:r>
        <w:rPr>
          <w:rFonts w:ascii="Times New Roman" w:hAnsi="Times New Roman" w:eastAsia="楷体_GB2312"/>
          <w:b/>
          <w:sz w:val="30"/>
          <w:szCs w:val="30"/>
        </w:rPr>
        <w:t>日</w:t>
      </w:r>
    </w:p>
    <w:p w14:paraId="1A3F32CA">
      <w:pPr>
        <w:spacing w:before="156" w:beforeLines="50" w:after="156" w:afterLines="50" w:line="520" w:lineRule="exact"/>
        <w:jc w:val="left"/>
        <w:outlineLvl w:val="0"/>
        <w:rPr>
          <w:rFonts w:ascii="Times New Roman" w:hAnsi="Times New Roman" w:eastAsia="黑体"/>
          <w:bCs/>
          <w:sz w:val="28"/>
          <w:szCs w:val="28"/>
        </w:rPr>
      </w:pPr>
      <w:r>
        <w:rPr>
          <w:rFonts w:ascii="Times New Roman" w:hAnsi="Times New Roman" w:eastAsia="黑体"/>
          <w:bCs/>
          <w:sz w:val="28"/>
          <w:szCs w:val="28"/>
        </w:rPr>
        <w:t>一、学位授权点基本情况</w:t>
      </w:r>
    </w:p>
    <w:p w14:paraId="2E325457">
      <w:pPr>
        <w:widowControl/>
        <w:spacing w:before="156" w:beforeLines="50" w:after="156" w:afterLines="50" w:line="520" w:lineRule="exact"/>
        <w:ind w:firstLine="562" w:firstLineChars="200"/>
        <w:jc w:val="left"/>
        <w:outlineLvl w:val="1"/>
        <w:rPr>
          <w:rFonts w:ascii="Times New Roman" w:hAnsi="Times New Roman" w:eastAsia="楷体_GB2312"/>
          <w:b/>
          <w:bCs/>
          <w:sz w:val="28"/>
          <w:szCs w:val="28"/>
        </w:rPr>
      </w:pPr>
      <w:r>
        <w:rPr>
          <w:rFonts w:ascii="Times New Roman" w:hAnsi="Times New Roman" w:eastAsia="楷体_GB2312"/>
          <w:b/>
          <w:bCs/>
          <w:sz w:val="28"/>
          <w:szCs w:val="28"/>
        </w:rPr>
        <w:t>（一）学位点建设进展情况</w:t>
      </w:r>
    </w:p>
    <w:p w14:paraId="557CB861">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临床医学是一门历史悠久的学科，临床医学硕士学位点是我校学位点建设当中的新生力量，具有相当的发展潜力。根据教育部的具体要求，结合中医药大学的发展特点，立足国际研究前沿和社会实践需求，提出学位点研究生的培养目标和培养理念，不断完善和优化培养方案，培养创新型基础研究和应用研究人才。</w:t>
      </w:r>
    </w:p>
    <w:p w14:paraId="7608C46F">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河南中医药大学2012年获得临床医学一级学科硕士学位授予权，2012年获批河南省第八批一级重点学科，2017年获批河南省第九批一级重点学科，2024年获批河南省新一轮一级重点学科。目前，硕士学位点招生范围涵盖了10个二级学科方向，分别是外科学、神经病学、内科学、急诊医学、儿科学、影像医学与核医学、麻醉学、肿瘤学、耳鼻咽喉科学、眼科学。</w:t>
      </w:r>
    </w:p>
    <w:p w14:paraId="0FEFB3B7">
      <w:pPr>
        <w:widowControl/>
        <w:spacing w:before="156" w:beforeLines="50" w:after="156" w:afterLines="50" w:line="520" w:lineRule="exact"/>
        <w:ind w:firstLine="562" w:firstLineChars="200"/>
        <w:jc w:val="left"/>
        <w:outlineLvl w:val="1"/>
        <w:rPr>
          <w:rFonts w:ascii="Times New Roman" w:hAnsi="Times New Roman" w:eastAsia="楷体_GB2312"/>
          <w:b/>
          <w:bCs/>
          <w:sz w:val="28"/>
          <w:szCs w:val="28"/>
        </w:rPr>
      </w:pPr>
      <w:r>
        <w:rPr>
          <w:rFonts w:hint="eastAsia" w:ascii="Times New Roman" w:hAnsi="Times New Roman" w:eastAsia="楷体_GB2312"/>
          <w:b/>
          <w:bCs/>
          <w:sz w:val="28"/>
          <w:szCs w:val="28"/>
        </w:rPr>
        <w:t>（二）培养目标和学位标准</w:t>
      </w:r>
    </w:p>
    <w:p w14:paraId="037DDBB7">
      <w:pPr>
        <w:widowControl/>
        <w:spacing w:line="520" w:lineRule="exact"/>
        <w:ind w:firstLine="562" w:firstLineChars="200"/>
        <w:jc w:val="left"/>
        <w:rPr>
          <w:rFonts w:hint="eastAsia" w:ascii="仿宋" w:hAnsi="仿宋" w:eastAsia="仿宋" w:cs="仿宋"/>
          <w:sz w:val="28"/>
          <w:szCs w:val="28"/>
        </w:rPr>
      </w:pPr>
      <w:r>
        <w:rPr>
          <w:rFonts w:hint="eastAsia" w:ascii="仿宋" w:hAnsi="仿宋" w:eastAsia="仿宋" w:cs="仿宋"/>
          <w:b/>
          <w:bCs/>
          <w:sz w:val="28"/>
          <w:szCs w:val="28"/>
        </w:rPr>
        <w:t>培养定位：</w:t>
      </w:r>
      <w:r>
        <w:rPr>
          <w:rFonts w:hint="eastAsia" w:ascii="仿宋" w:hAnsi="仿宋" w:eastAsia="仿宋" w:cs="仿宋"/>
          <w:sz w:val="28"/>
          <w:szCs w:val="28"/>
        </w:rPr>
        <w:t xml:space="preserve">立足中原、引领全国，发挥仲景中医药文化的独特优势，主动对接促进中部地区崛起和高质量发展的国家区域重大战略、服务健康中国，坚持德、智、体全面发展，培养中医高素质创新型人才。 </w:t>
      </w:r>
    </w:p>
    <w:p w14:paraId="1875C5A0">
      <w:pPr>
        <w:widowControl/>
        <w:spacing w:line="520" w:lineRule="exact"/>
        <w:ind w:firstLine="562" w:firstLineChars="200"/>
        <w:jc w:val="left"/>
        <w:rPr>
          <w:rFonts w:hint="eastAsia" w:ascii="仿宋" w:hAnsi="仿宋" w:eastAsia="仿宋" w:cs="仿宋"/>
          <w:sz w:val="28"/>
          <w:szCs w:val="28"/>
        </w:rPr>
      </w:pPr>
      <w:r>
        <w:rPr>
          <w:rFonts w:hint="eastAsia" w:ascii="仿宋" w:hAnsi="仿宋" w:eastAsia="仿宋" w:cs="仿宋"/>
          <w:b/>
          <w:bCs/>
          <w:sz w:val="28"/>
          <w:szCs w:val="28"/>
        </w:rPr>
        <w:t>培养目标：</w:t>
      </w:r>
      <w:r>
        <w:rPr>
          <w:rFonts w:hint="eastAsia" w:ascii="仿宋" w:hAnsi="仿宋" w:eastAsia="仿宋" w:cs="仿宋"/>
          <w:sz w:val="28"/>
          <w:szCs w:val="28"/>
        </w:rPr>
        <w:t>（1）良好的职业人文素养：遵纪守法，诚实守信，身心健康，恪守学术道德，热爱中医药事业，具有全心全意为人民服务的医德医风，富有团结协作和求实创新精神，积极为社会主义现代化建设和发展中医药事业服务。</w:t>
      </w:r>
    </w:p>
    <w:p w14:paraId="2B259478">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卓越的学术研究能力：熟练掌握一门以上外语，能用外语阅读专业文献、写作论文、进行国内外学术交流。传承精华，守正创新，能应用中医学学科及相关学科的知识和技术方法，独立地、深入地开展具有创新性的相关科学与技术研究，做出创造性的成果。</w:t>
      </w:r>
    </w:p>
    <w:p w14:paraId="68AB8232">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（3）出色的临床工作能力：掌握本学科坚实宽广的基础理论和系统深入的专门知识。在继承和发扬中医经典理论的基础上，具备独立处理本学科常见病和某些疑难病症的能力。</w:t>
      </w:r>
    </w:p>
    <w:p w14:paraId="702F73BF">
      <w:pPr>
        <w:widowControl/>
        <w:spacing w:line="520" w:lineRule="exact"/>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学位标准：</w:t>
      </w:r>
    </w:p>
    <w:p w14:paraId="436011B2">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学位点严格按照我校制定的《河南中医药大学学位授予工作实施细则》《河南中医药大学关于申请博士、硕士学位人员发表学术论文的规定》等文件要求，达到下述学术水平者，可授予博士学位：</w:t>
      </w:r>
    </w:p>
    <w:p w14:paraId="1E398305">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在本门学科上掌握坚实宽广的基础理论和系统深入的专门知识；（2）具有独立从事科学研究工作的能力；（3）在科学或专门技术上做出创造性的成果；（4）完成培养计划所规定的全部学习任务，课程考试成绩合格，并修满规定学分；（5）学位论文撰写符合我校要求、规范严谨，通过科研原始资料审核、学位论文检测、匿名评审及学位论文答辩等要求程序；（6）发表符合我校要求的学术论文：</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1 \* GB3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①</w:t>
      </w:r>
      <w:r>
        <w:rPr>
          <w:rFonts w:hint="eastAsia" w:ascii="仿宋" w:hAnsi="仿宋" w:eastAsia="仿宋" w:cs="仿宋"/>
          <w:sz w:val="28"/>
          <w:szCs w:val="28"/>
        </w:rPr>
        <w:fldChar w:fldCharType="end"/>
      </w:r>
      <w:r>
        <w:rPr>
          <w:rFonts w:hint="eastAsia" w:ascii="仿宋" w:hAnsi="仿宋" w:eastAsia="仿宋" w:cs="仿宋"/>
          <w:sz w:val="28"/>
          <w:szCs w:val="28"/>
        </w:rPr>
        <w:t>在影响因子3.0以上的SCI源期刊或二区及以上SCI 源期刊发表学术论文 1 篇；</w:t>
      </w:r>
      <w:r>
        <w:rPr>
          <w:rFonts w:ascii="仿宋" w:hAnsi="仿宋" w:eastAsia="仿宋" w:cs="仿宋"/>
          <w:sz w:val="28"/>
          <w:szCs w:val="28"/>
        </w:rPr>
        <w:t>②</w:t>
      </w:r>
      <w:r>
        <w:rPr>
          <w:rFonts w:hint="eastAsia" w:ascii="仿宋" w:hAnsi="仿宋" w:eastAsia="仿宋" w:cs="仿宋"/>
          <w:sz w:val="28"/>
          <w:szCs w:val="28"/>
        </w:rPr>
        <w:t>在SCI源期刊发表学术论文2篇；</w:t>
      </w:r>
      <w:r>
        <w:rPr>
          <w:rFonts w:ascii="仿宋" w:hAnsi="仿宋" w:eastAsia="仿宋" w:cs="仿宋"/>
          <w:sz w:val="28"/>
          <w:szCs w:val="28"/>
        </w:rPr>
        <w:t>③</w:t>
      </w:r>
      <w:r>
        <w:rPr>
          <w:rFonts w:hint="eastAsia" w:ascii="仿宋" w:hAnsi="仿宋" w:eastAsia="仿宋" w:cs="仿宋"/>
          <w:sz w:val="28"/>
          <w:szCs w:val="28"/>
        </w:rPr>
        <w:t>在SCI源期刊发表学术论文1篇，并且在T1、T2级期刊发表学术论文1篇；</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4 \* GB3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④</w:t>
      </w:r>
      <w:r>
        <w:rPr>
          <w:rFonts w:hint="eastAsia" w:ascii="仿宋" w:hAnsi="仿宋" w:eastAsia="仿宋" w:cs="仿宋"/>
          <w:sz w:val="28"/>
          <w:szCs w:val="28"/>
        </w:rPr>
        <w:fldChar w:fldCharType="end"/>
      </w:r>
      <w:r>
        <w:rPr>
          <w:rFonts w:hint="eastAsia" w:ascii="仿宋" w:hAnsi="仿宋" w:eastAsia="仿宋" w:cs="仿宋"/>
          <w:sz w:val="28"/>
          <w:szCs w:val="28"/>
        </w:rPr>
        <w:t>在中文核心期刊发表学术论文2篇；</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5 \* GB3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⑤</w:t>
      </w:r>
      <w:r>
        <w:rPr>
          <w:rFonts w:hint="eastAsia" w:ascii="仿宋" w:hAnsi="仿宋" w:eastAsia="仿宋" w:cs="仿宋"/>
          <w:sz w:val="28"/>
          <w:szCs w:val="28"/>
        </w:rPr>
        <w:fldChar w:fldCharType="end"/>
      </w:r>
      <w:r>
        <w:rPr>
          <w:rFonts w:hint="eastAsia" w:ascii="仿宋" w:hAnsi="仿宋" w:eastAsia="仿宋" w:cs="仿宋"/>
          <w:sz w:val="28"/>
          <w:szCs w:val="28"/>
        </w:rPr>
        <w:t>作为第一负责人立项国家级以上科研项目；</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6 \* GB3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⑥</w:t>
      </w:r>
      <w:r>
        <w:rPr>
          <w:rFonts w:hint="eastAsia" w:ascii="仿宋" w:hAnsi="仿宋" w:eastAsia="仿宋" w:cs="仿宋"/>
          <w:sz w:val="28"/>
          <w:szCs w:val="28"/>
        </w:rPr>
        <w:fldChar w:fldCharType="end"/>
      </w:r>
      <w:r>
        <w:rPr>
          <w:rFonts w:hint="eastAsia" w:ascii="仿宋" w:hAnsi="仿宋" w:eastAsia="仿宋" w:cs="仿宋"/>
          <w:sz w:val="28"/>
          <w:szCs w:val="28"/>
        </w:rPr>
        <w:t>以第一名获得“岐黄杯”全国中医药博士生优秀论文一等奖或发明专利。</w:t>
      </w:r>
    </w:p>
    <w:p w14:paraId="7BA04B69">
      <w:pPr>
        <w:widowControl/>
        <w:spacing w:before="156" w:beforeLines="50" w:after="156" w:afterLines="50" w:line="520" w:lineRule="exact"/>
        <w:ind w:firstLine="562" w:firstLineChars="200"/>
        <w:jc w:val="left"/>
        <w:outlineLvl w:val="1"/>
        <w:rPr>
          <w:rFonts w:ascii="Times New Roman" w:hAnsi="Times New Roman" w:eastAsia="楷体_GB2312"/>
          <w:b/>
          <w:bCs/>
          <w:sz w:val="28"/>
          <w:szCs w:val="28"/>
        </w:rPr>
      </w:pPr>
      <w:r>
        <w:rPr>
          <w:rFonts w:ascii="Times New Roman" w:hAnsi="Times New Roman" w:eastAsia="楷体_GB2312"/>
          <w:b/>
          <w:bCs/>
          <w:sz w:val="28"/>
          <w:szCs w:val="28"/>
        </w:rPr>
        <w:t>（</w:t>
      </w:r>
      <w:r>
        <w:rPr>
          <w:rFonts w:hint="eastAsia" w:ascii="Times New Roman" w:hAnsi="Times New Roman" w:eastAsia="楷体_GB2312"/>
          <w:b/>
          <w:bCs/>
          <w:sz w:val="28"/>
          <w:szCs w:val="28"/>
        </w:rPr>
        <w:t>三</w:t>
      </w:r>
      <w:r>
        <w:rPr>
          <w:rFonts w:ascii="Times New Roman" w:hAnsi="Times New Roman" w:eastAsia="楷体_GB2312"/>
          <w:b/>
          <w:bCs/>
          <w:sz w:val="28"/>
          <w:szCs w:val="28"/>
        </w:rPr>
        <w:t>）研究方向</w:t>
      </w:r>
    </w:p>
    <w:p w14:paraId="57BB542E">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本学位点涵盖了10个二级学科方向：外科学、神经病学、内科学、急诊医学、儿科学、影像医学与核医学、麻醉学、肿瘤学、耳鼻咽喉科学、眼科学。</w:t>
      </w:r>
    </w:p>
    <w:p w14:paraId="26559DCB">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研究方向一：外科学</w:t>
      </w:r>
    </w:p>
    <w:p w14:paraId="5E28E3FA">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方向拥有一批朝气蓬勃的学术带头人和学术骨干，形成了稳定的研究方向：消化道肿瘤、肾移植的基础与临床研究，特别在胃癌、结直肠癌、肝癌的中西医结合防治的机制、中医药预防肾移植术后缺血的机制方面开展了深入研究。主持省部级项目6项、厅局级项目13项，发表SCI及中文核心论文等70余篇，获河南省医学科技进步奖三等奖1项，著作12部，专利5项。</w:t>
      </w:r>
    </w:p>
    <w:p w14:paraId="261D220B">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研究方向二：神经病学</w:t>
      </w:r>
    </w:p>
    <w:p w14:paraId="4B3D76FA">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方向拥有一支“老中青”相结合的学术研究队伍，形成了稳定的研究方向：脑血管疾病的基础与临床研究，在脑动脉狭窄再灌注、颅内动脉瘤介入等方面具备完善的诊疗及研究体系。主持国家级项目2项、省部级项目2项、厅局级项目7项，发表SCI及中文核心论文等80余篇，获河南省教育厅科技进步奖二等奖1项，著作8部，专利5项。</w:t>
      </w:r>
    </w:p>
    <w:p w14:paraId="2CEDC68E">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研究方向三：内科学</w:t>
      </w:r>
    </w:p>
    <w:p w14:paraId="26B4B141">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方向拥有一批朝气蓬勃的学术带头人和学术骨干，形成了稳定的研究方向：心血管疾病的基础与临床研究，在中医药防治动脉粥样硬化、支架内再狭窄、微循环障碍等方面开展了深入研究。主持国家级项目5项、省部级项目3项、厅局级项目8项，发表SCI及中文核心论文等60余篇，参与制定行业标准4项。</w:t>
      </w:r>
    </w:p>
    <w:p w14:paraId="224E0C40">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研究方向四：急诊医学</w:t>
      </w:r>
    </w:p>
    <w:p w14:paraId="46BB15B5">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方向拥有一支结构合理的、高水平的教师队伍，主要围绕急危重症疾病开展基础与临床研究，在急诊急救、创伤救治及心肺复苏等相关疾病的中西医结合救治方面开展了深入的研究。主持国家级项目2项、省部级项目3项、厅局级项目13项，发表SCI及中文核心论文等100余篇。</w:t>
      </w:r>
    </w:p>
    <w:p w14:paraId="0777094A">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研究方向五：儿科学</w:t>
      </w:r>
    </w:p>
    <w:p w14:paraId="2334D95A">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方向拥有一批朝气蓬勃的学术带头人和学术骨干，形成了稳定的研究方向：胆道闭锁的基础与临床研究，针对胆道闭锁术后肝纤维化开展了深入研究，充分发挥中医药优势。主持国家级项目2项、省部级项目2项、厅局级项目5项，发表SCI及中文核心论文等30余篇。</w:t>
      </w:r>
    </w:p>
    <w:p w14:paraId="64E5D79C">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研究方向六：影像医学与核医学</w:t>
      </w:r>
    </w:p>
    <w:p w14:paraId="48E120CE">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方向研究方向稳定、人员队伍结构合理，聚焦于放射联合中药在肿瘤治疗中的基础与临床研究，在影像与人工智能领域开展了深入的医工交叉融合研究。获河南省高校科技创新团队1项，国家级项目1项、省部级项目1项、厅局级项目9项，发表SCI及中文核心论文等60余篇，获河南省科技进步奖4项，专利3项。</w:t>
      </w:r>
    </w:p>
    <w:p w14:paraId="1F204B7C">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研究方向七：麻醉学</w:t>
      </w:r>
    </w:p>
    <w:p w14:paraId="3BC7652D">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本方向人员队伍成熟，结构合理。聚焦于中西医结合及针刺技术在围术期并发症防治和镇痛机制的基础与临床研究。主持省部级项目3项、厅局级项目10余项，发表SCI及中文核心论文等40余篇，专利2项。</w:t>
      </w:r>
    </w:p>
    <w:p w14:paraId="1984BA98">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研究方向八：肿瘤学</w:t>
      </w:r>
    </w:p>
    <w:p w14:paraId="3A13E6CA">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方向拥有一支“老中青”相结合的学术研究队伍，聚焦于中西医结合防治恶性肿瘤、血液系统疾病、中医药的减毒增效、提高免疫力为主的基础与临床研究。主持国家级项目1项、省部级项目6项、厅局级项目8项，发表SCI及中文核心论文等30余篇，专利3项。</w:t>
      </w:r>
    </w:p>
    <w:p w14:paraId="25624D7D">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研究方向九：耳鼻喉科学</w:t>
      </w:r>
    </w:p>
    <w:p w14:paraId="36A5ACA3">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本方向拥有一支中青年学术研究队伍，聚焦于耳科疾病、鼻科疾病、咽喉科疾病等的基础与临床研究。主持国家级项目1项、省部级项目2项，发表SCI及中文核心论文等30余篇，获得河南省科技进步奖三等奖1项，专利1项。   </w:t>
      </w:r>
    </w:p>
    <w:p w14:paraId="13603002">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研究方向十：眼科学</w:t>
      </w:r>
    </w:p>
    <w:p w14:paraId="070AC2EF">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本方向拥有一支“老中青”相结合的学术研究队伍，聚焦于眼底疾病、青少年近视、弱视、糖尿病视网膜病变的临床与基础研究，省部级项目2项、厅局级项目3项，发表SCI及中文核心论文等20余篇。</w:t>
      </w:r>
    </w:p>
    <w:p w14:paraId="227A5131">
      <w:pPr>
        <w:widowControl/>
        <w:spacing w:before="156" w:beforeLines="50" w:after="156" w:afterLines="50" w:line="520" w:lineRule="exact"/>
        <w:ind w:firstLine="562" w:firstLineChars="200"/>
        <w:jc w:val="left"/>
        <w:outlineLvl w:val="1"/>
        <w:rPr>
          <w:rFonts w:ascii="Times New Roman" w:hAnsi="Times New Roman" w:eastAsia="楷体_GB2312"/>
          <w:b/>
          <w:bCs/>
          <w:sz w:val="28"/>
          <w:szCs w:val="28"/>
        </w:rPr>
      </w:pPr>
      <w:r>
        <w:rPr>
          <w:rFonts w:ascii="Times New Roman" w:hAnsi="Times New Roman" w:eastAsia="楷体_GB2312"/>
          <w:b/>
          <w:bCs/>
          <w:sz w:val="28"/>
          <w:szCs w:val="28"/>
        </w:rPr>
        <w:t>（</w:t>
      </w:r>
      <w:r>
        <w:rPr>
          <w:rFonts w:hint="eastAsia" w:ascii="Times New Roman" w:hAnsi="Times New Roman" w:eastAsia="楷体_GB2312"/>
          <w:b/>
          <w:bCs/>
          <w:sz w:val="28"/>
          <w:szCs w:val="28"/>
        </w:rPr>
        <w:t>四</w:t>
      </w:r>
      <w:r>
        <w:rPr>
          <w:rFonts w:ascii="Times New Roman" w:hAnsi="Times New Roman" w:eastAsia="楷体_GB2312"/>
          <w:b/>
          <w:bCs/>
          <w:sz w:val="28"/>
          <w:szCs w:val="28"/>
        </w:rPr>
        <w:t>）师资队伍</w:t>
      </w:r>
    </w:p>
    <w:p w14:paraId="2E277947">
      <w:pPr>
        <w:widowControl/>
        <w:spacing w:line="520" w:lineRule="exact"/>
        <w:ind w:firstLine="562" w:firstLineChars="200"/>
        <w:jc w:val="left"/>
        <w:outlineLvl w:val="2"/>
        <w:rPr>
          <w:rFonts w:ascii="Times New Roman" w:hAnsi="Times New Roman" w:eastAsia="仿宋_GB2312"/>
          <w:b/>
          <w:bCs/>
          <w:kern w:val="0"/>
          <w:sz w:val="28"/>
          <w:szCs w:val="28"/>
          <w:lang w:bidi="ar"/>
        </w:rPr>
      </w:pPr>
      <w:bookmarkStart w:id="0" w:name="_Toc46646309"/>
      <w:bookmarkStart w:id="1" w:name="_Toc81917337"/>
      <w:bookmarkStart w:id="2" w:name="_Toc46997689"/>
      <w:bookmarkStart w:id="3" w:name="_Toc10674"/>
      <w:bookmarkStart w:id="4" w:name="_Toc25680013"/>
      <w:bookmarkStart w:id="5" w:name="_Toc46646175"/>
      <w:bookmarkStart w:id="6" w:name="_Toc28200059"/>
      <w:bookmarkStart w:id="7" w:name="_Toc81916627"/>
      <w:bookmarkStart w:id="8" w:name="_Toc8544"/>
      <w:bookmarkStart w:id="9" w:name="_Toc25661822"/>
      <w:bookmarkStart w:id="10" w:name="_Toc25520497"/>
      <w:bookmarkStart w:id="11" w:name="_Toc25521460"/>
      <w:bookmarkStart w:id="12" w:name="_Toc1634"/>
      <w:bookmarkStart w:id="13" w:name="_Toc25521200"/>
      <w:bookmarkStart w:id="14" w:name="_Toc25520949"/>
      <w:bookmarkStart w:id="15" w:name="_Toc25679684"/>
      <w:bookmarkStart w:id="16" w:name="_Toc22024"/>
      <w:r>
        <w:rPr>
          <w:rFonts w:ascii="Times New Roman" w:hAnsi="Times New Roman" w:eastAsia="仿宋_GB2312"/>
          <w:b/>
          <w:bCs/>
          <w:kern w:val="0"/>
          <w:sz w:val="28"/>
          <w:szCs w:val="28"/>
          <w:lang w:bidi="ar"/>
        </w:rPr>
        <w:t>1.教师情况基本介绍</w:t>
      </w:r>
    </w:p>
    <w:p w14:paraId="534A1938">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学位点坚持“传承实践，创新理论，突破重点”的建设思路，以10个二级学科为主要发展方向，不断壮大中坚力量，各方向之间相互依托、相互支撑。学术带头人、后备学术带头人、学术骨干、知名专家在硕士研究生培养工作中起到了重要的引领作用。</w:t>
      </w:r>
    </w:p>
    <w:p w14:paraId="0222634C">
      <w:pPr>
        <w:widowControl/>
        <w:spacing w:line="520" w:lineRule="exact"/>
        <w:ind w:firstLine="562" w:firstLineChars="200"/>
        <w:jc w:val="left"/>
        <w:outlineLvl w:val="2"/>
        <w:rPr>
          <w:rFonts w:ascii="Times New Roman" w:hAnsi="Times New Roman" w:eastAsia="国标仿宋-GB/T 2312"/>
          <w:b/>
          <w:bCs/>
          <w:kern w:val="0"/>
          <w:sz w:val="28"/>
          <w:szCs w:val="28"/>
          <w:lang w:bidi="ar"/>
        </w:rPr>
      </w:pPr>
      <w:r>
        <w:rPr>
          <w:rFonts w:ascii="Times New Roman" w:hAnsi="Times New Roman" w:eastAsia="国标仿宋-GB/T 2312"/>
          <w:b/>
          <w:bCs/>
          <w:kern w:val="0"/>
          <w:sz w:val="28"/>
          <w:szCs w:val="28"/>
          <w:lang w:bidi="ar"/>
        </w:rPr>
        <w:t>2.专任教师队伍</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Times New Roman" w:hAnsi="Times New Roman" w:eastAsia="国标仿宋-GB/T 2312"/>
          <w:b/>
          <w:bCs/>
          <w:kern w:val="0"/>
          <w:sz w:val="28"/>
          <w:szCs w:val="28"/>
          <w:lang w:bidi="ar"/>
        </w:rPr>
        <w:t>情况</w:t>
      </w:r>
    </w:p>
    <w:p w14:paraId="5EB1444D">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2024年本学位点现有专任教师146人，硕导共计64人。其中，26 岁至 35 岁人员15人，36 岁至 45 岁人员56人，46 岁至 59 岁人员68人，60 岁及以上人员7人。平均年龄 46岁。导师具有博士学位 44人。正高级职称 48人，副高级职称61人，中级职称 37人。</w:t>
      </w:r>
    </w:p>
    <w:p w14:paraId="2909DF59">
      <w:pPr>
        <w:pStyle w:val="2"/>
        <w:adjustRightInd w:val="0"/>
        <w:snapToGrid w:val="0"/>
        <w:spacing w:before="156" w:after="312" w:afterLines="100" w:line="520" w:lineRule="exact"/>
        <w:ind w:firstLine="562" w:firstLineChars="200"/>
        <w:rPr>
          <w:rFonts w:ascii="Times New Roman" w:hAnsi="Times New Roman" w:eastAsia="国标仿宋-GB/T 2312"/>
          <w:b/>
          <w:sz w:val="28"/>
          <w:szCs w:val="28"/>
        </w:rPr>
      </w:pPr>
      <w:r>
        <w:rPr>
          <w:rFonts w:hint="eastAsia" w:ascii="Times New Roman" w:hAnsi="Times New Roman" w:eastAsia="国标仿宋-GB/T 2312"/>
          <w:b/>
          <w:sz w:val="28"/>
          <w:szCs w:val="28"/>
        </w:rPr>
        <w:t>2.1</w:t>
      </w:r>
      <w:r>
        <w:rPr>
          <w:rFonts w:ascii="Times New Roman" w:hAnsi="Times New Roman" w:eastAsia="国标仿宋-GB/T 2312"/>
          <w:b/>
          <w:sz w:val="28"/>
          <w:szCs w:val="28"/>
        </w:rPr>
        <w:t>专任教师数量及结构</w:t>
      </w:r>
    </w:p>
    <w:tbl>
      <w:tblPr>
        <w:tblStyle w:val="9"/>
        <w:tblW w:w="9075" w:type="dxa"/>
        <w:tblInd w:w="-356" w:type="dxa"/>
        <w:tblLayout w:type="fixed"/>
        <w:tblCellMar>
          <w:top w:w="0" w:type="dxa"/>
          <w:left w:w="0" w:type="dxa"/>
          <w:bottom w:w="0" w:type="dxa"/>
          <w:right w:w="0" w:type="dxa"/>
        </w:tblCellMar>
      </w:tblPr>
      <w:tblGrid>
        <w:gridCol w:w="1020"/>
        <w:gridCol w:w="750"/>
        <w:gridCol w:w="716"/>
        <w:gridCol w:w="541"/>
        <w:gridCol w:w="531"/>
        <w:gridCol w:w="539"/>
        <w:gridCol w:w="655"/>
        <w:gridCol w:w="773"/>
        <w:gridCol w:w="773"/>
        <w:gridCol w:w="796"/>
        <w:gridCol w:w="1141"/>
        <w:gridCol w:w="840"/>
      </w:tblGrid>
      <w:tr w14:paraId="1639AE83">
        <w:tblPrEx>
          <w:tblCellMar>
            <w:top w:w="0" w:type="dxa"/>
            <w:left w:w="0" w:type="dxa"/>
            <w:bottom w:w="0" w:type="dxa"/>
            <w:right w:w="0" w:type="dxa"/>
          </w:tblCellMar>
        </w:tblPrEx>
        <w:trPr>
          <w:trHeight w:val="100" w:hRule="atLeast"/>
        </w:trPr>
        <w:tc>
          <w:tcPr>
            <w:tcW w:w="1020" w:type="dxa"/>
            <w:vMerge w:val="restart"/>
            <w:tcBorders>
              <w:top w:val="single" w:color="000000" w:sz="4" w:space="0"/>
              <w:left w:val="single" w:color="000000" w:sz="4" w:space="0"/>
              <w:right w:val="single" w:color="000000" w:sz="4" w:space="0"/>
            </w:tcBorders>
            <w:tcMar>
              <w:top w:w="10" w:type="dxa"/>
              <w:left w:w="10" w:type="dxa"/>
              <w:bottom w:w="0" w:type="dxa"/>
              <w:right w:w="10" w:type="dxa"/>
            </w:tcMar>
            <w:vAlign w:val="center"/>
          </w:tcPr>
          <w:p w14:paraId="07FE927D">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专业技术职务</w:t>
            </w:r>
          </w:p>
        </w:tc>
        <w:tc>
          <w:tcPr>
            <w:tcW w:w="750" w:type="dxa"/>
            <w:vMerge w:val="restart"/>
            <w:tcBorders>
              <w:top w:val="single" w:color="000000" w:sz="4" w:space="0"/>
              <w:left w:val="nil"/>
              <w:right w:val="single" w:color="000000" w:sz="4" w:space="0"/>
            </w:tcBorders>
            <w:tcMar>
              <w:top w:w="10" w:type="dxa"/>
              <w:left w:w="10" w:type="dxa"/>
              <w:bottom w:w="0" w:type="dxa"/>
              <w:right w:w="10" w:type="dxa"/>
            </w:tcMar>
            <w:vAlign w:val="center"/>
          </w:tcPr>
          <w:p w14:paraId="04B7AA69">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人数合计</w:t>
            </w:r>
          </w:p>
        </w:tc>
        <w:tc>
          <w:tcPr>
            <w:tcW w:w="2982" w:type="dxa"/>
            <w:gridSpan w:val="5"/>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4BCDE178">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年龄分布</w:t>
            </w:r>
          </w:p>
        </w:tc>
        <w:tc>
          <w:tcPr>
            <w:tcW w:w="1546" w:type="dxa"/>
            <w:gridSpan w:val="2"/>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1EA683B2">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学历结构</w:t>
            </w:r>
          </w:p>
        </w:tc>
        <w:tc>
          <w:tcPr>
            <w:tcW w:w="796" w:type="dxa"/>
            <w:vMerge w:val="restart"/>
            <w:tcBorders>
              <w:top w:val="single" w:color="000000" w:sz="4" w:space="0"/>
              <w:left w:val="nil"/>
              <w:right w:val="single" w:color="000000" w:sz="4" w:space="0"/>
            </w:tcBorders>
            <w:tcMar>
              <w:top w:w="10" w:type="dxa"/>
              <w:left w:w="10" w:type="dxa"/>
              <w:bottom w:w="0" w:type="dxa"/>
              <w:right w:w="10" w:type="dxa"/>
            </w:tcMar>
            <w:vAlign w:val="center"/>
          </w:tcPr>
          <w:p w14:paraId="0BA799FE">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硕士导师人数</w:t>
            </w:r>
          </w:p>
        </w:tc>
        <w:tc>
          <w:tcPr>
            <w:tcW w:w="1141" w:type="dxa"/>
            <w:vMerge w:val="restart"/>
            <w:tcBorders>
              <w:top w:val="single" w:color="000000" w:sz="4" w:space="0"/>
              <w:left w:val="nil"/>
              <w:right w:val="single" w:color="000000" w:sz="4" w:space="0"/>
            </w:tcBorders>
            <w:tcMar>
              <w:top w:w="10" w:type="dxa"/>
              <w:left w:w="10" w:type="dxa"/>
              <w:bottom w:w="0" w:type="dxa"/>
              <w:right w:w="10" w:type="dxa"/>
            </w:tcMar>
            <w:vAlign w:val="center"/>
          </w:tcPr>
          <w:p w14:paraId="6F8E0DAB">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最高学位非本单位授予的人数</w:t>
            </w:r>
          </w:p>
        </w:tc>
        <w:tc>
          <w:tcPr>
            <w:tcW w:w="840" w:type="dxa"/>
            <w:vMerge w:val="restart"/>
            <w:tcBorders>
              <w:top w:val="single" w:color="000000" w:sz="4" w:space="0"/>
              <w:left w:val="nil"/>
              <w:right w:val="single" w:color="000000" w:sz="4" w:space="0"/>
            </w:tcBorders>
            <w:tcMar>
              <w:top w:w="10" w:type="dxa"/>
              <w:left w:w="10" w:type="dxa"/>
              <w:bottom w:w="0" w:type="dxa"/>
              <w:right w:w="10" w:type="dxa"/>
            </w:tcMar>
            <w:vAlign w:val="center"/>
          </w:tcPr>
          <w:p w14:paraId="716438F9">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兼职硕导人数</w:t>
            </w:r>
          </w:p>
        </w:tc>
      </w:tr>
      <w:tr w14:paraId="283937C9">
        <w:tblPrEx>
          <w:tblCellMar>
            <w:top w:w="0" w:type="dxa"/>
            <w:left w:w="0" w:type="dxa"/>
            <w:bottom w:w="0" w:type="dxa"/>
            <w:right w:w="0" w:type="dxa"/>
          </w:tblCellMar>
        </w:tblPrEx>
        <w:trPr>
          <w:trHeight w:val="600" w:hRule="atLeast"/>
        </w:trPr>
        <w:tc>
          <w:tcPr>
            <w:tcW w:w="1020" w:type="dxa"/>
            <w:vMerge w:val="continue"/>
            <w:tcBorders>
              <w:left w:val="single" w:color="000000" w:sz="4" w:space="0"/>
              <w:bottom w:val="single" w:color="000000" w:sz="4" w:space="0"/>
              <w:right w:val="single" w:color="000000" w:sz="4" w:space="0"/>
            </w:tcBorders>
            <w:tcMar>
              <w:top w:w="10" w:type="dxa"/>
              <w:left w:w="10" w:type="dxa"/>
              <w:bottom w:w="0" w:type="dxa"/>
              <w:right w:w="10" w:type="dxa"/>
            </w:tcMar>
            <w:vAlign w:val="center"/>
          </w:tcPr>
          <w:p w14:paraId="67EF2C86">
            <w:pPr>
              <w:spacing w:line="520" w:lineRule="exact"/>
              <w:jc w:val="center"/>
              <w:textAlignment w:val="center"/>
              <w:rPr>
                <w:rFonts w:ascii="Times New Roman" w:hAnsi="Times New Roman" w:eastAsia="方正仿宋简体"/>
                <w:szCs w:val="21"/>
              </w:rPr>
            </w:pPr>
          </w:p>
        </w:tc>
        <w:tc>
          <w:tcPr>
            <w:tcW w:w="750" w:type="dxa"/>
            <w:vMerge w:val="continue"/>
            <w:tcBorders>
              <w:left w:val="nil"/>
              <w:bottom w:val="single" w:color="000000" w:sz="4" w:space="0"/>
              <w:right w:val="single" w:color="000000" w:sz="4" w:space="0"/>
            </w:tcBorders>
            <w:tcMar>
              <w:top w:w="10" w:type="dxa"/>
              <w:left w:w="10" w:type="dxa"/>
              <w:bottom w:w="0" w:type="dxa"/>
              <w:right w:w="10" w:type="dxa"/>
            </w:tcMar>
            <w:vAlign w:val="center"/>
          </w:tcPr>
          <w:p w14:paraId="1EB99674">
            <w:pPr>
              <w:spacing w:line="520" w:lineRule="exact"/>
              <w:jc w:val="center"/>
              <w:textAlignment w:val="center"/>
              <w:rPr>
                <w:rFonts w:ascii="Times New Roman" w:hAnsi="Times New Roman" w:eastAsia="方正仿宋简体"/>
                <w:szCs w:val="21"/>
              </w:rPr>
            </w:pPr>
          </w:p>
        </w:tc>
        <w:tc>
          <w:tcPr>
            <w:tcW w:w="71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7DCD0B60">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25岁及以下</w:t>
            </w:r>
          </w:p>
        </w:tc>
        <w:tc>
          <w:tcPr>
            <w:tcW w:w="54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63AD441C">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26至35岁</w:t>
            </w:r>
          </w:p>
        </w:tc>
        <w:tc>
          <w:tcPr>
            <w:tcW w:w="53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4137A9D6">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36至45岁</w:t>
            </w:r>
          </w:p>
        </w:tc>
        <w:tc>
          <w:tcPr>
            <w:tcW w:w="539"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2653FE2B">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46至59岁</w:t>
            </w:r>
          </w:p>
        </w:tc>
        <w:tc>
          <w:tcPr>
            <w:tcW w:w="655"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5D4C66F6">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60岁及以上</w:t>
            </w: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66928864">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博士学位教师</w:t>
            </w: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535B6005">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硕士学位教师</w:t>
            </w:r>
          </w:p>
        </w:tc>
        <w:tc>
          <w:tcPr>
            <w:tcW w:w="796" w:type="dxa"/>
            <w:vMerge w:val="continue"/>
            <w:tcBorders>
              <w:left w:val="nil"/>
              <w:bottom w:val="single" w:color="000000" w:sz="4" w:space="0"/>
              <w:right w:val="single" w:color="000000" w:sz="4" w:space="0"/>
            </w:tcBorders>
            <w:tcMar>
              <w:top w:w="10" w:type="dxa"/>
              <w:left w:w="10" w:type="dxa"/>
              <w:bottom w:w="0" w:type="dxa"/>
              <w:right w:w="10" w:type="dxa"/>
            </w:tcMar>
            <w:vAlign w:val="center"/>
          </w:tcPr>
          <w:p w14:paraId="0DA92072">
            <w:pPr>
              <w:spacing w:line="520" w:lineRule="exact"/>
              <w:jc w:val="center"/>
              <w:textAlignment w:val="center"/>
              <w:rPr>
                <w:rFonts w:ascii="Times New Roman" w:hAnsi="Times New Roman" w:eastAsia="方正仿宋简体"/>
                <w:szCs w:val="21"/>
              </w:rPr>
            </w:pPr>
          </w:p>
        </w:tc>
        <w:tc>
          <w:tcPr>
            <w:tcW w:w="1141" w:type="dxa"/>
            <w:vMerge w:val="continue"/>
            <w:tcBorders>
              <w:left w:val="nil"/>
              <w:bottom w:val="single" w:color="000000" w:sz="4" w:space="0"/>
              <w:right w:val="single" w:color="000000" w:sz="4" w:space="0"/>
            </w:tcBorders>
            <w:tcMar>
              <w:top w:w="10" w:type="dxa"/>
              <w:left w:w="10" w:type="dxa"/>
              <w:bottom w:w="0" w:type="dxa"/>
              <w:right w:w="10" w:type="dxa"/>
            </w:tcMar>
            <w:vAlign w:val="center"/>
          </w:tcPr>
          <w:p w14:paraId="13684D4D">
            <w:pPr>
              <w:spacing w:line="520" w:lineRule="exact"/>
              <w:jc w:val="center"/>
              <w:textAlignment w:val="center"/>
              <w:rPr>
                <w:rFonts w:ascii="Times New Roman" w:hAnsi="Times New Roman" w:eastAsia="方正仿宋简体"/>
                <w:szCs w:val="21"/>
              </w:rPr>
            </w:pPr>
          </w:p>
        </w:tc>
        <w:tc>
          <w:tcPr>
            <w:tcW w:w="840" w:type="dxa"/>
            <w:vMerge w:val="continue"/>
            <w:tcBorders>
              <w:left w:val="nil"/>
              <w:bottom w:val="single" w:color="000000" w:sz="4" w:space="0"/>
              <w:right w:val="single" w:color="000000" w:sz="4" w:space="0"/>
            </w:tcBorders>
            <w:tcMar>
              <w:top w:w="10" w:type="dxa"/>
              <w:left w:w="10" w:type="dxa"/>
              <w:bottom w:w="0" w:type="dxa"/>
              <w:right w:w="10" w:type="dxa"/>
            </w:tcMar>
            <w:vAlign w:val="center"/>
          </w:tcPr>
          <w:p w14:paraId="6BFF8C71">
            <w:pPr>
              <w:spacing w:line="520" w:lineRule="exact"/>
              <w:jc w:val="center"/>
              <w:textAlignment w:val="center"/>
              <w:rPr>
                <w:rFonts w:ascii="Times New Roman" w:hAnsi="Times New Roman" w:eastAsia="方正仿宋简体"/>
                <w:szCs w:val="21"/>
              </w:rPr>
            </w:pPr>
          </w:p>
        </w:tc>
      </w:tr>
      <w:tr w14:paraId="781D5409">
        <w:tblPrEx>
          <w:tblCellMar>
            <w:top w:w="0" w:type="dxa"/>
            <w:left w:w="0" w:type="dxa"/>
            <w:bottom w:w="0" w:type="dxa"/>
            <w:right w:w="0" w:type="dxa"/>
          </w:tblCellMar>
        </w:tblPrEx>
        <w:trPr>
          <w:trHeight w:val="239" w:hRule="atLeast"/>
        </w:trPr>
        <w:tc>
          <w:tcPr>
            <w:tcW w:w="1020"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14:paraId="4763E020">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正高级</w:t>
            </w:r>
          </w:p>
        </w:tc>
        <w:tc>
          <w:tcPr>
            <w:tcW w:w="750"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19EC3E8D">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48</w:t>
            </w:r>
          </w:p>
        </w:tc>
        <w:tc>
          <w:tcPr>
            <w:tcW w:w="71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1AE2230C">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0</w:t>
            </w:r>
          </w:p>
        </w:tc>
        <w:tc>
          <w:tcPr>
            <w:tcW w:w="54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06C44F36">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0</w:t>
            </w:r>
          </w:p>
        </w:tc>
        <w:tc>
          <w:tcPr>
            <w:tcW w:w="53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0149A628">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6</w:t>
            </w:r>
          </w:p>
        </w:tc>
        <w:tc>
          <w:tcPr>
            <w:tcW w:w="539"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1FF47B29">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35</w:t>
            </w:r>
          </w:p>
        </w:tc>
        <w:tc>
          <w:tcPr>
            <w:tcW w:w="655"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54D3AB27">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7</w:t>
            </w: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781A7136">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14</w:t>
            </w: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417E5B21">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19</w:t>
            </w:r>
          </w:p>
        </w:tc>
        <w:tc>
          <w:tcPr>
            <w:tcW w:w="79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3705CCC7">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22</w:t>
            </w:r>
          </w:p>
        </w:tc>
        <w:tc>
          <w:tcPr>
            <w:tcW w:w="114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298091F5">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47</w:t>
            </w:r>
          </w:p>
        </w:tc>
        <w:tc>
          <w:tcPr>
            <w:tcW w:w="840"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15C028D8">
            <w:pPr>
              <w:spacing w:line="520" w:lineRule="exact"/>
              <w:jc w:val="center"/>
              <w:rPr>
                <w:rFonts w:ascii="Times New Roman" w:hAnsi="Times New Roman" w:eastAsia="方正仿宋简体"/>
                <w:szCs w:val="21"/>
              </w:rPr>
            </w:pPr>
            <w:r>
              <w:rPr>
                <w:rFonts w:ascii="Times New Roman" w:hAnsi="Times New Roman" w:eastAsia="方正仿宋简体"/>
                <w:szCs w:val="21"/>
              </w:rPr>
              <w:t>0</w:t>
            </w:r>
          </w:p>
        </w:tc>
      </w:tr>
      <w:tr w14:paraId="32DF990F">
        <w:tblPrEx>
          <w:tblCellMar>
            <w:top w:w="0" w:type="dxa"/>
            <w:left w:w="0" w:type="dxa"/>
            <w:bottom w:w="0" w:type="dxa"/>
            <w:right w:w="0" w:type="dxa"/>
          </w:tblCellMar>
        </w:tblPrEx>
        <w:trPr>
          <w:trHeight w:val="301" w:hRule="atLeast"/>
        </w:trPr>
        <w:tc>
          <w:tcPr>
            <w:tcW w:w="1020"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14:paraId="6275944F">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副高级</w:t>
            </w:r>
          </w:p>
        </w:tc>
        <w:tc>
          <w:tcPr>
            <w:tcW w:w="750"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1D0EBF22">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6</w:t>
            </w:r>
            <w:r>
              <w:rPr>
                <w:rFonts w:hint="eastAsia" w:ascii="Times New Roman" w:hAnsi="Times New Roman" w:eastAsia="方正仿宋简体"/>
                <w:szCs w:val="21"/>
              </w:rPr>
              <w:t>1</w:t>
            </w:r>
          </w:p>
        </w:tc>
        <w:tc>
          <w:tcPr>
            <w:tcW w:w="71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4BE301CF">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0</w:t>
            </w:r>
          </w:p>
        </w:tc>
        <w:tc>
          <w:tcPr>
            <w:tcW w:w="54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5A37D567">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0</w:t>
            </w:r>
          </w:p>
        </w:tc>
        <w:tc>
          <w:tcPr>
            <w:tcW w:w="53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5A092302">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3</w:t>
            </w:r>
            <w:r>
              <w:rPr>
                <w:rFonts w:hint="eastAsia" w:ascii="Times New Roman" w:hAnsi="Times New Roman" w:eastAsia="方正仿宋简体"/>
                <w:szCs w:val="21"/>
              </w:rPr>
              <w:t>3</w:t>
            </w:r>
          </w:p>
        </w:tc>
        <w:tc>
          <w:tcPr>
            <w:tcW w:w="539"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6DA52FB1">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28</w:t>
            </w:r>
          </w:p>
        </w:tc>
        <w:tc>
          <w:tcPr>
            <w:tcW w:w="655"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079A2416">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0</w:t>
            </w: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6C362390">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19</w:t>
            </w: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4479074E">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34</w:t>
            </w:r>
          </w:p>
        </w:tc>
        <w:tc>
          <w:tcPr>
            <w:tcW w:w="79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728900EA">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42</w:t>
            </w:r>
          </w:p>
        </w:tc>
        <w:tc>
          <w:tcPr>
            <w:tcW w:w="114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26E3BA8E">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60</w:t>
            </w:r>
          </w:p>
        </w:tc>
        <w:tc>
          <w:tcPr>
            <w:tcW w:w="840"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2F2E4D8E">
            <w:pPr>
              <w:spacing w:line="520" w:lineRule="exact"/>
              <w:jc w:val="center"/>
              <w:rPr>
                <w:rFonts w:ascii="Times New Roman" w:hAnsi="Times New Roman" w:eastAsia="方正仿宋简体"/>
                <w:szCs w:val="21"/>
              </w:rPr>
            </w:pPr>
            <w:r>
              <w:rPr>
                <w:rFonts w:ascii="Times New Roman" w:hAnsi="Times New Roman" w:eastAsia="方正仿宋简体"/>
                <w:szCs w:val="21"/>
              </w:rPr>
              <w:t>0</w:t>
            </w:r>
          </w:p>
        </w:tc>
      </w:tr>
      <w:tr w14:paraId="25E3AD01">
        <w:tblPrEx>
          <w:tblCellMar>
            <w:top w:w="0" w:type="dxa"/>
            <w:left w:w="0" w:type="dxa"/>
            <w:bottom w:w="0" w:type="dxa"/>
            <w:right w:w="0" w:type="dxa"/>
          </w:tblCellMar>
        </w:tblPrEx>
        <w:trPr>
          <w:trHeight w:val="93" w:hRule="atLeast"/>
        </w:trPr>
        <w:tc>
          <w:tcPr>
            <w:tcW w:w="1020"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14:paraId="5F212A60">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中级</w:t>
            </w:r>
          </w:p>
        </w:tc>
        <w:tc>
          <w:tcPr>
            <w:tcW w:w="750"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5E1015D7">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3</w:t>
            </w:r>
            <w:r>
              <w:rPr>
                <w:rFonts w:hint="eastAsia" w:ascii="Times New Roman" w:hAnsi="Times New Roman" w:eastAsia="方正仿宋简体"/>
                <w:szCs w:val="21"/>
              </w:rPr>
              <w:t>7</w:t>
            </w:r>
          </w:p>
        </w:tc>
        <w:tc>
          <w:tcPr>
            <w:tcW w:w="71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4E0BB0F7">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0</w:t>
            </w:r>
          </w:p>
        </w:tc>
        <w:tc>
          <w:tcPr>
            <w:tcW w:w="54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74163363">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1</w:t>
            </w:r>
            <w:r>
              <w:rPr>
                <w:rFonts w:hint="eastAsia" w:ascii="Times New Roman" w:hAnsi="Times New Roman" w:eastAsia="方正仿宋简体"/>
                <w:szCs w:val="21"/>
              </w:rPr>
              <w:t>5</w:t>
            </w:r>
          </w:p>
        </w:tc>
        <w:tc>
          <w:tcPr>
            <w:tcW w:w="53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10C24082">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17</w:t>
            </w:r>
          </w:p>
        </w:tc>
        <w:tc>
          <w:tcPr>
            <w:tcW w:w="539"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33F9778D">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5</w:t>
            </w:r>
          </w:p>
        </w:tc>
        <w:tc>
          <w:tcPr>
            <w:tcW w:w="655"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5F8689B7">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0</w:t>
            </w: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06B494EC">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1</w:t>
            </w:r>
            <w:r>
              <w:rPr>
                <w:rFonts w:hint="eastAsia" w:ascii="Times New Roman" w:hAnsi="Times New Roman" w:eastAsia="方正仿宋简体"/>
                <w:szCs w:val="21"/>
              </w:rPr>
              <w:t>1</w:t>
            </w: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04DD0F94">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2</w:t>
            </w:r>
            <w:r>
              <w:rPr>
                <w:rFonts w:hint="eastAsia" w:ascii="Times New Roman" w:hAnsi="Times New Roman" w:eastAsia="方正仿宋简体"/>
                <w:szCs w:val="21"/>
              </w:rPr>
              <w:t>5</w:t>
            </w:r>
          </w:p>
        </w:tc>
        <w:tc>
          <w:tcPr>
            <w:tcW w:w="79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45EFE21E">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0</w:t>
            </w:r>
          </w:p>
        </w:tc>
        <w:tc>
          <w:tcPr>
            <w:tcW w:w="114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186F1562">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30</w:t>
            </w:r>
          </w:p>
        </w:tc>
        <w:tc>
          <w:tcPr>
            <w:tcW w:w="840"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28ED7530">
            <w:pPr>
              <w:spacing w:line="520" w:lineRule="exact"/>
              <w:jc w:val="center"/>
              <w:rPr>
                <w:rFonts w:ascii="Times New Roman" w:hAnsi="Times New Roman" w:eastAsia="方正仿宋简体"/>
                <w:szCs w:val="21"/>
              </w:rPr>
            </w:pPr>
            <w:r>
              <w:rPr>
                <w:rFonts w:ascii="Times New Roman" w:hAnsi="Times New Roman" w:eastAsia="方正仿宋简体"/>
                <w:szCs w:val="21"/>
              </w:rPr>
              <w:t>0</w:t>
            </w:r>
          </w:p>
        </w:tc>
      </w:tr>
      <w:tr w14:paraId="1634D4EA">
        <w:tblPrEx>
          <w:tblCellMar>
            <w:top w:w="0" w:type="dxa"/>
            <w:left w:w="0" w:type="dxa"/>
            <w:bottom w:w="0" w:type="dxa"/>
            <w:right w:w="0" w:type="dxa"/>
          </w:tblCellMar>
        </w:tblPrEx>
        <w:trPr>
          <w:trHeight w:val="183" w:hRule="atLeast"/>
        </w:trPr>
        <w:tc>
          <w:tcPr>
            <w:tcW w:w="1020"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14:paraId="5C80B135">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其他</w:t>
            </w:r>
          </w:p>
        </w:tc>
        <w:tc>
          <w:tcPr>
            <w:tcW w:w="750"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542A8020">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0</w:t>
            </w:r>
          </w:p>
        </w:tc>
        <w:tc>
          <w:tcPr>
            <w:tcW w:w="71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3C60B78E">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0</w:t>
            </w:r>
          </w:p>
        </w:tc>
        <w:tc>
          <w:tcPr>
            <w:tcW w:w="54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73BA1E67">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0</w:t>
            </w:r>
          </w:p>
        </w:tc>
        <w:tc>
          <w:tcPr>
            <w:tcW w:w="53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5DB5EFBB">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0</w:t>
            </w:r>
          </w:p>
        </w:tc>
        <w:tc>
          <w:tcPr>
            <w:tcW w:w="539"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65DDE200">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0</w:t>
            </w:r>
          </w:p>
        </w:tc>
        <w:tc>
          <w:tcPr>
            <w:tcW w:w="655"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16FDE533">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0</w:t>
            </w: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31925542">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0</w:t>
            </w: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092F6A89">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0</w:t>
            </w:r>
          </w:p>
        </w:tc>
        <w:tc>
          <w:tcPr>
            <w:tcW w:w="79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144E781B">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0</w:t>
            </w:r>
          </w:p>
        </w:tc>
        <w:tc>
          <w:tcPr>
            <w:tcW w:w="114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3AC4582B">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0</w:t>
            </w:r>
          </w:p>
        </w:tc>
        <w:tc>
          <w:tcPr>
            <w:tcW w:w="840"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7F6A0B88">
            <w:pPr>
              <w:spacing w:line="520" w:lineRule="exact"/>
              <w:jc w:val="center"/>
              <w:rPr>
                <w:rFonts w:ascii="Times New Roman" w:hAnsi="Times New Roman" w:eastAsia="方正仿宋简体"/>
                <w:szCs w:val="21"/>
              </w:rPr>
            </w:pPr>
            <w:r>
              <w:rPr>
                <w:rFonts w:ascii="Times New Roman" w:hAnsi="Times New Roman" w:eastAsia="方正仿宋简体"/>
                <w:szCs w:val="21"/>
              </w:rPr>
              <w:t>0</w:t>
            </w:r>
          </w:p>
        </w:tc>
      </w:tr>
      <w:tr w14:paraId="71723ABF">
        <w:tblPrEx>
          <w:tblCellMar>
            <w:top w:w="0" w:type="dxa"/>
            <w:left w:w="0" w:type="dxa"/>
            <w:bottom w:w="0" w:type="dxa"/>
            <w:right w:w="0" w:type="dxa"/>
          </w:tblCellMar>
        </w:tblPrEx>
        <w:trPr>
          <w:trHeight w:val="60" w:hRule="atLeast"/>
        </w:trPr>
        <w:tc>
          <w:tcPr>
            <w:tcW w:w="1020"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14:paraId="4ECFCA98">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总计</w:t>
            </w:r>
          </w:p>
        </w:tc>
        <w:tc>
          <w:tcPr>
            <w:tcW w:w="750"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5255F46E">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14</w:t>
            </w:r>
            <w:r>
              <w:rPr>
                <w:rFonts w:hint="eastAsia" w:ascii="Times New Roman" w:hAnsi="Times New Roman" w:eastAsia="方正仿宋简体"/>
                <w:szCs w:val="21"/>
              </w:rPr>
              <w:t>6</w:t>
            </w:r>
          </w:p>
        </w:tc>
        <w:tc>
          <w:tcPr>
            <w:tcW w:w="71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37278932">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0</w:t>
            </w:r>
          </w:p>
        </w:tc>
        <w:tc>
          <w:tcPr>
            <w:tcW w:w="54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602AC8B7">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1</w:t>
            </w:r>
            <w:r>
              <w:rPr>
                <w:rFonts w:hint="eastAsia" w:ascii="Times New Roman" w:hAnsi="Times New Roman" w:eastAsia="方正仿宋简体"/>
                <w:szCs w:val="21"/>
              </w:rPr>
              <w:t>5</w:t>
            </w:r>
          </w:p>
        </w:tc>
        <w:tc>
          <w:tcPr>
            <w:tcW w:w="53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5CFD96F6">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5</w:t>
            </w:r>
            <w:r>
              <w:rPr>
                <w:rFonts w:hint="eastAsia" w:ascii="Times New Roman" w:hAnsi="Times New Roman" w:eastAsia="方正仿宋简体"/>
                <w:szCs w:val="21"/>
              </w:rPr>
              <w:t>6</w:t>
            </w:r>
          </w:p>
        </w:tc>
        <w:tc>
          <w:tcPr>
            <w:tcW w:w="539"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7E0460E5">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68</w:t>
            </w:r>
          </w:p>
        </w:tc>
        <w:tc>
          <w:tcPr>
            <w:tcW w:w="655"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13F7B833">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7</w:t>
            </w: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1C4A8526">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44</w:t>
            </w: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37DB0D9A">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7</w:t>
            </w:r>
            <w:r>
              <w:rPr>
                <w:rFonts w:hint="eastAsia" w:ascii="Times New Roman" w:hAnsi="Times New Roman" w:eastAsia="方正仿宋简体"/>
                <w:szCs w:val="21"/>
              </w:rPr>
              <w:t>8</w:t>
            </w:r>
          </w:p>
        </w:tc>
        <w:tc>
          <w:tcPr>
            <w:tcW w:w="79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6D51DEA3">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64</w:t>
            </w:r>
          </w:p>
        </w:tc>
        <w:tc>
          <w:tcPr>
            <w:tcW w:w="114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62879F0F">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137</w:t>
            </w:r>
          </w:p>
        </w:tc>
        <w:tc>
          <w:tcPr>
            <w:tcW w:w="840"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6C2FAA30">
            <w:pPr>
              <w:spacing w:line="520" w:lineRule="exact"/>
              <w:jc w:val="center"/>
              <w:textAlignment w:val="center"/>
              <w:rPr>
                <w:rFonts w:ascii="Times New Roman" w:hAnsi="Times New Roman" w:eastAsia="方正仿宋简体"/>
                <w:szCs w:val="21"/>
              </w:rPr>
            </w:pPr>
            <w:r>
              <w:rPr>
                <w:rFonts w:ascii="Times New Roman" w:hAnsi="Times New Roman" w:eastAsia="方正仿宋简体"/>
                <w:szCs w:val="21"/>
              </w:rPr>
              <w:t>0</w:t>
            </w:r>
          </w:p>
        </w:tc>
      </w:tr>
    </w:tbl>
    <w:p w14:paraId="43F0B14D">
      <w:pPr>
        <w:widowControl/>
        <w:spacing w:after="312" w:afterLines="100" w:line="520" w:lineRule="exact"/>
        <w:ind w:firstLine="562" w:firstLineChars="200"/>
        <w:jc w:val="left"/>
        <w:outlineLvl w:val="2"/>
        <w:rPr>
          <w:rFonts w:ascii="Times New Roman" w:hAnsi="Times New Roman" w:eastAsia="国标仿宋-GB/T 2312"/>
          <w:b/>
          <w:bCs/>
          <w:kern w:val="0"/>
          <w:sz w:val="28"/>
          <w:szCs w:val="28"/>
          <w:lang w:bidi="ar"/>
        </w:rPr>
      </w:pPr>
      <w:bookmarkStart w:id="17" w:name="_Toc25520498"/>
      <w:bookmarkStart w:id="18" w:name="_Toc25521461"/>
      <w:bookmarkStart w:id="19" w:name="_Toc25520950"/>
      <w:bookmarkStart w:id="20" w:name="_Toc31344"/>
      <w:bookmarkStart w:id="21" w:name="_Toc23962"/>
      <w:bookmarkStart w:id="22" w:name="_Toc25680014"/>
      <w:bookmarkStart w:id="23" w:name="_Toc25661823"/>
      <w:bookmarkStart w:id="24" w:name="_Toc5301"/>
      <w:bookmarkStart w:id="25" w:name="_Toc25679685"/>
      <w:bookmarkStart w:id="26" w:name="_Toc28200060"/>
      <w:bookmarkStart w:id="27" w:name="_Toc25521201"/>
      <w:bookmarkStart w:id="28" w:name="_Toc18453"/>
      <w:r>
        <w:rPr>
          <w:rFonts w:hint="eastAsia" w:ascii="Times New Roman" w:hAnsi="Times New Roman" w:eastAsia="国标仿宋-GB/T 2312"/>
          <w:b/>
          <w:bCs/>
          <w:kern w:val="0"/>
          <w:sz w:val="28"/>
          <w:szCs w:val="28"/>
          <w:lang w:bidi="ar"/>
        </w:rPr>
        <w:t>2.2</w:t>
      </w:r>
      <w:r>
        <w:rPr>
          <w:rFonts w:ascii="Times New Roman" w:hAnsi="Times New Roman" w:eastAsia="国标仿宋-GB/T 2312"/>
          <w:b/>
          <w:bCs/>
          <w:kern w:val="0"/>
          <w:sz w:val="28"/>
          <w:szCs w:val="28"/>
          <w:lang w:bidi="ar"/>
        </w:rPr>
        <w:t>学科主要方向、学科带头人及中青年学术骨干</w:t>
      </w:r>
    </w:p>
    <w:tbl>
      <w:tblPr>
        <w:tblStyle w:val="9"/>
        <w:tblW w:w="9729" w:type="dxa"/>
        <w:jc w:val="center"/>
        <w:tblLayout w:type="fixed"/>
        <w:tblCellMar>
          <w:top w:w="0" w:type="dxa"/>
          <w:left w:w="108" w:type="dxa"/>
          <w:bottom w:w="0" w:type="dxa"/>
          <w:right w:w="108" w:type="dxa"/>
        </w:tblCellMar>
      </w:tblPr>
      <w:tblGrid>
        <w:gridCol w:w="654"/>
        <w:gridCol w:w="806"/>
        <w:gridCol w:w="362"/>
        <w:gridCol w:w="885"/>
        <w:gridCol w:w="567"/>
        <w:gridCol w:w="1133"/>
        <w:gridCol w:w="5322"/>
      </w:tblGrid>
      <w:tr w14:paraId="0102E7DF">
        <w:tblPrEx>
          <w:tblCellMar>
            <w:top w:w="0" w:type="dxa"/>
            <w:left w:w="108" w:type="dxa"/>
            <w:bottom w:w="0" w:type="dxa"/>
            <w:right w:w="108" w:type="dxa"/>
          </w:tblCellMar>
        </w:tblPrEx>
        <w:trPr>
          <w:trHeight w:val="54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7DC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学科方向名称</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E46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项目</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C340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姓名</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1F2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年龄</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60A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职称</w:t>
            </w: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FD1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代表性学术成果</w:t>
            </w:r>
          </w:p>
        </w:tc>
      </w:tr>
      <w:tr w14:paraId="5DBC311D">
        <w:tblPrEx>
          <w:tblCellMar>
            <w:top w:w="0" w:type="dxa"/>
            <w:left w:w="108" w:type="dxa"/>
            <w:bottom w:w="0" w:type="dxa"/>
            <w:right w:w="108" w:type="dxa"/>
          </w:tblCellMar>
        </w:tblPrEx>
        <w:trPr>
          <w:trHeight w:val="280" w:hRule="atLeast"/>
          <w:jc w:val="center"/>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6F27E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外科学</w:t>
            </w: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D3FDC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带头人</w:t>
            </w:r>
          </w:p>
        </w:tc>
        <w:tc>
          <w:tcPr>
            <w:tcW w:w="12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7D730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张</w:t>
            </w:r>
            <w:r>
              <w:rPr>
                <w:rStyle w:val="13"/>
                <w:rFonts w:eastAsia="仿宋"/>
                <w:lang w:bidi="ar"/>
              </w:rPr>
              <w:t xml:space="preserve"> </w:t>
            </w:r>
            <w:r>
              <w:rPr>
                <w:rStyle w:val="14"/>
                <w:rFonts w:hint="default"/>
                <w:lang w:bidi="ar"/>
              </w:rPr>
              <w:t>楠</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5D75BE">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55</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741BD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主任医师</w:t>
            </w: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8961">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1.</w:t>
            </w:r>
            <w:r>
              <w:rPr>
                <w:rStyle w:val="14"/>
                <w:rFonts w:hint="default"/>
                <w:lang w:bidi="ar"/>
              </w:rPr>
              <w:t>河南省自然科学基金：基于护场理论探讨厚朴三物汤通过</w:t>
            </w:r>
            <w:r>
              <w:rPr>
                <w:rStyle w:val="13"/>
                <w:rFonts w:eastAsia="宋体"/>
                <w:lang w:bidi="ar"/>
              </w:rPr>
              <w:t>Rab27a</w:t>
            </w:r>
            <w:r>
              <w:rPr>
                <w:rStyle w:val="14"/>
                <w:rFonts w:hint="default"/>
                <w:lang w:bidi="ar"/>
              </w:rPr>
              <w:t>调控结直肠癌外泌体的机制研究</w:t>
            </w:r>
          </w:p>
        </w:tc>
      </w:tr>
      <w:tr w14:paraId="10C16DD4">
        <w:tblPrEx>
          <w:tblCellMar>
            <w:top w:w="0" w:type="dxa"/>
            <w:left w:w="108" w:type="dxa"/>
            <w:bottom w:w="0" w:type="dxa"/>
            <w:right w:w="108" w:type="dxa"/>
          </w:tblCellMar>
        </w:tblPrEx>
        <w:trPr>
          <w:trHeight w:val="56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145E1">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81798">
            <w:pPr>
              <w:jc w:val="center"/>
              <w:rPr>
                <w:rFonts w:hint="eastAsia" w:ascii="仿宋" w:hAnsi="仿宋" w:eastAsia="仿宋" w:cs="仿宋"/>
                <w:color w:val="000000"/>
                <w:szCs w:val="21"/>
              </w:rPr>
            </w:pPr>
          </w:p>
        </w:tc>
        <w:tc>
          <w:tcPr>
            <w:tcW w:w="12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159AB">
            <w:pPr>
              <w:jc w:val="center"/>
              <w:rPr>
                <w:rFonts w:hint="eastAsia" w:ascii="仿宋" w:hAnsi="仿宋" w:eastAsia="仿宋" w:cs="仿宋"/>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1F065">
            <w:pPr>
              <w:jc w:val="center"/>
              <w:rPr>
                <w:rFonts w:ascii="Times New Roman" w:hAnsi="Times New Roman" w:eastAsia="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EEB3C">
            <w:pPr>
              <w:jc w:val="center"/>
              <w:rPr>
                <w:rFonts w:hint="eastAsia" w:ascii="仿宋" w:hAnsi="仿宋" w:eastAsia="仿宋" w:cs="仿宋"/>
                <w:color w:val="000000"/>
                <w:szCs w:val="21"/>
              </w:rPr>
            </w:pP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7EB4">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2.</w:t>
            </w:r>
            <w:r>
              <w:rPr>
                <w:rStyle w:val="14"/>
                <w:rFonts w:hint="default"/>
                <w:lang w:bidi="ar"/>
              </w:rPr>
              <w:t>河南省中医药科学研究专项：黄芪多糖基于</w:t>
            </w:r>
            <w:r>
              <w:rPr>
                <w:rStyle w:val="13"/>
                <w:rFonts w:eastAsia="宋体"/>
                <w:lang w:bidi="ar"/>
              </w:rPr>
              <w:t>Ca</w:t>
            </w:r>
            <w:r>
              <w:rPr>
                <w:rStyle w:val="15"/>
                <w:rFonts w:eastAsia="宋体"/>
                <w:lang w:bidi="ar"/>
              </w:rPr>
              <w:t>2+</w:t>
            </w:r>
            <w:r>
              <w:rPr>
                <w:rStyle w:val="13"/>
                <w:rFonts w:eastAsia="宋体"/>
                <w:lang w:bidi="ar"/>
              </w:rPr>
              <w:t>/CAMKK2/AMPK/mTORC1</w:t>
            </w:r>
            <w:r>
              <w:rPr>
                <w:rStyle w:val="14"/>
                <w:rFonts w:hint="default"/>
                <w:lang w:bidi="ar"/>
              </w:rPr>
              <w:t>信号通路调控结直肠癌自噬的机制研究</w:t>
            </w:r>
          </w:p>
        </w:tc>
      </w:tr>
      <w:tr w14:paraId="15064F36">
        <w:tblPrEx>
          <w:tblCellMar>
            <w:top w:w="0" w:type="dxa"/>
            <w:left w:w="108" w:type="dxa"/>
            <w:bottom w:w="0" w:type="dxa"/>
            <w:right w:w="108" w:type="dxa"/>
          </w:tblCellMar>
        </w:tblPrEx>
        <w:trPr>
          <w:trHeight w:val="28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F0A47">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5181B">
            <w:pPr>
              <w:jc w:val="center"/>
              <w:rPr>
                <w:rFonts w:hint="eastAsia" w:ascii="仿宋" w:hAnsi="仿宋" w:eastAsia="仿宋" w:cs="仿宋"/>
                <w:color w:val="000000"/>
                <w:szCs w:val="21"/>
              </w:rPr>
            </w:pPr>
          </w:p>
        </w:tc>
        <w:tc>
          <w:tcPr>
            <w:tcW w:w="12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3E036">
            <w:pPr>
              <w:jc w:val="center"/>
              <w:rPr>
                <w:rFonts w:hint="eastAsia" w:ascii="仿宋" w:hAnsi="仿宋" w:eastAsia="仿宋" w:cs="仿宋"/>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D9712">
            <w:pPr>
              <w:jc w:val="center"/>
              <w:rPr>
                <w:rFonts w:ascii="Times New Roman" w:hAnsi="Times New Roman" w:eastAsia="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6AFBC">
            <w:pPr>
              <w:jc w:val="center"/>
              <w:rPr>
                <w:rFonts w:hint="eastAsia" w:ascii="仿宋" w:hAnsi="仿宋" w:eastAsia="仿宋" w:cs="仿宋"/>
                <w:color w:val="000000"/>
                <w:szCs w:val="21"/>
              </w:rPr>
            </w:pP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29B7">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3.</w:t>
            </w:r>
            <w:r>
              <w:rPr>
                <w:rStyle w:val="14"/>
                <w:rFonts w:hint="default"/>
                <w:lang w:bidi="ar"/>
              </w:rPr>
              <w:t>中医药通过调控自噬治疗结直肠癌的研究进展；中成药；</w:t>
            </w:r>
            <w:r>
              <w:rPr>
                <w:rStyle w:val="13"/>
                <w:rFonts w:eastAsia="宋体"/>
                <w:lang w:bidi="ar"/>
              </w:rPr>
              <w:t>2024,46(05):1583-1588</w:t>
            </w:r>
          </w:p>
        </w:tc>
      </w:tr>
      <w:tr w14:paraId="12ADDD74">
        <w:tblPrEx>
          <w:tblCellMar>
            <w:top w:w="0" w:type="dxa"/>
            <w:left w:w="108" w:type="dxa"/>
            <w:bottom w:w="0" w:type="dxa"/>
            <w:right w:w="108"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3C152">
            <w:pPr>
              <w:jc w:val="center"/>
              <w:rPr>
                <w:rFonts w:hint="eastAsia" w:ascii="仿宋" w:hAnsi="仿宋" w:eastAsia="仿宋" w:cs="仿宋"/>
                <w:color w:val="000000"/>
                <w:szCs w:val="21"/>
              </w:rPr>
            </w:pP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B66DB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中青年学术骨干</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BE8A">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C3D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苑军正</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A5D8">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49</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3DE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副主任医师</w:t>
            </w: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962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胆囊悬吊三孔法在</w:t>
            </w:r>
            <w:r>
              <w:rPr>
                <w:rStyle w:val="13"/>
                <w:rFonts w:eastAsia="仿宋"/>
                <w:lang w:bidi="ar"/>
              </w:rPr>
              <w:t>LC+LCBDE</w:t>
            </w:r>
            <w:r>
              <w:rPr>
                <w:rStyle w:val="14"/>
                <w:rFonts w:hint="default"/>
                <w:lang w:bidi="ar"/>
              </w:rPr>
              <w:t>术中的应用；肝胆胰外科杂志；</w:t>
            </w:r>
            <w:r>
              <w:rPr>
                <w:rStyle w:val="13"/>
                <w:rFonts w:eastAsia="仿宋"/>
                <w:lang w:bidi="ar"/>
              </w:rPr>
              <w:t>2024,36(10):617-620</w:t>
            </w:r>
          </w:p>
        </w:tc>
      </w:tr>
      <w:tr w14:paraId="2D1ABE9F">
        <w:tblPrEx>
          <w:tblCellMar>
            <w:top w:w="0" w:type="dxa"/>
            <w:left w:w="108" w:type="dxa"/>
            <w:bottom w:w="0" w:type="dxa"/>
            <w:right w:w="108" w:type="dxa"/>
          </w:tblCellMar>
        </w:tblPrEx>
        <w:trPr>
          <w:trHeight w:val="312"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C31A1">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E14BE">
            <w:pPr>
              <w:jc w:val="center"/>
              <w:rPr>
                <w:rFonts w:hint="eastAsia" w:ascii="仿宋" w:hAnsi="仿宋" w:eastAsia="仿宋" w:cs="仿宋"/>
                <w:color w:val="000000"/>
                <w:szCs w:val="21"/>
              </w:rPr>
            </w:pPr>
          </w:p>
        </w:tc>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26DA5C">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2</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EE90A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张兆宏</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07D57E">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38</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2EE8D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副主任医师</w:t>
            </w:r>
          </w:p>
        </w:tc>
        <w:tc>
          <w:tcPr>
            <w:tcW w:w="5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4AD15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中医药辨证论治对</w:t>
            </w:r>
            <w:r>
              <w:rPr>
                <w:rStyle w:val="13"/>
                <w:rFonts w:eastAsia="仿宋"/>
                <w:lang w:bidi="ar"/>
              </w:rPr>
              <w:t>Ⅱ</w:t>
            </w:r>
            <w:r>
              <w:rPr>
                <w:rStyle w:val="14"/>
                <w:rFonts w:hint="default"/>
                <w:lang w:bidi="ar"/>
              </w:rPr>
              <w:t>～</w:t>
            </w:r>
            <w:r>
              <w:rPr>
                <w:rStyle w:val="13"/>
                <w:rFonts w:eastAsia="仿宋"/>
                <w:lang w:bidi="ar"/>
              </w:rPr>
              <w:t>Ⅲ</w:t>
            </w:r>
            <w:r>
              <w:rPr>
                <w:rStyle w:val="14"/>
                <w:rFonts w:hint="default"/>
                <w:lang w:bidi="ar"/>
              </w:rPr>
              <w:t>期结直肠癌术后早期复发转移的影响研究；中国肿瘤临床；</w:t>
            </w:r>
            <w:r>
              <w:rPr>
                <w:rStyle w:val="13"/>
                <w:rFonts w:eastAsia="仿宋"/>
                <w:lang w:bidi="ar"/>
              </w:rPr>
              <w:t>2024,51(10):514-521</w:t>
            </w:r>
          </w:p>
        </w:tc>
      </w:tr>
      <w:tr w14:paraId="29FAC261">
        <w:tblPrEx>
          <w:tblCellMar>
            <w:top w:w="0" w:type="dxa"/>
            <w:left w:w="108" w:type="dxa"/>
            <w:bottom w:w="0" w:type="dxa"/>
            <w:right w:w="108" w:type="dxa"/>
          </w:tblCellMar>
        </w:tblPrEx>
        <w:trPr>
          <w:trHeight w:val="312"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B6757">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E1834">
            <w:pPr>
              <w:jc w:val="center"/>
              <w:rPr>
                <w:rFonts w:hint="eastAsia" w:ascii="仿宋" w:hAnsi="仿宋" w:eastAsia="仿宋" w:cs="仿宋"/>
                <w:color w:val="000000"/>
                <w:szCs w:val="21"/>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32F14">
            <w:pPr>
              <w:jc w:val="center"/>
              <w:rPr>
                <w:rFonts w:ascii="Times New Roman" w:hAnsi="Times New Roman" w:eastAsia="宋体"/>
                <w:color w:val="000000"/>
                <w:szCs w:val="21"/>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CC113">
            <w:pPr>
              <w:jc w:val="center"/>
              <w:rPr>
                <w:rFonts w:hint="eastAsia" w:ascii="仿宋" w:hAnsi="仿宋" w:eastAsia="仿宋" w:cs="仿宋"/>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32FE5">
            <w:pPr>
              <w:jc w:val="center"/>
              <w:rPr>
                <w:rFonts w:ascii="Times New Roman" w:hAnsi="Times New Roman" w:eastAsia="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475BB">
            <w:pPr>
              <w:jc w:val="center"/>
              <w:rPr>
                <w:rFonts w:hint="eastAsia" w:ascii="仿宋" w:hAnsi="仿宋" w:eastAsia="仿宋" w:cs="仿宋"/>
                <w:color w:val="000000"/>
                <w:szCs w:val="21"/>
              </w:rPr>
            </w:pPr>
          </w:p>
        </w:tc>
        <w:tc>
          <w:tcPr>
            <w:tcW w:w="5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B9A25">
            <w:pPr>
              <w:jc w:val="left"/>
              <w:rPr>
                <w:rFonts w:hint="eastAsia" w:ascii="仿宋" w:hAnsi="仿宋" w:eastAsia="仿宋" w:cs="仿宋"/>
                <w:color w:val="000000"/>
                <w:szCs w:val="21"/>
              </w:rPr>
            </w:pPr>
          </w:p>
        </w:tc>
      </w:tr>
      <w:tr w14:paraId="20A030CA">
        <w:tblPrEx>
          <w:tblCellMar>
            <w:top w:w="0" w:type="dxa"/>
            <w:left w:w="108" w:type="dxa"/>
            <w:bottom w:w="0" w:type="dxa"/>
            <w:right w:w="108"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00B82">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F3768">
            <w:pPr>
              <w:jc w:val="center"/>
              <w:rPr>
                <w:rFonts w:hint="eastAsia" w:ascii="仿宋" w:hAnsi="仿宋" w:eastAsia="仿宋" w:cs="仿宋"/>
                <w:color w:val="000000"/>
                <w:szCs w:val="21"/>
              </w:rPr>
            </w:pPr>
          </w:p>
        </w:tc>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698001">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3</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7272C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王兆阳</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48C7CB">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37</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DF0EA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副主任医师</w:t>
            </w: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5FD5">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1.</w:t>
            </w:r>
            <w:r>
              <w:rPr>
                <w:rStyle w:val="14"/>
                <w:rFonts w:hint="default"/>
                <w:lang w:bidi="ar"/>
              </w:rPr>
              <w:t>多磺酸粘多糖乳膏预防完全乳晕入路腔镜甲状腺术后炎症反应及颈胸部皮肤粘连的效果分析；河南外科学杂志；</w:t>
            </w:r>
            <w:r>
              <w:rPr>
                <w:rStyle w:val="13"/>
                <w:rFonts w:eastAsia="宋体"/>
                <w:lang w:bidi="ar"/>
              </w:rPr>
              <w:t>2024,30(04):95-97</w:t>
            </w:r>
          </w:p>
        </w:tc>
      </w:tr>
      <w:tr w14:paraId="7477F7F7">
        <w:tblPrEx>
          <w:tblCellMar>
            <w:top w:w="0" w:type="dxa"/>
            <w:left w:w="108" w:type="dxa"/>
            <w:bottom w:w="0" w:type="dxa"/>
            <w:right w:w="108" w:type="dxa"/>
          </w:tblCellMar>
        </w:tblPrEx>
        <w:trPr>
          <w:trHeight w:val="28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82B18">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36107">
            <w:pPr>
              <w:jc w:val="center"/>
              <w:rPr>
                <w:rFonts w:hint="eastAsia" w:ascii="仿宋" w:hAnsi="仿宋" w:eastAsia="仿宋" w:cs="仿宋"/>
                <w:color w:val="000000"/>
                <w:szCs w:val="21"/>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E715B">
            <w:pPr>
              <w:jc w:val="center"/>
              <w:rPr>
                <w:rFonts w:ascii="Times New Roman" w:hAnsi="Times New Roman" w:eastAsia="宋体"/>
                <w:color w:val="000000"/>
                <w:szCs w:val="21"/>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08496">
            <w:pPr>
              <w:jc w:val="center"/>
              <w:rPr>
                <w:rFonts w:hint="eastAsia" w:ascii="仿宋" w:hAnsi="仿宋" w:eastAsia="仿宋" w:cs="仿宋"/>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A804B">
            <w:pPr>
              <w:jc w:val="center"/>
              <w:rPr>
                <w:rFonts w:ascii="Times New Roman" w:hAnsi="Times New Roman" w:eastAsia="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103B7">
            <w:pPr>
              <w:jc w:val="center"/>
              <w:rPr>
                <w:rFonts w:hint="eastAsia" w:ascii="仿宋" w:hAnsi="仿宋" w:eastAsia="仿宋" w:cs="仿宋"/>
                <w:color w:val="000000"/>
                <w:szCs w:val="21"/>
              </w:rPr>
            </w:pP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E481">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2.</w:t>
            </w:r>
            <w:r>
              <w:rPr>
                <w:rStyle w:val="14"/>
                <w:rFonts w:hint="default"/>
                <w:lang w:bidi="ar"/>
              </w:rPr>
              <w:t>新形势下中医院普外科临床带教的思考；光明中医；</w:t>
            </w:r>
            <w:r>
              <w:rPr>
                <w:rStyle w:val="13"/>
                <w:rFonts w:eastAsia="宋体"/>
                <w:lang w:bidi="ar"/>
              </w:rPr>
              <w:t>2024,39(07):1424-1427</w:t>
            </w:r>
          </w:p>
        </w:tc>
      </w:tr>
      <w:tr w14:paraId="1E582B22">
        <w:tblPrEx>
          <w:tblCellMar>
            <w:top w:w="0" w:type="dxa"/>
            <w:left w:w="108" w:type="dxa"/>
            <w:bottom w:w="0" w:type="dxa"/>
            <w:right w:w="108"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10FF7">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D05FB">
            <w:pPr>
              <w:jc w:val="center"/>
              <w:rPr>
                <w:rFonts w:hint="eastAsia" w:ascii="仿宋" w:hAnsi="仿宋" w:eastAsia="仿宋" w:cs="仿宋"/>
                <w:color w:val="000000"/>
                <w:szCs w:val="21"/>
              </w:rPr>
            </w:pPr>
          </w:p>
        </w:tc>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B01F88">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4</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01F4E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陈红跃</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630A79">
            <w:pPr>
              <w:widowControl/>
              <w:jc w:val="center"/>
              <w:textAlignment w:val="center"/>
              <w:rPr>
                <w:rFonts w:hint="eastAsia" w:ascii="Times New Roman" w:hAnsi="Times New Roman" w:eastAsia="宋体"/>
                <w:color w:val="000000"/>
                <w:szCs w:val="21"/>
              </w:rPr>
            </w:pPr>
            <w:r>
              <w:rPr>
                <w:rFonts w:ascii="Times New Roman" w:hAnsi="Times New Roman" w:eastAsia="宋体"/>
                <w:color w:val="000000"/>
                <w:kern w:val="0"/>
                <w:szCs w:val="21"/>
                <w:lang w:bidi="ar"/>
              </w:rPr>
              <w:t>3</w:t>
            </w:r>
            <w:r>
              <w:rPr>
                <w:rFonts w:hint="eastAsia" w:ascii="Times New Roman" w:hAnsi="Times New Roman" w:eastAsia="宋体"/>
                <w:color w:val="000000"/>
                <w:kern w:val="0"/>
                <w:szCs w:val="21"/>
                <w:lang w:bidi="ar"/>
              </w:rPr>
              <w:t>6</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E020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副主任医师</w:t>
            </w: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BC0F">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1.</w:t>
            </w:r>
            <w:r>
              <w:rPr>
                <w:rStyle w:val="14"/>
                <w:rFonts w:hint="default"/>
                <w:lang w:bidi="ar"/>
              </w:rPr>
              <w:t>熊果酸通过调控雌激素受体抑制甲状腺癌</w:t>
            </w:r>
            <w:r>
              <w:rPr>
                <w:rStyle w:val="13"/>
                <w:rFonts w:eastAsia="宋体"/>
                <w:lang w:bidi="ar"/>
              </w:rPr>
              <w:t>BCPAP</w:t>
            </w:r>
            <w:r>
              <w:rPr>
                <w:rStyle w:val="14"/>
                <w:rFonts w:hint="default"/>
                <w:lang w:bidi="ar"/>
              </w:rPr>
              <w:t>细胞增殖、迁徙、侵袭的机制研究；新中医；</w:t>
            </w:r>
            <w:r>
              <w:rPr>
                <w:rStyle w:val="13"/>
                <w:rFonts w:eastAsia="宋体"/>
                <w:lang w:bidi="ar"/>
              </w:rPr>
              <w:t>2024,56(09):196-201</w:t>
            </w:r>
          </w:p>
        </w:tc>
      </w:tr>
      <w:tr w14:paraId="40649FFF">
        <w:tblPrEx>
          <w:tblCellMar>
            <w:top w:w="0" w:type="dxa"/>
            <w:left w:w="108" w:type="dxa"/>
            <w:bottom w:w="0" w:type="dxa"/>
            <w:right w:w="108" w:type="dxa"/>
          </w:tblCellMar>
        </w:tblPrEx>
        <w:trPr>
          <w:trHeight w:val="28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72DE4">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2C936">
            <w:pPr>
              <w:jc w:val="center"/>
              <w:rPr>
                <w:rFonts w:hint="eastAsia" w:ascii="仿宋" w:hAnsi="仿宋" w:eastAsia="仿宋" w:cs="仿宋"/>
                <w:color w:val="000000"/>
                <w:szCs w:val="21"/>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F34C0">
            <w:pPr>
              <w:jc w:val="center"/>
              <w:rPr>
                <w:rFonts w:ascii="Times New Roman" w:hAnsi="Times New Roman" w:eastAsia="宋体"/>
                <w:color w:val="000000"/>
                <w:szCs w:val="21"/>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CB4DF">
            <w:pPr>
              <w:jc w:val="center"/>
              <w:rPr>
                <w:rFonts w:hint="eastAsia" w:ascii="仿宋" w:hAnsi="仿宋" w:eastAsia="仿宋" w:cs="仿宋"/>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004A7">
            <w:pPr>
              <w:jc w:val="center"/>
              <w:rPr>
                <w:rFonts w:ascii="Times New Roman" w:hAnsi="Times New Roman" w:eastAsia="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D7F25">
            <w:pPr>
              <w:jc w:val="center"/>
              <w:rPr>
                <w:rFonts w:hint="eastAsia" w:ascii="仿宋" w:hAnsi="仿宋" w:eastAsia="仿宋" w:cs="仿宋"/>
                <w:color w:val="000000"/>
                <w:szCs w:val="21"/>
              </w:rPr>
            </w:pP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0910">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2.</w:t>
            </w:r>
            <w:r>
              <w:rPr>
                <w:rStyle w:val="14"/>
                <w:rFonts w:hint="default"/>
                <w:lang w:bidi="ar"/>
              </w:rPr>
              <w:t>中医药通过凋亡与自噬途径干预甲状腺癌研究进展；中医学报；</w:t>
            </w:r>
            <w:r>
              <w:rPr>
                <w:rStyle w:val="13"/>
                <w:rFonts w:eastAsia="宋体"/>
                <w:lang w:bidi="ar"/>
              </w:rPr>
              <w:t>2024,39(05):986-993</w:t>
            </w:r>
          </w:p>
        </w:tc>
      </w:tr>
      <w:tr w14:paraId="107C4E4D">
        <w:tblPrEx>
          <w:tblCellMar>
            <w:top w:w="0" w:type="dxa"/>
            <w:left w:w="108" w:type="dxa"/>
            <w:bottom w:w="0" w:type="dxa"/>
            <w:right w:w="108"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72391">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D3545">
            <w:pPr>
              <w:jc w:val="center"/>
              <w:rPr>
                <w:rFonts w:hint="eastAsia" w:ascii="仿宋" w:hAnsi="仿宋" w:eastAsia="仿宋" w:cs="仿宋"/>
                <w:color w:val="000000"/>
                <w:szCs w:val="21"/>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6BB3">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E83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张春礼</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B522">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39</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F1A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副主任医师</w:t>
            </w: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DDC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黄芪多糖对急性放射性肠炎大鼠肠黏膜细胞凋亡及</w:t>
            </w:r>
            <w:r>
              <w:rPr>
                <w:rStyle w:val="13"/>
                <w:rFonts w:eastAsia="仿宋"/>
                <w:lang w:bidi="ar"/>
              </w:rPr>
              <w:t>TXNIP/NLRP3</w:t>
            </w:r>
            <w:r>
              <w:rPr>
                <w:rStyle w:val="14"/>
                <w:rFonts w:hint="default"/>
                <w:lang w:bidi="ar"/>
              </w:rPr>
              <w:t>轴的影响；中南药学，</w:t>
            </w:r>
            <w:r>
              <w:rPr>
                <w:rStyle w:val="13"/>
                <w:rFonts w:eastAsia="仿宋"/>
                <w:lang w:bidi="ar"/>
              </w:rPr>
              <w:t>2023,21(05):1256-1262</w:t>
            </w:r>
          </w:p>
        </w:tc>
      </w:tr>
      <w:tr w14:paraId="7363C7C0">
        <w:tblPrEx>
          <w:tblCellMar>
            <w:top w:w="0" w:type="dxa"/>
            <w:left w:w="108" w:type="dxa"/>
            <w:bottom w:w="0" w:type="dxa"/>
            <w:right w:w="108" w:type="dxa"/>
          </w:tblCellMar>
        </w:tblPrEx>
        <w:trPr>
          <w:trHeight w:val="280" w:hRule="atLeast"/>
          <w:jc w:val="center"/>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D0673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神经病学</w:t>
            </w: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0D7BA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带头人</w:t>
            </w:r>
          </w:p>
        </w:tc>
        <w:tc>
          <w:tcPr>
            <w:tcW w:w="12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652C3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吴</w:t>
            </w:r>
            <w:r>
              <w:rPr>
                <w:rStyle w:val="13"/>
                <w:rFonts w:eastAsia="仿宋"/>
                <w:lang w:bidi="ar"/>
              </w:rPr>
              <w:t xml:space="preserve"> </w:t>
            </w:r>
            <w:r>
              <w:rPr>
                <w:rStyle w:val="14"/>
                <w:rFonts w:hint="default"/>
                <w:lang w:bidi="ar"/>
              </w:rPr>
              <w:t>涛</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3E78B9">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44</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94A0C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主任医师</w:t>
            </w: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4861">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 xml:space="preserve">1. </w:t>
            </w:r>
            <w:r>
              <w:rPr>
                <w:rStyle w:val="14"/>
                <w:rFonts w:hint="default"/>
                <w:lang w:bidi="ar"/>
              </w:rPr>
              <w:t>补气活血通络方联合双抗药物预防支架再狭窄疗效观察；中医药临床杂志；</w:t>
            </w:r>
            <w:r>
              <w:rPr>
                <w:rStyle w:val="13"/>
                <w:rFonts w:eastAsia="宋体"/>
                <w:lang w:bidi="ar"/>
              </w:rPr>
              <w:t>2024,36(02):317-319</w:t>
            </w:r>
          </w:p>
        </w:tc>
      </w:tr>
      <w:tr w14:paraId="1952BE8F">
        <w:tblPrEx>
          <w:tblCellMar>
            <w:top w:w="0" w:type="dxa"/>
            <w:left w:w="108" w:type="dxa"/>
            <w:bottom w:w="0" w:type="dxa"/>
            <w:right w:w="108"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7027C">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3D274">
            <w:pPr>
              <w:jc w:val="center"/>
              <w:rPr>
                <w:rFonts w:hint="eastAsia" w:ascii="仿宋" w:hAnsi="仿宋" w:eastAsia="仿宋" w:cs="仿宋"/>
                <w:color w:val="000000"/>
                <w:szCs w:val="21"/>
              </w:rPr>
            </w:pPr>
          </w:p>
        </w:tc>
        <w:tc>
          <w:tcPr>
            <w:tcW w:w="12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D6E95">
            <w:pPr>
              <w:jc w:val="center"/>
              <w:rPr>
                <w:rFonts w:hint="eastAsia" w:ascii="仿宋" w:hAnsi="仿宋" w:eastAsia="仿宋" w:cs="仿宋"/>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FC127">
            <w:pPr>
              <w:jc w:val="center"/>
              <w:rPr>
                <w:rFonts w:ascii="Times New Roman" w:hAnsi="Times New Roman" w:eastAsia="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1B47B">
            <w:pPr>
              <w:jc w:val="center"/>
              <w:rPr>
                <w:rFonts w:hint="eastAsia" w:ascii="仿宋" w:hAnsi="仿宋" w:eastAsia="仿宋" w:cs="仿宋"/>
                <w:color w:val="000000"/>
                <w:szCs w:val="21"/>
              </w:rPr>
            </w:pP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9989">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 xml:space="preserve"> </w:t>
            </w:r>
            <w:r>
              <w:rPr>
                <w:rStyle w:val="13"/>
                <w:rFonts w:eastAsia="宋体"/>
                <w:lang w:bidi="ar"/>
              </w:rPr>
              <w:t>2. Knowledge, attitude, and practice of stroke and thrombectomy among medical students in Henan, China</w:t>
            </w:r>
            <w:r>
              <w:rPr>
                <w:rStyle w:val="13"/>
                <w:rFonts w:hint="eastAsia" w:eastAsia="宋体"/>
                <w:lang w:bidi="ar"/>
              </w:rPr>
              <w:t>;</w:t>
            </w:r>
            <w:r>
              <w:rPr>
                <w:rStyle w:val="14"/>
                <w:rFonts w:hint="default"/>
                <w:lang w:bidi="ar"/>
              </w:rPr>
              <w:t xml:space="preserve"> </w:t>
            </w:r>
            <w:r>
              <w:rPr>
                <w:rStyle w:val="13"/>
                <w:rFonts w:eastAsia="宋体"/>
                <w:lang w:bidi="ar"/>
              </w:rPr>
              <w:t>MEDICINE</w:t>
            </w:r>
            <w:r>
              <w:rPr>
                <w:rStyle w:val="13"/>
                <w:rFonts w:hint="eastAsia" w:eastAsia="宋体"/>
                <w:lang w:bidi="ar"/>
              </w:rPr>
              <w:t>;</w:t>
            </w:r>
            <w:r>
              <w:rPr>
                <w:rStyle w:val="13"/>
                <w:rFonts w:eastAsia="宋体"/>
                <w:lang w:bidi="ar"/>
              </w:rPr>
              <w:t>2024; 103 (45): e40441.</w:t>
            </w:r>
          </w:p>
        </w:tc>
      </w:tr>
      <w:tr w14:paraId="51E72164">
        <w:tblPrEx>
          <w:tblCellMar>
            <w:top w:w="0" w:type="dxa"/>
            <w:left w:w="108" w:type="dxa"/>
            <w:bottom w:w="0" w:type="dxa"/>
            <w:right w:w="108"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60FDC">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B8F26">
            <w:pPr>
              <w:jc w:val="center"/>
              <w:rPr>
                <w:rFonts w:hint="eastAsia" w:ascii="仿宋" w:hAnsi="仿宋" w:eastAsia="仿宋" w:cs="仿宋"/>
                <w:color w:val="000000"/>
                <w:szCs w:val="21"/>
              </w:rPr>
            </w:pPr>
          </w:p>
        </w:tc>
        <w:tc>
          <w:tcPr>
            <w:tcW w:w="12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154BD">
            <w:pPr>
              <w:jc w:val="center"/>
              <w:rPr>
                <w:rFonts w:hint="eastAsia" w:ascii="仿宋" w:hAnsi="仿宋" w:eastAsia="仿宋" w:cs="仿宋"/>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EBB19">
            <w:pPr>
              <w:jc w:val="center"/>
              <w:rPr>
                <w:rFonts w:ascii="Times New Roman" w:hAnsi="Times New Roman" w:eastAsia="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9D7A5">
            <w:pPr>
              <w:jc w:val="center"/>
              <w:rPr>
                <w:rFonts w:hint="eastAsia" w:ascii="仿宋" w:hAnsi="仿宋" w:eastAsia="仿宋" w:cs="仿宋"/>
                <w:color w:val="000000"/>
                <w:szCs w:val="21"/>
              </w:rPr>
            </w:pP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05454">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3. Banxia Baizhu Tianma Tang decoction and modified Taohong Siwu combined with Western medicine to treat a patient with severe stenosis of the middle cerebral artery: A case report</w:t>
            </w:r>
            <w:r>
              <w:rPr>
                <w:rFonts w:hint="eastAsia" w:ascii="Times New Roman" w:hAnsi="Times New Roman" w:eastAsia="宋体"/>
                <w:color w:val="000000"/>
                <w:kern w:val="0"/>
                <w:szCs w:val="21"/>
                <w:lang w:bidi="ar"/>
              </w:rPr>
              <w:t>;</w:t>
            </w:r>
            <w:r>
              <w:rPr>
                <w:rStyle w:val="13"/>
                <w:rFonts w:eastAsia="宋体"/>
                <w:lang w:bidi="ar"/>
              </w:rPr>
              <w:t>MEDICINE. 2024; 103 (3): e36949.</w:t>
            </w:r>
          </w:p>
        </w:tc>
      </w:tr>
      <w:tr w14:paraId="67DE670C">
        <w:tblPrEx>
          <w:tblCellMar>
            <w:top w:w="0" w:type="dxa"/>
            <w:left w:w="108" w:type="dxa"/>
            <w:bottom w:w="0" w:type="dxa"/>
            <w:right w:w="108"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FD564">
            <w:pPr>
              <w:jc w:val="center"/>
              <w:rPr>
                <w:rFonts w:hint="eastAsia" w:ascii="仿宋" w:hAnsi="仿宋" w:eastAsia="仿宋" w:cs="仿宋"/>
                <w:color w:val="000000"/>
                <w:szCs w:val="21"/>
              </w:rPr>
            </w:pP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FA8B4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中青年学术骨干</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C044">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3C6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杨冬谊</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1BA7">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38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711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主治医师</w:t>
            </w: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C1E6">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Potential Mechanism and Perspectives of Mesenchymal Stem Cell Therapy for Ischemic Stroke: A Review</w:t>
            </w:r>
            <w:r>
              <w:rPr>
                <w:rFonts w:hint="eastAsia" w:ascii="Times New Roman" w:hAnsi="Times New Roman" w:eastAsia="宋体"/>
                <w:color w:val="000000"/>
                <w:kern w:val="0"/>
                <w:szCs w:val="21"/>
                <w:lang w:bidi="ar"/>
              </w:rPr>
              <w:t>.</w:t>
            </w:r>
            <w:r>
              <w:rPr>
                <w:rStyle w:val="13"/>
                <w:rFonts w:eastAsia="宋体"/>
                <w:lang w:bidi="ar"/>
              </w:rPr>
              <w:t>Glob Med Genet</w:t>
            </w:r>
            <w:r>
              <w:rPr>
                <w:rStyle w:val="13"/>
                <w:rFonts w:hint="eastAsia" w:eastAsia="宋体"/>
                <w:lang w:bidi="ar"/>
              </w:rPr>
              <w:t>.</w:t>
            </w:r>
            <w:r>
              <w:rPr>
                <w:rStyle w:val="13"/>
                <w:rFonts w:eastAsia="宋体"/>
                <w:lang w:bidi="ar"/>
              </w:rPr>
              <w:t>2024; 11 (4): 278-284</w:t>
            </w:r>
          </w:p>
        </w:tc>
      </w:tr>
      <w:tr w14:paraId="15367F33">
        <w:tblPrEx>
          <w:tblCellMar>
            <w:top w:w="0" w:type="dxa"/>
            <w:left w:w="108" w:type="dxa"/>
            <w:bottom w:w="0" w:type="dxa"/>
            <w:right w:w="108" w:type="dxa"/>
          </w:tblCellMar>
        </w:tblPrEx>
        <w:trPr>
          <w:trHeight w:val="28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7ECB3">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F419E">
            <w:pPr>
              <w:jc w:val="center"/>
              <w:rPr>
                <w:rFonts w:hint="eastAsia" w:ascii="仿宋" w:hAnsi="仿宋" w:eastAsia="仿宋" w:cs="仿宋"/>
                <w:color w:val="000000"/>
                <w:szCs w:val="21"/>
              </w:rPr>
            </w:pPr>
          </w:p>
        </w:tc>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BD5FBE">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2</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CD4B7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秦福芳</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1951A6">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50</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2AFC4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副主任医师</w:t>
            </w: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F256">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1.</w:t>
            </w:r>
            <w:r>
              <w:rPr>
                <w:rStyle w:val="14"/>
                <w:rFonts w:hint="default"/>
                <w:lang w:bidi="ar"/>
              </w:rPr>
              <w:t>郑州市卫生健康委课题：紧密型</w:t>
            </w:r>
            <w:r>
              <w:rPr>
                <w:rStyle w:val="13"/>
                <w:rFonts w:eastAsia="宋体"/>
                <w:lang w:bidi="ar"/>
              </w:rPr>
              <w:t>“</w:t>
            </w:r>
            <w:r>
              <w:rPr>
                <w:rStyle w:val="14"/>
                <w:rFonts w:hint="default"/>
                <w:lang w:bidi="ar"/>
              </w:rPr>
              <w:t>医联体</w:t>
            </w:r>
            <w:r>
              <w:rPr>
                <w:rStyle w:val="13"/>
                <w:rFonts w:eastAsia="宋体"/>
                <w:lang w:bidi="ar"/>
              </w:rPr>
              <w:t>”</w:t>
            </w:r>
            <w:r>
              <w:rPr>
                <w:rStyle w:val="14"/>
                <w:rFonts w:hint="default"/>
                <w:lang w:bidi="ar"/>
              </w:rPr>
              <w:t>模式下基层社区全科医师能力提升模式的探索与实践</w:t>
            </w:r>
          </w:p>
        </w:tc>
      </w:tr>
      <w:tr w14:paraId="6869A40E">
        <w:tblPrEx>
          <w:tblCellMar>
            <w:top w:w="0" w:type="dxa"/>
            <w:left w:w="108" w:type="dxa"/>
            <w:bottom w:w="0" w:type="dxa"/>
            <w:right w:w="108" w:type="dxa"/>
          </w:tblCellMar>
        </w:tblPrEx>
        <w:trPr>
          <w:trHeight w:val="28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EA200">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3E03D">
            <w:pPr>
              <w:jc w:val="center"/>
              <w:rPr>
                <w:rFonts w:hint="eastAsia" w:ascii="仿宋" w:hAnsi="仿宋" w:eastAsia="仿宋" w:cs="仿宋"/>
                <w:color w:val="000000"/>
                <w:szCs w:val="21"/>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ED1E5">
            <w:pPr>
              <w:jc w:val="center"/>
              <w:rPr>
                <w:rFonts w:ascii="Times New Roman" w:hAnsi="Times New Roman" w:eastAsia="宋体"/>
                <w:color w:val="000000"/>
                <w:szCs w:val="21"/>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0D950">
            <w:pPr>
              <w:jc w:val="center"/>
              <w:rPr>
                <w:rFonts w:hint="eastAsia" w:ascii="仿宋" w:hAnsi="仿宋" w:eastAsia="仿宋" w:cs="仿宋"/>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D4C41">
            <w:pPr>
              <w:jc w:val="center"/>
              <w:rPr>
                <w:rFonts w:ascii="Times New Roman" w:hAnsi="Times New Roman" w:eastAsia="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6A2FC">
            <w:pPr>
              <w:jc w:val="center"/>
              <w:rPr>
                <w:rFonts w:hint="eastAsia" w:ascii="仿宋" w:hAnsi="仿宋" w:eastAsia="仿宋" w:cs="仿宋"/>
                <w:color w:val="000000"/>
                <w:szCs w:val="21"/>
              </w:rPr>
            </w:pP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37FA">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2.</w:t>
            </w:r>
            <w:r>
              <w:rPr>
                <w:rStyle w:val="14"/>
                <w:rFonts w:hint="default"/>
                <w:lang w:bidi="ar"/>
              </w:rPr>
              <w:t>河南省教育厅课题：智慧教育背景下全科医学教育模式实践研究</w:t>
            </w:r>
          </w:p>
        </w:tc>
      </w:tr>
      <w:tr w14:paraId="1DFF6133">
        <w:tblPrEx>
          <w:tblCellMar>
            <w:top w:w="0" w:type="dxa"/>
            <w:left w:w="108" w:type="dxa"/>
            <w:bottom w:w="0" w:type="dxa"/>
            <w:right w:w="108" w:type="dxa"/>
          </w:tblCellMar>
        </w:tblPrEx>
        <w:trPr>
          <w:trHeight w:val="28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58199">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8DF63">
            <w:pPr>
              <w:jc w:val="center"/>
              <w:rPr>
                <w:rFonts w:hint="eastAsia" w:ascii="仿宋" w:hAnsi="仿宋" w:eastAsia="仿宋" w:cs="仿宋"/>
                <w:color w:val="000000"/>
                <w:szCs w:val="21"/>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C9EBF">
            <w:pPr>
              <w:jc w:val="center"/>
              <w:rPr>
                <w:rFonts w:ascii="Times New Roman" w:hAnsi="Times New Roman" w:eastAsia="宋体"/>
                <w:color w:val="000000"/>
                <w:szCs w:val="21"/>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8CC4A">
            <w:pPr>
              <w:jc w:val="center"/>
              <w:rPr>
                <w:rFonts w:hint="eastAsia" w:ascii="仿宋" w:hAnsi="仿宋" w:eastAsia="仿宋" w:cs="仿宋"/>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A10FE">
            <w:pPr>
              <w:jc w:val="center"/>
              <w:rPr>
                <w:rFonts w:ascii="Times New Roman" w:hAnsi="Times New Roman" w:eastAsia="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C4A85">
            <w:pPr>
              <w:jc w:val="center"/>
              <w:rPr>
                <w:rFonts w:hint="eastAsia" w:ascii="仿宋" w:hAnsi="仿宋" w:eastAsia="仿宋" w:cs="仿宋"/>
                <w:color w:val="000000"/>
                <w:szCs w:val="21"/>
              </w:rPr>
            </w:pP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9EF0">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3.</w:t>
            </w:r>
            <w:r>
              <w:rPr>
                <w:rStyle w:val="14"/>
                <w:rFonts w:hint="default"/>
                <w:lang w:bidi="ar"/>
              </w:rPr>
              <w:t>郑州市科学技术局课题：基于社区老年人群隐匿性肺炎风险预测模型构建与实践</w:t>
            </w:r>
          </w:p>
        </w:tc>
      </w:tr>
      <w:tr w14:paraId="076B9C83">
        <w:tblPrEx>
          <w:tblCellMar>
            <w:top w:w="0" w:type="dxa"/>
            <w:left w:w="108" w:type="dxa"/>
            <w:bottom w:w="0" w:type="dxa"/>
            <w:right w:w="108"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5A582">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2C6B6">
            <w:pPr>
              <w:jc w:val="center"/>
              <w:rPr>
                <w:rFonts w:hint="eastAsia" w:ascii="仿宋" w:hAnsi="仿宋" w:eastAsia="仿宋" w:cs="仿宋"/>
                <w:color w:val="000000"/>
                <w:szCs w:val="21"/>
              </w:rPr>
            </w:pPr>
          </w:p>
        </w:tc>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A3A2B1">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3</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D2161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付胜奇</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F1862E">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45</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D9773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主任医师</w:t>
            </w: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3C4D">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1.</w:t>
            </w:r>
            <w:r>
              <w:rPr>
                <w:rStyle w:val="14"/>
                <w:rFonts w:hint="default"/>
                <w:lang w:bidi="ar"/>
              </w:rPr>
              <w:t>河南省科技攻关课题：基于</w:t>
            </w:r>
            <w:r>
              <w:rPr>
                <w:rStyle w:val="13"/>
                <w:rFonts w:eastAsia="宋体"/>
                <w:lang w:bidi="ar"/>
              </w:rPr>
              <w:t>7T</w:t>
            </w:r>
            <w:r>
              <w:rPr>
                <w:rStyle w:val="14"/>
                <w:rFonts w:hint="default"/>
                <w:lang w:bidi="ar"/>
              </w:rPr>
              <w:t>磁共振成像技术联合血清标志物在穿支动脉粥样硬化病治疗中的应用研究</w:t>
            </w:r>
          </w:p>
        </w:tc>
      </w:tr>
      <w:tr w14:paraId="1EB7B2A4">
        <w:tblPrEx>
          <w:tblCellMar>
            <w:top w:w="0" w:type="dxa"/>
            <w:left w:w="108" w:type="dxa"/>
            <w:bottom w:w="0" w:type="dxa"/>
            <w:right w:w="108"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1FEE7">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AFCAE">
            <w:pPr>
              <w:jc w:val="center"/>
              <w:rPr>
                <w:rFonts w:hint="eastAsia" w:ascii="仿宋" w:hAnsi="仿宋" w:eastAsia="仿宋" w:cs="仿宋"/>
                <w:color w:val="000000"/>
                <w:szCs w:val="21"/>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6457A">
            <w:pPr>
              <w:jc w:val="center"/>
              <w:rPr>
                <w:rFonts w:ascii="Times New Roman" w:hAnsi="Times New Roman" w:eastAsia="宋体"/>
                <w:color w:val="000000"/>
                <w:szCs w:val="21"/>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70E1A">
            <w:pPr>
              <w:jc w:val="center"/>
              <w:rPr>
                <w:rFonts w:hint="eastAsia" w:ascii="仿宋" w:hAnsi="仿宋" w:eastAsia="仿宋" w:cs="仿宋"/>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0A160">
            <w:pPr>
              <w:jc w:val="center"/>
              <w:rPr>
                <w:rFonts w:ascii="Times New Roman" w:hAnsi="Times New Roman" w:eastAsia="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E7107">
            <w:pPr>
              <w:jc w:val="center"/>
              <w:rPr>
                <w:rFonts w:hint="eastAsia" w:ascii="仿宋" w:hAnsi="仿宋" w:eastAsia="仿宋" w:cs="仿宋"/>
                <w:color w:val="000000"/>
                <w:szCs w:val="21"/>
              </w:rPr>
            </w:pP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4BCC">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2</w:t>
            </w:r>
            <w:r>
              <w:rPr>
                <w:rStyle w:val="13"/>
                <w:rFonts w:eastAsia="宋体"/>
                <w:lang w:bidi="ar"/>
              </w:rPr>
              <w:t>.</w:t>
            </w:r>
            <w:r>
              <w:rPr>
                <w:rStyle w:val="14"/>
                <w:rFonts w:hint="default"/>
                <w:lang w:bidi="ar"/>
              </w:rPr>
              <w:t>替罗非班与阿替普酶对轻型脑卒中患者的临床疗效观察；中华老年心脑血管病杂志；</w:t>
            </w:r>
            <w:r>
              <w:rPr>
                <w:rStyle w:val="13"/>
                <w:rFonts w:eastAsia="宋体"/>
                <w:lang w:bidi="ar"/>
              </w:rPr>
              <w:t>2024,26(10):1178-1181</w:t>
            </w:r>
          </w:p>
        </w:tc>
      </w:tr>
      <w:tr w14:paraId="5D981B91">
        <w:tblPrEx>
          <w:tblCellMar>
            <w:top w:w="0" w:type="dxa"/>
            <w:left w:w="108" w:type="dxa"/>
            <w:bottom w:w="0" w:type="dxa"/>
            <w:right w:w="108"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61C2C">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B7AAA">
            <w:pPr>
              <w:jc w:val="center"/>
              <w:rPr>
                <w:rFonts w:hint="eastAsia" w:ascii="仿宋" w:hAnsi="仿宋" w:eastAsia="仿宋" w:cs="仿宋"/>
                <w:color w:val="000000"/>
                <w:szCs w:val="21"/>
              </w:rPr>
            </w:pPr>
          </w:p>
        </w:tc>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1ABA29">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4</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F4AC5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张燕平</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9E51E7">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53</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40234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主任医师</w:t>
            </w: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86FE">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1</w:t>
            </w:r>
            <w:r>
              <w:rPr>
                <w:rStyle w:val="13"/>
                <w:rFonts w:eastAsia="宋体"/>
                <w:lang w:bidi="ar"/>
              </w:rPr>
              <w:t>.</w:t>
            </w:r>
            <w:r>
              <w:rPr>
                <w:rStyle w:val="14"/>
                <w:rFonts w:hint="default"/>
                <w:lang w:bidi="ar"/>
              </w:rPr>
              <w:t>中风星蒌通腑胶囊介导</w:t>
            </w:r>
            <w:r>
              <w:rPr>
                <w:rStyle w:val="13"/>
                <w:rFonts w:eastAsia="宋体"/>
                <w:lang w:bidi="ar"/>
              </w:rPr>
              <w:t>CCK-8</w:t>
            </w:r>
            <w:r>
              <w:rPr>
                <w:rStyle w:val="14"/>
                <w:rFonts w:hint="default"/>
                <w:lang w:bidi="ar"/>
              </w:rPr>
              <w:t>调控</w:t>
            </w:r>
            <w:r>
              <w:rPr>
                <w:rStyle w:val="13"/>
                <w:rFonts w:eastAsia="宋体"/>
                <w:lang w:bidi="ar"/>
              </w:rPr>
              <w:t>IL-10/STAT3</w:t>
            </w:r>
            <w:r>
              <w:rPr>
                <w:rStyle w:val="14"/>
                <w:rFonts w:hint="default"/>
                <w:lang w:bidi="ar"/>
              </w:rPr>
              <w:t>信号通路改善脑出血小鼠的炎症损伤；中药新药与临床药理；</w:t>
            </w:r>
            <w:r>
              <w:rPr>
                <w:rStyle w:val="13"/>
                <w:rFonts w:eastAsia="宋体"/>
                <w:lang w:bidi="ar"/>
              </w:rPr>
              <w:t>2024,35(06):832-840</w:t>
            </w:r>
          </w:p>
        </w:tc>
      </w:tr>
      <w:tr w14:paraId="42C079F2">
        <w:tblPrEx>
          <w:tblCellMar>
            <w:top w:w="0" w:type="dxa"/>
            <w:left w:w="108" w:type="dxa"/>
            <w:bottom w:w="0" w:type="dxa"/>
            <w:right w:w="108" w:type="dxa"/>
          </w:tblCellMar>
        </w:tblPrEx>
        <w:trPr>
          <w:trHeight w:val="28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14839">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1E023">
            <w:pPr>
              <w:jc w:val="center"/>
              <w:rPr>
                <w:rFonts w:hint="eastAsia" w:ascii="仿宋" w:hAnsi="仿宋" w:eastAsia="仿宋" w:cs="仿宋"/>
                <w:color w:val="000000"/>
                <w:szCs w:val="21"/>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2CE40">
            <w:pPr>
              <w:jc w:val="center"/>
              <w:rPr>
                <w:rFonts w:ascii="Times New Roman" w:hAnsi="Times New Roman" w:eastAsia="宋体"/>
                <w:color w:val="000000"/>
                <w:szCs w:val="21"/>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F18D6">
            <w:pPr>
              <w:jc w:val="center"/>
              <w:rPr>
                <w:rFonts w:hint="eastAsia" w:ascii="仿宋" w:hAnsi="仿宋" w:eastAsia="仿宋" w:cs="仿宋"/>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3A8CA">
            <w:pPr>
              <w:jc w:val="center"/>
              <w:rPr>
                <w:rFonts w:ascii="Times New Roman" w:hAnsi="Times New Roman" w:eastAsia="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5E586">
            <w:pPr>
              <w:jc w:val="center"/>
              <w:rPr>
                <w:rFonts w:hint="eastAsia" w:ascii="仿宋" w:hAnsi="仿宋" w:eastAsia="仿宋" w:cs="仿宋"/>
                <w:color w:val="000000"/>
                <w:szCs w:val="21"/>
              </w:rPr>
            </w:pP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812E">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2</w:t>
            </w:r>
            <w:r>
              <w:rPr>
                <w:rStyle w:val="13"/>
                <w:rFonts w:eastAsia="宋体"/>
                <w:lang w:bidi="ar"/>
              </w:rPr>
              <w:t>.</w:t>
            </w:r>
            <w:r>
              <w:rPr>
                <w:rStyle w:val="14"/>
                <w:rFonts w:hint="default"/>
                <w:lang w:bidi="ar"/>
              </w:rPr>
              <w:t>狒狒巴拉姆希阿米巴脑炎</w:t>
            </w:r>
            <w:r>
              <w:rPr>
                <w:rStyle w:val="13"/>
                <w:rFonts w:eastAsia="宋体"/>
                <w:lang w:bidi="ar"/>
              </w:rPr>
              <w:t>1</w:t>
            </w:r>
            <w:r>
              <w:rPr>
                <w:rStyle w:val="14"/>
                <w:rFonts w:hint="default"/>
                <w:lang w:bidi="ar"/>
              </w:rPr>
              <w:t>例；中国感染与化疗杂志；</w:t>
            </w:r>
            <w:r>
              <w:rPr>
                <w:rStyle w:val="13"/>
                <w:rFonts w:eastAsia="宋体"/>
                <w:lang w:bidi="ar"/>
              </w:rPr>
              <w:t>2024,24(01):85-88</w:t>
            </w:r>
          </w:p>
        </w:tc>
      </w:tr>
      <w:tr w14:paraId="54AAC1BB">
        <w:tblPrEx>
          <w:tblCellMar>
            <w:top w:w="0" w:type="dxa"/>
            <w:left w:w="108" w:type="dxa"/>
            <w:bottom w:w="0" w:type="dxa"/>
            <w:right w:w="108"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F335F">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AB1DB">
            <w:pPr>
              <w:jc w:val="center"/>
              <w:rPr>
                <w:rFonts w:hint="eastAsia" w:ascii="仿宋" w:hAnsi="仿宋" w:eastAsia="仿宋" w:cs="仿宋"/>
                <w:color w:val="000000"/>
                <w:szCs w:val="21"/>
              </w:rPr>
            </w:pPr>
          </w:p>
        </w:tc>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9EA985">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5</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4502E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禹萌</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52EAF3">
            <w:pPr>
              <w:widowControl/>
              <w:jc w:val="center"/>
              <w:textAlignment w:val="center"/>
              <w:rPr>
                <w:rFonts w:hint="eastAsia" w:ascii="Times New Roman" w:hAnsi="Times New Roman" w:eastAsia="宋体"/>
                <w:color w:val="000000"/>
                <w:szCs w:val="21"/>
              </w:rPr>
            </w:pPr>
            <w:r>
              <w:rPr>
                <w:rFonts w:ascii="Times New Roman" w:hAnsi="Times New Roman" w:eastAsia="宋体"/>
                <w:color w:val="000000"/>
                <w:kern w:val="0"/>
                <w:szCs w:val="21"/>
                <w:lang w:bidi="ar"/>
              </w:rPr>
              <w:t>4</w:t>
            </w:r>
            <w:r>
              <w:rPr>
                <w:rFonts w:hint="eastAsia" w:ascii="Times New Roman" w:hAnsi="Times New Roman" w:eastAsia="宋体"/>
                <w:color w:val="000000"/>
                <w:kern w:val="0"/>
                <w:szCs w:val="21"/>
                <w:lang w:bidi="ar"/>
              </w:rPr>
              <w:t>9</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6F111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副主任医师</w:t>
            </w: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65A3">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1.</w:t>
            </w:r>
            <w:r>
              <w:rPr>
                <w:rStyle w:val="14"/>
                <w:rFonts w:hint="default"/>
                <w:lang w:bidi="ar"/>
              </w:rPr>
              <w:t>银杏叶提取物对人脑血管外膜成纤维细胞增殖和凋亡的影响及其与</w:t>
            </w:r>
            <w:r>
              <w:rPr>
                <w:rStyle w:val="13"/>
                <w:rFonts w:eastAsia="宋体"/>
                <w:lang w:bidi="ar"/>
              </w:rPr>
              <w:t>miR-122</w:t>
            </w:r>
            <w:r>
              <w:rPr>
                <w:rStyle w:val="14"/>
                <w:rFonts w:hint="default"/>
                <w:lang w:bidi="ar"/>
              </w:rPr>
              <w:t>的调控关系；中国老年学杂志；</w:t>
            </w:r>
            <w:r>
              <w:rPr>
                <w:rStyle w:val="13"/>
                <w:rFonts w:eastAsia="宋体"/>
                <w:lang w:bidi="ar"/>
              </w:rPr>
              <w:t>2024,44(17):4279-4283</w:t>
            </w:r>
          </w:p>
        </w:tc>
      </w:tr>
      <w:tr w14:paraId="2698B5E8">
        <w:tblPrEx>
          <w:tblCellMar>
            <w:top w:w="0" w:type="dxa"/>
            <w:left w:w="108" w:type="dxa"/>
            <w:bottom w:w="0" w:type="dxa"/>
            <w:right w:w="108"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E1B1C">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FC7F4">
            <w:pPr>
              <w:jc w:val="center"/>
              <w:rPr>
                <w:rFonts w:hint="eastAsia" w:ascii="仿宋" w:hAnsi="仿宋" w:eastAsia="仿宋" w:cs="仿宋"/>
                <w:color w:val="000000"/>
                <w:szCs w:val="21"/>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F7DA7">
            <w:pPr>
              <w:jc w:val="center"/>
              <w:rPr>
                <w:rFonts w:ascii="Times New Roman" w:hAnsi="Times New Roman" w:eastAsia="宋体"/>
                <w:color w:val="000000"/>
                <w:szCs w:val="21"/>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8DD9E">
            <w:pPr>
              <w:jc w:val="center"/>
              <w:rPr>
                <w:rFonts w:hint="eastAsia" w:ascii="仿宋" w:hAnsi="仿宋" w:eastAsia="仿宋" w:cs="仿宋"/>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A228F">
            <w:pPr>
              <w:jc w:val="center"/>
              <w:rPr>
                <w:rFonts w:ascii="Times New Roman" w:hAnsi="Times New Roman" w:eastAsia="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B2691">
            <w:pPr>
              <w:jc w:val="center"/>
              <w:rPr>
                <w:rFonts w:hint="eastAsia" w:ascii="仿宋" w:hAnsi="仿宋" w:eastAsia="仿宋" w:cs="仿宋"/>
                <w:color w:val="000000"/>
                <w:szCs w:val="21"/>
              </w:rPr>
            </w:pP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3BEA">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2.</w:t>
            </w:r>
            <w:r>
              <w:rPr>
                <w:rStyle w:val="14"/>
                <w:rFonts w:hint="default"/>
                <w:lang w:bidi="ar"/>
              </w:rPr>
              <w:t>穿支动脉粥样硬化病患者血清生物标志物水平与早期神经功能恶化的关系；中华老年心脑血管病杂志；</w:t>
            </w:r>
            <w:r>
              <w:rPr>
                <w:rStyle w:val="13"/>
                <w:rFonts w:eastAsia="宋体"/>
                <w:lang w:bidi="ar"/>
              </w:rPr>
              <w:t>2024,26(04):413-417</w:t>
            </w:r>
          </w:p>
        </w:tc>
      </w:tr>
      <w:tr w14:paraId="2FCB74BC">
        <w:tblPrEx>
          <w:tblCellMar>
            <w:top w:w="0" w:type="dxa"/>
            <w:left w:w="108" w:type="dxa"/>
            <w:bottom w:w="0" w:type="dxa"/>
            <w:right w:w="108" w:type="dxa"/>
          </w:tblCellMar>
        </w:tblPrEx>
        <w:trPr>
          <w:trHeight w:val="280" w:hRule="atLeast"/>
          <w:jc w:val="center"/>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D8454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内科学</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1D8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带头人</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1B7D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杜廷海</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9A16">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61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D92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主任医师</w:t>
            </w: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6D9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国家重点研发计划课题：中部一般县域﹣乡镇﹣家庭数字健康服务模式研究及示范基地建设</w:t>
            </w:r>
          </w:p>
        </w:tc>
      </w:tr>
      <w:tr w14:paraId="520620C4">
        <w:tblPrEx>
          <w:tblCellMar>
            <w:top w:w="0" w:type="dxa"/>
            <w:left w:w="108" w:type="dxa"/>
            <w:bottom w:w="0" w:type="dxa"/>
            <w:right w:w="108"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F033F">
            <w:pPr>
              <w:jc w:val="center"/>
              <w:rPr>
                <w:rFonts w:hint="eastAsia" w:ascii="仿宋" w:hAnsi="仿宋" w:eastAsia="仿宋" w:cs="仿宋"/>
                <w:color w:val="000000"/>
                <w:szCs w:val="21"/>
              </w:rPr>
            </w:pP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286D2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中青年学术骨干</w:t>
            </w:r>
          </w:p>
        </w:tc>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96294E">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1</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66DCF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陈玉善</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A0E209">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51</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A16B8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主任医师</w:t>
            </w: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031B">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1.</w:t>
            </w:r>
            <w:r>
              <w:rPr>
                <w:rStyle w:val="14"/>
                <w:rFonts w:hint="default"/>
                <w:lang w:bidi="ar"/>
              </w:rPr>
              <w:t>河南省卫生健康委员会课题：基于</w:t>
            </w:r>
            <w:r>
              <w:rPr>
                <w:rStyle w:val="13"/>
                <w:rFonts w:eastAsia="宋体"/>
                <w:lang w:bidi="ar"/>
              </w:rPr>
              <w:t xml:space="preserve">mtDNA/cGAS/STING </w:t>
            </w:r>
            <w:r>
              <w:rPr>
                <w:rStyle w:val="14"/>
                <w:rFonts w:hint="default"/>
                <w:lang w:bidi="ar"/>
              </w:rPr>
              <w:t xml:space="preserve">通路探讨小檗碱改善 </w:t>
            </w:r>
            <w:r>
              <w:rPr>
                <w:rStyle w:val="13"/>
                <w:rFonts w:eastAsia="宋体"/>
                <w:lang w:bidi="ar"/>
              </w:rPr>
              <w:t xml:space="preserve">ACS </w:t>
            </w:r>
            <w:r>
              <w:rPr>
                <w:rStyle w:val="14"/>
                <w:rFonts w:hint="default"/>
                <w:lang w:bidi="ar"/>
              </w:rPr>
              <w:t>患者的临床疗效及其作用机制</w:t>
            </w:r>
          </w:p>
        </w:tc>
      </w:tr>
      <w:tr w14:paraId="093273F0">
        <w:tblPrEx>
          <w:tblCellMar>
            <w:top w:w="0" w:type="dxa"/>
            <w:left w:w="108" w:type="dxa"/>
            <w:bottom w:w="0" w:type="dxa"/>
            <w:right w:w="108" w:type="dxa"/>
          </w:tblCellMar>
        </w:tblPrEx>
        <w:trPr>
          <w:trHeight w:val="28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98AE7">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435C6">
            <w:pPr>
              <w:jc w:val="center"/>
              <w:rPr>
                <w:rFonts w:hint="eastAsia" w:ascii="仿宋" w:hAnsi="仿宋" w:eastAsia="仿宋" w:cs="仿宋"/>
                <w:color w:val="000000"/>
                <w:szCs w:val="21"/>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9DDBB">
            <w:pPr>
              <w:jc w:val="center"/>
              <w:rPr>
                <w:rFonts w:ascii="Times New Roman" w:hAnsi="Times New Roman" w:eastAsia="宋体"/>
                <w:color w:val="000000"/>
                <w:szCs w:val="21"/>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14B1F">
            <w:pPr>
              <w:jc w:val="center"/>
              <w:rPr>
                <w:rFonts w:hint="eastAsia" w:ascii="仿宋" w:hAnsi="仿宋" w:eastAsia="仿宋" w:cs="仿宋"/>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16566">
            <w:pPr>
              <w:jc w:val="center"/>
              <w:rPr>
                <w:rFonts w:ascii="Times New Roman" w:hAnsi="Times New Roman" w:eastAsia="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BE1EA">
            <w:pPr>
              <w:jc w:val="center"/>
              <w:rPr>
                <w:rFonts w:hint="eastAsia" w:ascii="仿宋" w:hAnsi="仿宋" w:eastAsia="仿宋" w:cs="仿宋"/>
                <w:color w:val="000000"/>
                <w:szCs w:val="21"/>
              </w:rPr>
            </w:pP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5DDC">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2.</w:t>
            </w:r>
            <w:r>
              <w:rPr>
                <w:rStyle w:val="14"/>
                <w:rFonts w:hint="default"/>
                <w:lang w:bidi="ar"/>
              </w:rPr>
              <w:t>河南省教育厅课题：麝香保心丸对急性心肌梗死患者冠脉微循环障碍的疗效观察及机制研究</w:t>
            </w:r>
          </w:p>
        </w:tc>
      </w:tr>
      <w:tr w14:paraId="7E9636A5">
        <w:tblPrEx>
          <w:tblCellMar>
            <w:top w:w="0" w:type="dxa"/>
            <w:left w:w="108" w:type="dxa"/>
            <w:bottom w:w="0" w:type="dxa"/>
            <w:right w:w="108" w:type="dxa"/>
          </w:tblCellMar>
        </w:tblPrEx>
        <w:trPr>
          <w:trHeight w:val="28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D9EDC">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465FE">
            <w:pPr>
              <w:jc w:val="center"/>
              <w:rPr>
                <w:rFonts w:hint="eastAsia" w:ascii="仿宋" w:hAnsi="仿宋" w:eastAsia="仿宋" w:cs="仿宋"/>
                <w:color w:val="000000"/>
                <w:szCs w:val="21"/>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7DFD4">
            <w:pPr>
              <w:jc w:val="center"/>
              <w:rPr>
                <w:rFonts w:ascii="Times New Roman" w:hAnsi="Times New Roman" w:eastAsia="宋体"/>
                <w:color w:val="000000"/>
                <w:szCs w:val="21"/>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3EFB4">
            <w:pPr>
              <w:jc w:val="center"/>
              <w:rPr>
                <w:rFonts w:hint="eastAsia" w:ascii="仿宋" w:hAnsi="仿宋" w:eastAsia="仿宋" w:cs="仿宋"/>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1CAEE">
            <w:pPr>
              <w:jc w:val="center"/>
              <w:rPr>
                <w:rFonts w:ascii="Times New Roman" w:hAnsi="Times New Roman" w:eastAsia="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CD728">
            <w:pPr>
              <w:jc w:val="center"/>
              <w:rPr>
                <w:rFonts w:hint="eastAsia" w:ascii="仿宋" w:hAnsi="仿宋" w:eastAsia="仿宋" w:cs="仿宋"/>
                <w:color w:val="000000"/>
                <w:szCs w:val="21"/>
              </w:rPr>
            </w:pP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2FFD">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3.</w:t>
            </w:r>
            <w:r>
              <w:rPr>
                <w:rStyle w:val="14"/>
                <w:rFonts w:hint="default"/>
                <w:lang w:bidi="ar"/>
              </w:rPr>
              <w:t>华夏心血管健康研究院课题：</w:t>
            </w:r>
            <w:r>
              <w:rPr>
                <w:rStyle w:val="13"/>
                <w:rFonts w:eastAsia="宋体"/>
                <w:lang w:bidi="ar"/>
              </w:rPr>
              <w:t>OCT</w:t>
            </w:r>
            <w:r>
              <w:rPr>
                <w:rStyle w:val="14"/>
                <w:rFonts w:hint="default"/>
                <w:lang w:bidi="ar"/>
              </w:rPr>
              <w:t>指导下血脂康对</w:t>
            </w:r>
            <w:r>
              <w:rPr>
                <w:rStyle w:val="13"/>
                <w:rFonts w:eastAsia="宋体"/>
                <w:lang w:bidi="ar"/>
              </w:rPr>
              <w:t>PCI</w:t>
            </w:r>
            <w:r>
              <w:rPr>
                <w:rStyle w:val="14"/>
                <w:rFonts w:hint="default"/>
                <w:lang w:bidi="ar"/>
              </w:rPr>
              <w:t>术后支架再狭窄疗效观察及安全性评价</w:t>
            </w:r>
          </w:p>
        </w:tc>
      </w:tr>
      <w:tr w14:paraId="224E00D3">
        <w:tblPrEx>
          <w:tblCellMar>
            <w:top w:w="0" w:type="dxa"/>
            <w:left w:w="108" w:type="dxa"/>
            <w:bottom w:w="0" w:type="dxa"/>
            <w:right w:w="108"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D7F5A">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11B4F">
            <w:pPr>
              <w:jc w:val="center"/>
              <w:rPr>
                <w:rFonts w:hint="eastAsia" w:ascii="仿宋" w:hAnsi="仿宋" w:eastAsia="仿宋" w:cs="仿宋"/>
                <w:color w:val="000000"/>
                <w:szCs w:val="21"/>
              </w:rPr>
            </w:pPr>
          </w:p>
        </w:tc>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A29908">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2</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31EEA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刘新灿</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8193A8">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58</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DEB1F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主任医师</w:t>
            </w: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E50E">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1.</w:t>
            </w:r>
            <w:r>
              <w:rPr>
                <w:rStyle w:val="14"/>
                <w:rFonts w:hint="default"/>
                <w:lang w:bidi="ar"/>
              </w:rPr>
              <w:t>国家自然科学基金面上项目：基于内质网应激探讨麝香保心丸调控</w:t>
            </w:r>
            <w:r>
              <w:rPr>
                <w:rStyle w:val="13"/>
                <w:rFonts w:eastAsia="宋体"/>
                <w:lang w:bidi="ar"/>
              </w:rPr>
              <w:t>VIC</w:t>
            </w:r>
            <w:r>
              <w:rPr>
                <w:rStyle w:val="14"/>
                <w:rFonts w:hint="default"/>
                <w:lang w:bidi="ar"/>
              </w:rPr>
              <w:t>成骨分化抑制主动脉瓣钙化的机制研究</w:t>
            </w:r>
          </w:p>
        </w:tc>
      </w:tr>
      <w:tr w14:paraId="3464FB80">
        <w:tblPrEx>
          <w:tblCellMar>
            <w:top w:w="0" w:type="dxa"/>
            <w:left w:w="108" w:type="dxa"/>
            <w:bottom w:w="0" w:type="dxa"/>
            <w:right w:w="108" w:type="dxa"/>
          </w:tblCellMar>
        </w:tblPrEx>
        <w:trPr>
          <w:trHeight w:val="28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EC5B3">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E68F6">
            <w:pPr>
              <w:jc w:val="center"/>
              <w:rPr>
                <w:rFonts w:hint="eastAsia" w:ascii="仿宋" w:hAnsi="仿宋" w:eastAsia="仿宋" w:cs="仿宋"/>
                <w:color w:val="000000"/>
                <w:szCs w:val="21"/>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DFC80">
            <w:pPr>
              <w:jc w:val="center"/>
              <w:rPr>
                <w:rFonts w:ascii="Times New Roman" w:hAnsi="Times New Roman" w:eastAsia="宋体"/>
                <w:color w:val="000000"/>
                <w:szCs w:val="21"/>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D02F7">
            <w:pPr>
              <w:jc w:val="center"/>
              <w:rPr>
                <w:rFonts w:hint="eastAsia" w:ascii="仿宋" w:hAnsi="仿宋" w:eastAsia="仿宋" w:cs="仿宋"/>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260E0">
            <w:pPr>
              <w:jc w:val="center"/>
              <w:rPr>
                <w:rFonts w:ascii="Times New Roman" w:hAnsi="Times New Roman" w:eastAsia="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92CC2">
            <w:pPr>
              <w:jc w:val="center"/>
              <w:rPr>
                <w:rFonts w:hint="eastAsia" w:ascii="仿宋" w:hAnsi="仿宋" w:eastAsia="仿宋" w:cs="仿宋"/>
                <w:color w:val="000000"/>
                <w:szCs w:val="21"/>
              </w:rPr>
            </w:pP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A23D">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2.</w:t>
            </w:r>
            <w:r>
              <w:rPr>
                <w:rStyle w:val="14"/>
                <w:rFonts w:hint="default"/>
                <w:lang w:bidi="ar"/>
              </w:rPr>
              <w:t>河南省</w:t>
            </w:r>
            <w:r>
              <w:rPr>
                <w:rStyle w:val="13"/>
                <w:rFonts w:eastAsia="宋体"/>
                <w:lang w:bidi="ar"/>
              </w:rPr>
              <w:t>“</w:t>
            </w:r>
            <w:r>
              <w:rPr>
                <w:rStyle w:val="14"/>
                <w:rFonts w:hint="default"/>
                <w:lang w:bidi="ar"/>
              </w:rPr>
              <w:t>十五五</w:t>
            </w:r>
            <w:r>
              <w:rPr>
                <w:rStyle w:val="13"/>
                <w:rFonts w:eastAsia="宋体"/>
                <w:lang w:bidi="ar"/>
              </w:rPr>
              <w:t>”</w:t>
            </w:r>
            <w:r>
              <w:rPr>
                <w:rStyle w:val="14"/>
                <w:rFonts w:hint="default"/>
                <w:lang w:bidi="ar"/>
              </w:rPr>
              <w:t>卫生健康规划重大课题研究：河南省中西医临床科研体系比较研究</w:t>
            </w:r>
          </w:p>
        </w:tc>
      </w:tr>
      <w:tr w14:paraId="249E0880">
        <w:tblPrEx>
          <w:tblCellMar>
            <w:top w:w="0" w:type="dxa"/>
            <w:left w:w="108" w:type="dxa"/>
            <w:bottom w:w="0" w:type="dxa"/>
            <w:right w:w="108" w:type="dxa"/>
          </w:tblCellMar>
        </w:tblPrEx>
        <w:trPr>
          <w:trHeight w:val="28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A144C">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F35C5">
            <w:pPr>
              <w:jc w:val="center"/>
              <w:rPr>
                <w:rFonts w:hint="eastAsia" w:ascii="仿宋" w:hAnsi="仿宋" w:eastAsia="仿宋" w:cs="仿宋"/>
                <w:color w:val="000000"/>
                <w:szCs w:val="21"/>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13122">
            <w:pPr>
              <w:jc w:val="center"/>
              <w:rPr>
                <w:rFonts w:ascii="Times New Roman" w:hAnsi="Times New Roman" w:eastAsia="宋体"/>
                <w:color w:val="000000"/>
                <w:szCs w:val="21"/>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8BDE8">
            <w:pPr>
              <w:jc w:val="center"/>
              <w:rPr>
                <w:rFonts w:hint="eastAsia" w:ascii="仿宋" w:hAnsi="仿宋" w:eastAsia="仿宋" w:cs="仿宋"/>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E3E00">
            <w:pPr>
              <w:jc w:val="center"/>
              <w:rPr>
                <w:rFonts w:ascii="Times New Roman" w:hAnsi="Times New Roman" w:eastAsia="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114D8">
            <w:pPr>
              <w:jc w:val="center"/>
              <w:rPr>
                <w:rFonts w:hint="eastAsia" w:ascii="仿宋" w:hAnsi="仿宋" w:eastAsia="仿宋" w:cs="仿宋"/>
                <w:color w:val="000000"/>
                <w:szCs w:val="21"/>
              </w:rPr>
            </w:pP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AB3B">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3.</w:t>
            </w:r>
            <w:r>
              <w:rPr>
                <w:rStyle w:val="14"/>
                <w:rFonts w:hint="default"/>
                <w:lang w:bidi="ar"/>
              </w:rPr>
              <w:t>实用新型专利：一种</w:t>
            </w:r>
            <w:r>
              <w:rPr>
                <w:rStyle w:val="13"/>
                <w:rFonts w:eastAsia="宋体"/>
                <w:lang w:bidi="ar"/>
              </w:rPr>
              <w:t>R</w:t>
            </w:r>
            <w:r>
              <w:rPr>
                <w:rStyle w:val="14"/>
                <w:rFonts w:hint="default"/>
                <w:lang w:bidi="ar"/>
              </w:rPr>
              <w:t>波触发的经络腧穴治疗仪</w:t>
            </w:r>
          </w:p>
        </w:tc>
      </w:tr>
      <w:tr w14:paraId="0CCBA150">
        <w:tblPrEx>
          <w:tblCellMar>
            <w:top w:w="0" w:type="dxa"/>
            <w:left w:w="108" w:type="dxa"/>
            <w:bottom w:w="0" w:type="dxa"/>
            <w:right w:w="108" w:type="dxa"/>
          </w:tblCellMar>
        </w:tblPrEx>
        <w:trPr>
          <w:trHeight w:val="28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419D5">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0A4E5">
            <w:pPr>
              <w:jc w:val="center"/>
              <w:rPr>
                <w:rFonts w:hint="eastAsia" w:ascii="仿宋" w:hAnsi="仿宋" w:eastAsia="仿宋" w:cs="仿宋"/>
                <w:color w:val="000000"/>
                <w:szCs w:val="21"/>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F73A">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84A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解金红</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E8FA">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55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274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主任医师</w:t>
            </w: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CB6A">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1.</w:t>
            </w:r>
            <w:r>
              <w:rPr>
                <w:rStyle w:val="14"/>
                <w:rFonts w:hint="default"/>
                <w:lang w:bidi="ar"/>
              </w:rPr>
              <w:t>线粒体</w:t>
            </w:r>
            <w:r>
              <w:rPr>
                <w:rStyle w:val="13"/>
                <w:rFonts w:eastAsia="宋体"/>
                <w:lang w:bidi="ar"/>
              </w:rPr>
              <w:t>DNA</w:t>
            </w:r>
            <w:r>
              <w:rPr>
                <w:rStyle w:val="14"/>
                <w:rFonts w:hint="default"/>
                <w:lang w:bidi="ar"/>
              </w:rPr>
              <w:t>激活的先天免疫在动脉粥样硬化中的研究进展；中国现代医学杂志；</w:t>
            </w:r>
            <w:r>
              <w:rPr>
                <w:rStyle w:val="13"/>
                <w:rFonts w:eastAsia="宋体"/>
                <w:lang w:bidi="ar"/>
              </w:rPr>
              <w:t xml:space="preserve">2024,34(19):44-50. </w:t>
            </w:r>
          </w:p>
        </w:tc>
      </w:tr>
      <w:tr w14:paraId="74B7A12E">
        <w:tblPrEx>
          <w:tblCellMar>
            <w:top w:w="0" w:type="dxa"/>
            <w:left w:w="108" w:type="dxa"/>
            <w:bottom w:w="0" w:type="dxa"/>
            <w:right w:w="108" w:type="dxa"/>
          </w:tblCellMar>
        </w:tblPrEx>
        <w:trPr>
          <w:trHeight w:val="28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D218C">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B0684">
            <w:pPr>
              <w:jc w:val="center"/>
              <w:rPr>
                <w:rFonts w:hint="eastAsia" w:ascii="仿宋" w:hAnsi="仿宋" w:eastAsia="仿宋" w:cs="仿宋"/>
                <w:color w:val="000000"/>
                <w:szCs w:val="21"/>
              </w:rPr>
            </w:pPr>
          </w:p>
        </w:tc>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898EE0">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4</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12AC5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王贺</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7F7A97">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41</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0BB3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副主任医师</w:t>
            </w: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F2A6">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1. Hippo-YAP</w:t>
            </w:r>
            <w:r>
              <w:rPr>
                <w:rStyle w:val="14"/>
                <w:rFonts w:hint="default"/>
                <w:lang w:bidi="ar"/>
              </w:rPr>
              <w:t>信号通路在心室重构中作用的研究进展；中国老年学杂志；</w:t>
            </w:r>
            <w:r>
              <w:rPr>
                <w:rStyle w:val="13"/>
                <w:rFonts w:eastAsia="宋体"/>
                <w:lang w:bidi="ar"/>
              </w:rPr>
              <w:t>2024,44(09):2269-2273</w:t>
            </w:r>
          </w:p>
        </w:tc>
      </w:tr>
      <w:tr w14:paraId="0A079C0F">
        <w:tblPrEx>
          <w:tblCellMar>
            <w:top w:w="0" w:type="dxa"/>
            <w:left w:w="108" w:type="dxa"/>
            <w:bottom w:w="0" w:type="dxa"/>
            <w:right w:w="108"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9CAFE">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8F1C7">
            <w:pPr>
              <w:jc w:val="center"/>
              <w:rPr>
                <w:rFonts w:hint="eastAsia" w:ascii="仿宋" w:hAnsi="仿宋" w:eastAsia="仿宋" w:cs="仿宋"/>
                <w:color w:val="000000"/>
                <w:szCs w:val="21"/>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6C27F">
            <w:pPr>
              <w:jc w:val="center"/>
              <w:rPr>
                <w:rFonts w:ascii="Times New Roman" w:hAnsi="Times New Roman" w:eastAsia="宋体"/>
                <w:color w:val="000000"/>
                <w:szCs w:val="21"/>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D3220">
            <w:pPr>
              <w:jc w:val="center"/>
              <w:rPr>
                <w:rFonts w:hint="eastAsia" w:ascii="仿宋" w:hAnsi="仿宋" w:eastAsia="仿宋" w:cs="仿宋"/>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4A421">
            <w:pPr>
              <w:jc w:val="center"/>
              <w:rPr>
                <w:rFonts w:ascii="Times New Roman" w:hAnsi="Times New Roman" w:eastAsia="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2CC2D">
            <w:pPr>
              <w:jc w:val="center"/>
              <w:rPr>
                <w:rFonts w:hint="eastAsia" w:ascii="仿宋" w:hAnsi="仿宋" w:eastAsia="仿宋" w:cs="仿宋"/>
                <w:color w:val="000000"/>
                <w:szCs w:val="21"/>
              </w:rPr>
            </w:pP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9DD7">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2. NF-κB</w:t>
            </w:r>
            <w:r>
              <w:rPr>
                <w:rStyle w:val="14"/>
                <w:rFonts w:hint="default"/>
                <w:lang w:bidi="ar"/>
              </w:rPr>
              <w:t>信号通路介导巨噬细胞参与心肌缺血再灌注损伤的研究进展；中国比较医学杂志；</w:t>
            </w:r>
            <w:r>
              <w:rPr>
                <w:rStyle w:val="13"/>
                <w:rFonts w:eastAsia="宋体"/>
                <w:lang w:bidi="ar"/>
              </w:rPr>
              <w:t>2024,34(04):139-146</w:t>
            </w:r>
          </w:p>
        </w:tc>
      </w:tr>
      <w:tr w14:paraId="705FF689">
        <w:tblPrEx>
          <w:tblCellMar>
            <w:top w:w="0" w:type="dxa"/>
            <w:left w:w="108" w:type="dxa"/>
            <w:bottom w:w="0" w:type="dxa"/>
            <w:right w:w="108"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9419B">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B8882">
            <w:pPr>
              <w:jc w:val="center"/>
              <w:rPr>
                <w:rFonts w:hint="eastAsia" w:ascii="仿宋" w:hAnsi="仿宋" w:eastAsia="仿宋" w:cs="仿宋"/>
                <w:color w:val="000000"/>
                <w:szCs w:val="21"/>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AC586">
            <w:pPr>
              <w:jc w:val="center"/>
              <w:rPr>
                <w:rFonts w:ascii="Times New Roman" w:hAnsi="Times New Roman" w:eastAsia="宋体"/>
                <w:color w:val="000000"/>
                <w:szCs w:val="21"/>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2C632">
            <w:pPr>
              <w:jc w:val="center"/>
              <w:rPr>
                <w:rFonts w:hint="eastAsia" w:ascii="仿宋" w:hAnsi="仿宋" w:eastAsia="仿宋" w:cs="仿宋"/>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85C34">
            <w:pPr>
              <w:jc w:val="center"/>
              <w:rPr>
                <w:rFonts w:ascii="Times New Roman" w:hAnsi="Times New Roman" w:eastAsia="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88B53">
            <w:pPr>
              <w:jc w:val="center"/>
              <w:rPr>
                <w:rFonts w:hint="eastAsia" w:ascii="仿宋" w:hAnsi="仿宋" w:eastAsia="仿宋" w:cs="仿宋"/>
                <w:color w:val="000000"/>
                <w:szCs w:val="21"/>
              </w:rPr>
            </w:pP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A798">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3.Shuxuening Injection Inhibits Apoptosis and Reduces Myocardial Ischemia-Reperfusion Injury in Rats through PI3K/AKT Pathway</w:t>
            </w:r>
            <w:r>
              <w:rPr>
                <w:rFonts w:hint="eastAsia" w:ascii="Times New Roman" w:hAnsi="Times New Roman" w:eastAsia="宋体"/>
                <w:color w:val="000000"/>
                <w:kern w:val="0"/>
                <w:szCs w:val="21"/>
                <w:lang w:bidi="ar"/>
              </w:rPr>
              <w:t>;</w:t>
            </w:r>
            <w:r>
              <w:rPr>
                <w:rStyle w:val="13"/>
                <w:rFonts w:eastAsia="宋体"/>
                <w:lang w:bidi="ar"/>
              </w:rPr>
              <w:t>Chinese Journal of Integrative Medicine</w:t>
            </w:r>
            <w:r>
              <w:rPr>
                <w:rStyle w:val="13"/>
                <w:rFonts w:hint="eastAsia" w:eastAsia="宋体"/>
                <w:lang w:bidi="ar"/>
              </w:rPr>
              <w:t>;</w:t>
            </w:r>
            <w:r>
              <w:rPr>
                <w:rStyle w:val="13"/>
                <w:rFonts w:eastAsia="宋体"/>
                <w:lang w:bidi="ar"/>
              </w:rPr>
              <w:t>2024,30(05):421-432</w:t>
            </w:r>
          </w:p>
        </w:tc>
      </w:tr>
      <w:tr w14:paraId="0CD4F122">
        <w:tblPrEx>
          <w:tblCellMar>
            <w:top w:w="0" w:type="dxa"/>
            <w:left w:w="108" w:type="dxa"/>
            <w:bottom w:w="0" w:type="dxa"/>
            <w:right w:w="108"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81A2D">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AA96D">
            <w:pPr>
              <w:jc w:val="center"/>
              <w:rPr>
                <w:rFonts w:hint="eastAsia" w:ascii="仿宋" w:hAnsi="仿宋" w:eastAsia="仿宋" w:cs="仿宋"/>
                <w:color w:val="000000"/>
                <w:szCs w:val="21"/>
              </w:rPr>
            </w:pPr>
          </w:p>
        </w:tc>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3E7D21">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5</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4D171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麻京豫</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8B209F">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55</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339C4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主</w:t>
            </w:r>
            <w:r>
              <w:rPr>
                <w:rStyle w:val="14"/>
                <w:rFonts w:hint="default"/>
                <w:lang w:bidi="ar"/>
              </w:rPr>
              <w:t>任医师</w:t>
            </w: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201D">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1.</w:t>
            </w:r>
            <w:r>
              <w:rPr>
                <w:rStyle w:val="14"/>
                <w:rFonts w:hint="default"/>
                <w:lang w:bidi="ar"/>
              </w:rPr>
              <w:t xml:space="preserve">河南省教育厅课题：基于 </w:t>
            </w:r>
            <w:r>
              <w:rPr>
                <w:rStyle w:val="13"/>
                <w:rFonts w:eastAsia="宋体"/>
                <w:lang w:bidi="ar"/>
              </w:rPr>
              <w:t xml:space="preserve">Nrf2 </w:t>
            </w:r>
            <w:r>
              <w:rPr>
                <w:rStyle w:val="14"/>
                <w:rFonts w:hint="default"/>
                <w:lang w:bidi="ar"/>
              </w:rPr>
              <w:t>介导的铁死亡探讨桂枝茯苓丸加味抗</w:t>
            </w:r>
            <w:r>
              <w:rPr>
                <w:rStyle w:val="13"/>
                <w:rFonts w:eastAsia="宋体"/>
                <w:lang w:bidi="ar"/>
              </w:rPr>
              <w:t>APOE-/-</w:t>
            </w:r>
            <w:r>
              <w:rPr>
                <w:rStyle w:val="14"/>
                <w:rFonts w:hint="default"/>
                <w:lang w:bidi="ar"/>
              </w:rPr>
              <w:t>小鼠动脉粥样硬化的作用及机制研究</w:t>
            </w:r>
          </w:p>
        </w:tc>
      </w:tr>
      <w:tr w14:paraId="75A95800">
        <w:tblPrEx>
          <w:tblCellMar>
            <w:top w:w="0" w:type="dxa"/>
            <w:left w:w="108" w:type="dxa"/>
            <w:bottom w:w="0" w:type="dxa"/>
            <w:right w:w="108" w:type="dxa"/>
          </w:tblCellMar>
        </w:tblPrEx>
        <w:trPr>
          <w:trHeight w:val="28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61E8F">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2A8F1">
            <w:pPr>
              <w:jc w:val="center"/>
              <w:rPr>
                <w:rFonts w:hint="eastAsia" w:ascii="仿宋" w:hAnsi="仿宋" w:eastAsia="仿宋" w:cs="仿宋"/>
                <w:color w:val="000000"/>
                <w:szCs w:val="21"/>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4DD94">
            <w:pPr>
              <w:jc w:val="center"/>
              <w:rPr>
                <w:rFonts w:ascii="Times New Roman" w:hAnsi="Times New Roman" w:eastAsia="宋体"/>
                <w:color w:val="000000"/>
                <w:szCs w:val="21"/>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E6437">
            <w:pPr>
              <w:jc w:val="center"/>
              <w:rPr>
                <w:rFonts w:hint="eastAsia" w:ascii="仿宋" w:hAnsi="仿宋" w:eastAsia="仿宋" w:cs="仿宋"/>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0543F">
            <w:pPr>
              <w:jc w:val="center"/>
              <w:rPr>
                <w:rFonts w:ascii="Times New Roman" w:hAnsi="Times New Roman" w:eastAsia="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42980">
            <w:pPr>
              <w:jc w:val="center"/>
              <w:rPr>
                <w:rFonts w:hint="eastAsia" w:ascii="仿宋" w:hAnsi="仿宋" w:eastAsia="仿宋" w:cs="仿宋"/>
                <w:color w:val="000000"/>
                <w:szCs w:val="21"/>
              </w:rPr>
            </w:pP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40A3">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2.</w:t>
            </w:r>
            <w:r>
              <w:rPr>
                <w:rStyle w:val="14"/>
                <w:rFonts w:hint="default"/>
                <w:lang w:bidi="ar"/>
              </w:rPr>
              <w:t>自噬依赖性铁死亡在动脉粥样硬化中的研究进展；中华老年心脑血管病杂志；</w:t>
            </w:r>
            <w:r>
              <w:rPr>
                <w:rStyle w:val="13"/>
                <w:rFonts w:eastAsia="宋体"/>
                <w:lang w:bidi="ar"/>
              </w:rPr>
              <w:t>2024</w:t>
            </w:r>
            <w:r>
              <w:rPr>
                <w:rStyle w:val="14"/>
                <w:rFonts w:hint="default"/>
                <w:lang w:bidi="ar"/>
              </w:rPr>
              <w:t>，</w:t>
            </w:r>
            <w:r>
              <w:rPr>
                <w:rStyle w:val="13"/>
                <w:rFonts w:eastAsia="宋体"/>
                <w:lang w:bidi="ar"/>
              </w:rPr>
              <w:t>26(05):584-586</w:t>
            </w:r>
          </w:p>
        </w:tc>
      </w:tr>
      <w:tr w14:paraId="4A1B678D">
        <w:tblPrEx>
          <w:tblCellMar>
            <w:top w:w="0" w:type="dxa"/>
            <w:left w:w="108" w:type="dxa"/>
            <w:bottom w:w="0" w:type="dxa"/>
            <w:right w:w="108"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73E62">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76CE2">
            <w:pPr>
              <w:jc w:val="center"/>
              <w:rPr>
                <w:rFonts w:hint="eastAsia" w:ascii="仿宋" w:hAnsi="仿宋" w:eastAsia="仿宋" w:cs="仿宋"/>
                <w:color w:val="000000"/>
                <w:szCs w:val="21"/>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E7C4F">
            <w:pPr>
              <w:jc w:val="center"/>
              <w:rPr>
                <w:rFonts w:ascii="Times New Roman" w:hAnsi="Times New Roman" w:eastAsia="宋体"/>
                <w:color w:val="000000"/>
                <w:szCs w:val="21"/>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3C58D">
            <w:pPr>
              <w:jc w:val="center"/>
              <w:rPr>
                <w:rFonts w:hint="eastAsia" w:ascii="仿宋" w:hAnsi="仿宋" w:eastAsia="仿宋" w:cs="仿宋"/>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E157F">
            <w:pPr>
              <w:jc w:val="center"/>
              <w:rPr>
                <w:rFonts w:ascii="Times New Roman" w:hAnsi="Times New Roman" w:eastAsia="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947B7">
            <w:pPr>
              <w:jc w:val="center"/>
              <w:rPr>
                <w:rFonts w:hint="eastAsia" w:ascii="仿宋" w:hAnsi="仿宋" w:eastAsia="仿宋" w:cs="仿宋"/>
                <w:color w:val="000000"/>
                <w:szCs w:val="21"/>
              </w:rPr>
            </w:pP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6B66">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3.</w:t>
            </w:r>
            <w:r>
              <w:rPr>
                <w:rStyle w:val="14"/>
                <w:rFonts w:hint="default"/>
                <w:lang w:bidi="ar"/>
              </w:rPr>
              <w:t>基于网络药理学及分子对接技术探讨脂必泰防治动脉粥样硬化的潜在作用机制；中国循证心血管医学杂志；</w:t>
            </w:r>
            <w:r>
              <w:rPr>
                <w:rStyle w:val="13"/>
                <w:rFonts w:eastAsia="宋体"/>
                <w:lang w:bidi="ar"/>
              </w:rPr>
              <w:t>2024</w:t>
            </w:r>
            <w:r>
              <w:rPr>
                <w:rStyle w:val="14"/>
                <w:rFonts w:hint="default"/>
                <w:lang w:bidi="ar"/>
              </w:rPr>
              <w:t>，</w:t>
            </w:r>
            <w:r>
              <w:rPr>
                <w:rStyle w:val="13"/>
                <w:rFonts w:eastAsia="宋体"/>
                <w:lang w:bidi="ar"/>
              </w:rPr>
              <w:t>16</w:t>
            </w:r>
            <w:r>
              <w:rPr>
                <w:rStyle w:val="14"/>
                <w:rFonts w:hint="default"/>
                <w:lang w:bidi="ar"/>
              </w:rPr>
              <w:t>（</w:t>
            </w:r>
            <w:r>
              <w:rPr>
                <w:rStyle w:val="13"/>
                <w:rFonts w:eastAsia="宋体"/>
                <w:lang w:bidi="ar"/>
              </w:rPr>
              <w:t>06</w:t>
            </w:r>
            <w:r>
              <w:rPr>
                <w:rStyle w:val="14"/>
                <w:rFonts w:hint="default"/>
                <w:lang w:bidi="ar"/>
              </w:rPr>
              <w:t>）：</w:t>
            </w:r>
            <w:r>
              <w:rPr>
                <w:rStyle w:val="13"/>
                <w:rFonts w:eastAsia="宋体"/>
                <w:lang w:bidi="ar"/>
              </w:rPr>
              <w:t>674-680</w:t>
            </w:r>
          </w:p>
        </w:tc>
      </w:tr>
      <w:tr w14:paraId="551E94A2">
        <w:tblPrEx>
          <w:tblCellMar>
            <w:top w:w="0" w:type="dxa"/>
            <w:left w:w="108" w:type="dxa"/>
            <w:bottom w:w="0" w:type="dxa"/>
            <w:right w:w="108" w:type="dxa"/>
          </w:tblCellMar>
        </w:tblPrEx>
        <w:trPr>
          <w:trHeight w:val="280" w:hRule="atLeast"/>
          <w:jc w:val="center"/>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4154D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急诊医学</w:t>
            </w: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5DFF0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带头人</w:t>
            </w:r>
          </w:p>
        </w:tc>
        <w:tc>
          <w:tcPr>
            <w:tcW w:w="12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9379B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张思森</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37CA9D">
            <w:pPr>
              <w:widowControl/>
              <w:jc w:val="center"/>
              <w:textAlignment w:val="center"/>
              <w:rPr>
                <w:rFonts w:hint="eastAsia" w:ascii="Times New Roman" w:hAnsi="Times New Roman" w:eastAsia="宋体"/>
                <w:color w:val="000000"/>
                <w:szCs w:val="21"/>
              </w:rPr>
            </w:pPr>
            <w:r>
              <w:rPr>
                <w:rFonts w:ascii="Times New Roman" w:hAnsi="Times New Roman" w:eastAsia="宋体"/>
                <w:color w:val="000000"/>
                <w:kern w:val="0"/>
                <w:szCs w:val="21"/>
                <w:lang w:bidi="ar"/>
              </w:rPr>
              <w:t>6</w:t>
            </w:r>
            <w:r>
              <w:rPr>
                <w:rFonts w:hint="eastAsia" w:ascii="Times New Roman" w:hAnsi="Times New Roman" w:eastAsia="宋体"/>
                <w:color w:val="000000"/>
                <w:kern w:val="0"/>
                <w:szCs w:val="21"/>
                <w:lang w:bidi="ar"/>
              </w:rPr>
              <w:t>1</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42CC7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主任医师</w:t>
            </w: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C150">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1.</w:t>
            </w:r>
            <w:r>
              <w:rPr>
                <w:rStyle w:val="14"/>
                <w:rFonts w:hint="default"/>
                <w:lang w:bidi="ar"/>
              </w:rPr>
              <w:t>河南省科技厅课题：基于</w:t>
            </w:r>
            <w:r>
              <w:rPr>
                <w:rStyle w:val="13"/>
                <w:rFonts w:eastAsia="宋体"/>
                <w:lang w:bidi="ar"/>
              </w:rPr>
              <w:t>5G+</w:t>
            </w:r>
            <w:r>
              <w:rPr>
                <w:rStyle w:val="14"/>
                <w:rFonts w:hint="default"/>
                <w:lang w:bidi="ar"/>
              </w:rPr>
              <w:t>心脏猝死防治救体系创立与应用研究</w:t>
            </w:r>
          </w:p>
        </w:tc>
      </w:tr>
      <w:tr w14:paraId="0E037276">
        <w:tblPrEx>
          <w:tblCellMar>
            <w:top w:w="0" w:type="dxa"/>
            <w:left w:w="108" w:type="dxa"/>
            <w:bottom w:w="0" w:type="dxa"/>
            <w:right w:w="108"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18533">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773C8">
            <w:pPr>
              <w:jc w:val="center"/>
              <w:rPr>
                <w:rFonts w:hint="eastAsia" w:ascii="仿宋" w:hAnsi="仿宋" w:eastAsia="仿宋" w:cs="仿宋"/>
                <w:color w:val="000000"/>
                <w:szCs w:val="21"/>
              </w:rPr>
            </w:pPr>
          </w:p>
        </w:tc>
        <w:tc>
          <w:tcPr>
            <w:tcW w:w="12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62763">
            <w:pPr>
              <w:jc w:val="center"/>
              <w:rPr>
                <w:rFonts w:hint="eastAsia" w:ascii="仿宋" w:hAnsi="仿宋" w:eastAsia="仿宋" w:cs="仿宋"/>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97362">
            <w:pPr>
              <w:jc w:val="center"/>
              <w:rPr>
                <w:rFonts w:ascii="Times New Roman" w:hAnsi="Times New Roman" w:eastAsia="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7A4DF">
            <w:pPr>
              <w:jc w:val="center"/>
              <w:rPr>
                <w:rFonts w:hint="eastAsia" w:ascii="仿宋" w:hAnsi="仿宋" w:eastAsia="仿宋" w:cs="仿宋"/>
                <w:color w:val="000000"/>
                <w:szCs w:val="21"/>
              </w:rPr>
            </w:pP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D309">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2.</w:t>
            </w:r>
            <w:r>
              <w:rPr>
                <w:rStyle w:val="14"/>
                <w:rFonts w:hint="default"/>
                <w:lang w:bidi="ar"/>
              </w:rPr>
              <w:t>替罗非班与阿替普酶对轻型脑卒中患者的临床疗效观察；中华老年心脑血管病杂志；</w:t>
            </w:r>
            <w:r>
              <w:rPr>
                <w:rStyle w:val="13"/>
                <w:rFonts w:eastAsia="宋体"/>
                <w:lang w:bidi="ar"/>
              </w:rPr>
              <w:t>2024,26(10):1178-1181</w:t>
            </w:r>
          </w:p>
        </w:tc>
      </w:tr>
      <w:tr w14:paraId="37606415">
        <w:tblPrEx>
          <w:tblCellMar>
            <w:top w:w="0" w:type="dxa"/>
            <w:left w:w="108" w:type="dxa"/>
            <w:bottom w:w="0" w:type="dxa"/>
            <w:right w:w="108"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0E85B">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4662A">
            <w:pPr>
              <w:jc w:val="center"/>
              <w:rPr>
                <w:rFonts w:hint="eastAsia" w:ascii="仿宋" w:hAnsi="仿宋" w:eastAsia="仿宋" w:cs="仿宋"/>
                <w:color w:val="000000"/>
                <w:szCs w:val="21"/>
              </w:rPr>
            </w:pPr>
          </w:p>
        </w:tc>
        <w:tc>
          <w:tcPr>
            <w:tcW w:w="12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52CB1">
            <w:pPr>
              <w:jc w:val="center"/>
              <w:rPr>
                <w:rFonts w:hint="eastAsia" w:ascii="仿宋" w:hAnsi="仿宋" w:eastAsia="仿宋" w:cs="仿宋"/>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BDF3A">
            <w:pPr>
              <w:jc w:val="center"/>
              <w:rPr>
                <w:rFonts w:ascii="Times New Roman" w:hAnsi="Times New Roman" w:eastAsia="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E53D8">
            <w:pPr>
              <w:jc w:val="center"/>
              <w:rPr>
                <w:rFonts w:hint="eastAsia" w:ascii="仿宋" w:hAnsi="仿宋" w:eastAsia="仿宋" w:cs="仿宋"/>
                <w:color w:val="000000"/>
                <w:szCs w:val="21"/>
              </w:rPr>
            </w:pP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D9B6">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3.</w:t>
            </w:r>
            <w:r>
              <w:rPr>
                <w:rStyle w:val="14"/>
                <w:rFonts w:hint="default"/>
                <w:lang w:bidi="ar"/>
              </w:rPr>
              <w:t>基于</w:t>
            </w:r>
            <w:r>
              <w:rPr>
                <w:rStyle w:val="13"/>
                <w:rFonts w:eastAsia="宋体"/>
                <w:lang w:bidi="ar"/>
              </w:rPr>
              <w:t>HPLC</w:t>
            </w:r>
            <w:r>
              <w:rPr>
                <w:rStyle w:val="14"/>
                <w:rFonts w:hint="default"/>
                <w:lang w:bidi="ar"/>
              </w:rPr>
              <w:t>含量测定评价鸡血藤粉碎后纤维样物质的利用价值；医药论坛杂志；</w:t>
            </w:r>
            <w:r>
              <w:rPr>
                <w:rStyle w:val="13"/>
                <w:rFonts w:eastAsia="宋体"/>
                <w:lang w:bidi="ar"/>
              </w:rPr>
              <w:t>2024,45(12):1233-1237+1242</w:t>
            </w:r>
          </w:p>
        </w:tc>
      </w:tr>
      <w:tr w14:paraId="20FFC0E6">
        <w:tblPrEx>
          <w:tblCellMar>
            <w:top w:w="0" w:type="dxa"/>
            <w:left w:w="108" w:type="dxa"/>
            <w:bottom w:w="0" w:type="dxa"/>
            <w:right w:w="108"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ACBEF">
            <w:pPr>
              <w:jc w:val="center"/>
              <w:rPr>
                <w:rFonts w:hint="eastAsia" w:ascii="仿宋" w:hAnsi="仿宋" w:eastAsia="仿宋" w:cs="仿宋"/>
                <w:color w:val="000000"/>
                <w:szCs w:val="21"/>
              </w:rPr>
            </w:pP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02B1F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中青年学术骨干</w:t>
            </w:r>
          </w:p>
        </w:tc>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752991">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1</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69E08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陈红跃</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0DFFD3">
            <w:pPr>
              <w:widowControl/>
              <w:jc w:val="center"/>
              <w:textAlignment w:val="center"/>
              <w:rPr>
                <w:rFonts w:hint="eastAsia" w:ascii="Times New Roman" w:hAnsi="Times New Roman" w:eastAsia="宋体"/>
                <w:color w:val="000000"/>
                <w:szCs w:val="21"/>
              </w:rPr>
            </w:pPr>
            <w:r>
              <w:rPr>
                <w:rFonts w:ascii="Times New Roman" w:hAnsi="Times New Roman" w:eastAsia="宋体"/>
                <w:color w:val="000000"/>
                <w:kern w:val="0"/>
                <w:szCs w:val="21"/>
                <w:lang w:bidi="ar"/>
              </w:rPr>
              <w:t>5</w:t>
            </w:r>
            <w:r>
              <w:rPr>
                <w:rFonts w:hint="eastAsia" w:ascii="Times New Roman" w:hAnsi="Times New Roman" w:eastAsia="宋体"/>
                <w:color w:val="000000"/>
                <w:kern w:val="0"/>
                <w:szCs w:val="21"/>
                <w:lang w:bidi="ar"/>
              </w:rPr>
              <w:t>1</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C6471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主任医师</w:t>
            </w: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F579">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1.</w:t>
            </w:r>
            <w:r>
              <w:rPr>
                <w:rStyle w:val="14"/>
                <w:rFonts w:hint="default"/>
                <w:lang w:bidi="ar"/>
              </w:rPr>
              <w:t>熊果酸通过调控雌激素受体抑制甲状腺癌</w:t>
            </w:r>
            <w:r>
              <w:rPr>
                <w:rStyle w:val="13"/>
                <w:rFonts w:eastAsia="宋体"/>
                <w:lang w:bidi="ar"/>
              </w:rPr>
              <w:t>BCPAP</w:t>
            </w:r>
            <w:r>
              <w:rPr>
                <w:rStyle w:val="14"/>
                <w:rFonts w:hint="default"/>
                <w:lang w:bidi="ar"/>
              </w:rPr>
              <w:t>细胞增殖、迁徙、侵袭的机制研究；新中医；</w:t>
            </w:r>
            <w:r>
              <w:rPr>
                <w:rStyle w:val="13"/>
                <w:rFonts w:eastAsia="宋体"/>
                <w:lang w:bidi="ar"/>
              </w:rPr>
              <w:t>2024,56(09):196-201</w:t>
            </w:r>
          </w:p>
        </w:tc>
      </w:tr>
      <w:tr w14:paraId="6B1B2A95">
        <w:tblPrEx>
          <w:tblCellMar>
            <w:top w:w="0" w:type="dxa"/>
            <w:left w:w="108" w:type="dxa"/>
            <w:bottom w:w="0" w:type="dxa"/>
            <w:right w:w="108" w:type="dxa"/>
          </w:tblCellMar>
        </w:tblPrEx>
        <w:trPr>
          <w:trHeight w:val="28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5C190">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80676">
            <w:pPr>
              <w:jc w:val="center"/>
              <w:rPr>
                <w:rFonts w:hint="eastAsia" w:ascii="仿宋" w:hAnsi="仿宋" w:eastAsia="仿宋" w:cs="仿宋"/>
                <w:color w:val="000000"/>
                <w:szCs w:val="21"/>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F8624">
            <w:pPr>
              <w:jc w:val="center"/>
              <w:rPr>
                <w:rFonts w:ascii="Times New Roman" w:hAnsi="Times New Roman" w:eastAsia="宋体"/>
                <w:color w:val="000000"/>
                <w:szCs w:val="21"/>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CE166">
            <w:pPr>
              <w:jc w:val="center"/>
              <w:rPr>
                <w:rFonts w:hint="eastAsia" w:ascii="仿宋" w:hAnsi="仿宋" w:eastAsia="仿宋" w:cs="仿宋"/>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390FD">
            <w:pPr>
              <w:jc w:val="center"/>
              <w:rPr>
                <w:rFonts w:ascii="Times New Roman" w:hAnsi="Times New Roman" w:eastAsia="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1E1F7">
            <w:pPr>
              <w:jc w:val="center"/>
              <w:rPr>
                <w:rFonts w:hint="eastAsia" w:ascii="仿宋" w:hAnsi="仿宋" w:eastAsia="仿宋" w:cs="仿宋"/>
                <w:color w:val="000000"/>
                <w:szCs w:val="21"/>
              </w:rPr>
            </w:pP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CBE6">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2.</w:t>
            </w:r>
            <w:r>
              <w:rPr>
                <w:rStyle w:val="14"/>
                <w:rFonts w:hint="default"/>
                <w:lang w:bidi="ar"/>
              </w:rPr>
              <w:t>中医药通过凋亡与自噬途径干预甲状腺癌研究进展；中医学报；</w:t>
            </w:r>
            <w:r>
              <w:rPr>
                <w:rStyle w:val="13"/>
                <w:rFonts w:eastAsia="宋体"/>
                <w:lang w:bidi="ar"/>
              </w:rPr>
              <w:t>2024,39(05):986-993</w:t>
            </w:r>
          </w:p>
        </w:tc>
      </w:tr>
      <w:tr w14:paraId="2E21BD39">
        <w:tblPrEx>
          <w:tblCellMar>
            <w:top w:w="0" w:type="dxa"/>
            <w:left w:w="108" w:type="dxa"/>
            <w:bottom w:w="0" w:type="dxa"/>
            <w:right w:w="108"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63B8C">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BB26C">
            <w:pPr>
              <w:jc w:val="center"/>
              <w:rPr>
                <w:rFonts w:hint="eastAsia" w:ascii="仿宋" w:hAnsi="仿宋" w:eastAsia="仿宋" w:cs="仿宋"/>
                <w:color w:val="000000"/>
                <w:szCs w:val="21"/>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A42E">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82E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张林超</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713F">
            <w:pPr>
              <w:widowControl/>
              <w:jc w:val="center"/>
              <w:textAlignment w:val="center"/>
              <w:rPr>
                <w:rFonts w:hint="eastAsia" w:ascii="Times New Roman" w:hAnsi="Times New Roman" w:eastAsia="宋体"/>
                <w:color w:val="000000"/>
                <w:szCs w:val="21"/>
              </w:rPr>
            </w:pPr>
            <w:r>
              <w:rPr>
                <w:rFonts w:ascii="Times New Roman" w:hAnsi="Times New Roman" w:eastAsia="宋体"/>
                <w:color w:val="000000"/>
                <w:kern w:val="0"/>
                <w:szCs w:val="21"/>
                <w:lang w:bidi="ar"/>
              </w:rPr>
              <w:t>5</w:t>
            </w:r>
            <w:r>
              <w:rPr>
                <w:rFonts w:hint="eastAsia" w:ascii="Times New Roman" w:hAnsi="Times New Roman" w:eastAsia="宋体"/>
                <w:color w:val="000000"/>
                <w:kern w:val="0"/>
                <w:szCs w:val="21"/>
                <w:lang w:bidi="ar"/>
              </w:rPr>
              <w:t>3</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66A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主任医师</w:t>
            </w: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A36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尿石净丸对尿路结石患者体外冲击波碎石术后促排石效果及复发率的影响；河南中医；</w:t>
            </w:r>
            <w:r>
              <w:rPr>
                <w:rStyle w:val="13"/>
                <w:rFonts w:eastAsia="仿宋"/>
                <w:lang w:bidi="ar"/>
              </w:rPr>
              <w:t>2024,44(09):1402-1406</w:t>
            </w:r>
          </w:p>
        </w:tc>
      </w:tr>
      <w:tr w14:paraId="6141A42B">
        <w:tblPrEx>
          <w:tblCellMar>
            <w:top w:w="0" w:type="dxa"/>
            <w:left w:w="108" w:type="dxa"/>
            <w:bottom w:w="0" w:type="dxa"/>
            <w:right w:w="108"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C4675">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ABEEF">
            <w:pPr>
              <w:jc w:val="center"/>
              <w:rPr>
                <w:rFonts w:hint="eastAsia" w:ascii="仿宋" w:hAnsi="仿宋" w:eastAsia="仿宋" w:cs="仿宋"/>
                <w:color w:val="000000"/>
                <w:szCs w:val="21"/>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5F7E">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E20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毛峥嵘</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D5DD">
            <w:pPr>
              <w:widowControl/>
              <w:jc w:val="center"/>
              <w:textAlignment w:val="center"/>
              <w:rPr>
                <w:rFonts w:hint="eastAsia" w:ascii="Times New Roman" w:hAnsi="Times New Roman" w:eastAsia="宋体"/>
                <w:color w:val="000000"/>
                <w:szCs w:val="21"/>
              </w:rPr>
            </w:pPr>
            <w:r>
              <w:rPr>
                <w:rFonts w:ascii="Times New Roman" w:hAnsi="Times New Roman" w:eastAsia="宋体"/>
                <w:color w:val="000000"/>
                <w:kern w:val="0"/>
                <w:szCs w:val="21"/>
                <w:lang w:bidi="ar"/>
              </w:rPr>
              <w:t>5</w:t>
            </w:r>
            <w:r>
              <w:rPr>
                <w:rFonts w:hint="eastAsia" w:ascii="Times New Roman" w:hAnsi="Times New Roman" w:eastAsia="宋体"/>
                <w:color w:val="000000"/>
                <w:kern w:val="0"/>
                <w:szCs w:val="21"/>
                <w:lang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6BE2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副主任医师</w:t>
            </w: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6AE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火龙罐疗法治疗混合痔术后尿潴留脾虚气陷证临床观察；河南中医；</w:t>
            </w:r>
            <w:r>
              <w:rPr>
                <w:rStyle w:val="13"/>
                <w:rFonts w:eastAsia="仿宋"/>
                <w:lang w:bidi="ar"/>
              </w:rPr>
              <w:t>2024,44(09):1424-1428</w:t>
            </w:r>
          </w:p>
        </w:tc>
      </w:tr>
      <w:tr w14:paraId="765D6E39">
        <w:tblPrEx>
          <w:tblCellMar>
            <w:top w:w="0" w:type="dxa"/>
            <w:left w:w="108" w:type="dxa"/>
            <w:bottom w:w="0" w:type="dxa"/>
            <w:right w:w="108" w:type="dxa"/>
          </w:tblCellMar>
        </w:tblPrEx>
        <w:trPr>
          <w:trHeight w:val="540" w:hRule="atLeast"/>
          <w:jc w:val="center"/>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7D085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儿科学</w:t>
            </w: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71E31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带头人</w:t>
            </w:r>
          </w:p>
        </w:tc>
        <w:tc>
          <w:tcPr>
            <w:tcW w:w="12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F0BA0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郭庆寅</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8713CF">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50</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7A39B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主任医师</w:t>
            </w: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2FFD">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1.2024</w:t>
            </w:r>
            <w:r>
              <w:rPr>
                <w:rStyle w:val="14"/>
                <w:rFonts w:hint="default"/>
                <w:lang w:bidi="ar"/>
              </w:rPr>
              <w:t>年度河南省自然科学基金课题：基于肠道菌群调控</w:t>
            </w:r>
            <w:r>
              <w:rPr>
                <w:rStyle w:val="13"/>
                <w:rFonts w:eastAsia="宋体"/>
                <w:lang w:bidi="ar"/>
              </w:rPr>
              <w:t>BAFF/APRIL</w:t>
            </w:r>
            <w:r>
              <w:rPr>
                <w:rStyle w:val="14"/>
                <w:rFonts w:hint="default"/>
                <w:lang w:bidi="ar"/>
              </w:rPr>
              <w:t>轴研究银翘散治疗儿童过敏性紫癜的机制</w:t>
            </w:r>
          </w:p>
        </w:tc>
      </w:tr>
      <w:tr w14:paraId="53C0B6D7">
        <w:tblPrEx>
          <w:tblCellMar>
            <w:top w:w="0" w:type="dxa"/>
            <w:left w:w="108" w:type="dxa"/>
            <w:bottom w:w="0" w:type="dxa"/>
            <w:right w:w="108" w:type="dxa"/>
          </w:tblCellMar>
        </w:tblPrEx>
        <w:trPr>
          <w:trHeight w:val="28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45697">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A4B31">
            <w:pPr>
              <w:jc w:val="center"/>
              <w:rPr>
                <w:rFonts w:hint="eastAsia" w:ascii="仿宋" w:hAnsi="仿宋" w:eastAsia="仿宋" w:cs="仿宋"/>
                <w:color w:val="000000"/>
                <w:szCs w:val="21"/>
              </w:rPr>
            </w:pPr>
          </w:p>
        </w:tc>
        <w:tc>
          <w:tcPr>
            <w:tcW w:w="12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DB8FF">
            <w:pPr>
              <w:jc w:val="center"/>
              <w:rPr>
                <w:rFonts w:hint="eastAsia" w:ascii="仿宋" w:hAnsi="仿宋" w:eastAsia="仿宋" w:cs="仿宋"/>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512B6">
            <w:pPr>
              <w:jc w:val="center"/>
              <w:rPr>
                <w:rFonts w:ascii="Times New Roman" w:hAnsi="Times New Roman" w:eastAsia="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A3CC9">
            <w:pPr>
              <w:jc w:val="center"/>
              <w:rPr>
                <w:rFonts w:hint="eastAsia" w:ascii="仿宋" w:hAnsi="仿宋" w:eastAsia="仿宋" w:cs="仿宋"/>
                <w:color w:val="000000"/>
                <w:szCs w:val="21"/>
              </w:rPr>
            </w:pP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BF13">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2.</w:t>
            </w:r>
            <w:r>
              <w:rPr>
                <w:rStyle w:val="14"/>
                <w:rFonts w:hint="default"/>
                <w:lang w:bidi="ar"/>
              </w:rPr>
              <w:t>儿童过敏性紫癜口腔菌群及其代谢产物特征；实用医学杂志，</w:t>
            </w:r>
            <w:r>
              <w:rPr>
                <w:rStyle w:val="13"/>
                <w:rFonts w:eastAsia="宋体"/>
                <w:lang w:bidi="ar"/>
              </w:rPr>
              <w:t>2024,40(09):1244-1250</w:t>
            </w:r>
          </w:p>
        </w:tc>
      </w:tr>
      <w:tr w14:paraId="0B4D7641">
        <w:tblPrEx>
          <w:tblCellMar>
            <w:top w:w="0" w:type="dxa"/>
            <w:left w:w="108" w:type="dxa"/>
            <w:bottom w:w="0" w:type="dxa"/>
            <w:right w:w="108" w:type="dxa"/>
          </w:tblCellMar>
        </w:tblPrEx>
        <w:trPr>
          <w:trHeight w:val="28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E1F08">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81C59">
            <w:pPr>
              <w:jc w:val="center"/>
              <w:rPr>
                <w:rFonts w:hint="eastAsia" w:ascii="仿宋" w:hAnsi="仿宋" w:eastAsia="仿宋" w:cs="仿宋"/>
                <w:color w:val="000000"/>
                <w:szCs w:val="21"/>
              </w:rPr>
            </w:pPr>
          </w:p>
        </w:tc>
        <w:tc>
          <w:tcPr>
            <w:tcW w:w="12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6141C">
            <w:pPr>
              <w:jc w:val="center"/>
              <w:rPr>
                <w:rFonts w:hint="eastAsia" w:ascii="仿宋" w:hAnsi="仿宋" w:eastAsia="仿宋" w:cs="仿宋"/>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0D3A7">
            <w:pPr>
              <w:jc w:val="center"/>
              <w:rPr>
                <w:rFonts w:ascii="Times New Roman" w:hAnsi="Times New Roman" w:eastAsia="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67F25">
            <w:pPr>
              <w:jc w:val="center"/>
              <w:rPr>
                <w:rFonts w:hint="eastAsia" w:ascii="仿宋" w:hAnsi="仿宋" w:eastAsia="仿宋" w:cs="仿宋"/>
                <w:color w:val="000000"/>
                <w:szCs w:val="21"/>
              </w:rPr>
            </w:pP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13C4">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3.</w:t>
            </w:r>
            <w:r>
              <w:rPr>
                <w:rStyle w:val="14"/>
                <w:rFonts w:hint="default"/>
                <w:lang w:bidi="ar"/>
              </w:rPr>
              <w:t>基于</w:t>
            </w:r>
            <w:r>
              <w:rPr>
                <w:rStyle w:val="13"/>
                <w:rFonts w:eastAsia="宋体"/>
                <w:lang w:bidi="ar"/>
              </w:rPr>
              <w:t>“</w:t>
            </w:r>
            <w:r>
              <w:rPr>
                <w:rStyle w:val="14"/>
                <w:rFonts w:hint="default"/>
                <w:lang w:bidi="ar"/>
              </w:rPr>
              <w:t>肾</w:t>
            </w:r>
            <w:r>
              <w:rPr>
                <w:rStyle w:val="13"/>
                <w:rFonts w:eastAsia="宋体"/>
                <w:lang w:bidi="ar"/>
              </w:rPr>
              <w:t>-</w:t>
            </w:r>
            <w:r>
              <w:rPr>
                <w:rStyle w:val="14"/>
                <w:rFonts w:hint="default"/>
                <w:lang w:bidi="ar"/>
              </w:rPr>
              <w:t>髓</w:t>
            </w:r>
            <w:r>
              <w:rPr>
                <w:rStyle w:val="13"/>
                <w:rFonts w:eastAsia="宋体"/>
                <w:lang w:bidi="ar"/>
              </w:rPr>
              <w:t>-</w:t>
            </w:r>
            <w:r>
              <w:rPr>
                <w:rStyle w:val="14"/>
                <w:rFonts w:hint="default"/>
                <w:lang w:bidi="ar"/>
              </w:rPr>
              <w:t>脑</w:t>
            </w:r>
            <w:r>
              <w:rPr>
                <w:rStyle w:val="13"/>
                <w:rFonts w:eastAsia="宋体"/>
                <w:lang w:bidi="ar"/>
              </w:rPr>
              <w:t>”</w:t>
            </w:r>
            <w:r>
              <w:rPr>
                <w:rStyle w:val="14"/>
                <w:rFonts w:hint="default"/>
                <w:lang w:bidi="ar"/>
              </w:rPr>
              <w:t>轴和</w:t>
            </w:r>
            <w:r>
              <w:rPr>
                <w:rStyle w:val="13"/>
                <w:rFonts w:eastAsia="宋体"/>
                <w:lang w:bidi="ar"/>
              </w:rPr>
              <w:t>“</w:t>
            </w:r>
            <w:r>
              <w:rPr>
                <w:rStyle w:val="14"/>
                <w:rFonts w:hint="default"/>
                <w:lang w:bidi="ar"/>
              </w:rPr>
              <w:t>阴跷脉</w:t>
            </w:r>
            <w:r>
              <w:rPr>
                <w:rStyle w:val="13"/>
                <w:rFonts w:eastAsia="宋体"/>
                <w:lang w:bidi="ar"/>
              </w:rPr>
              <w:t>”</w:t>
            </w:r>
            <w:r>
              <w:rPr>
                <w:rStyle w:val="14"/>
                <w:rFonts w:hint="default"/>
                <w:lang w:bidi="ar"/>
              </w:rPr>
              <w:t>探析儿童遗尿症的病机及治疗思路；中医杂志，</w:t>
            </w:r>
            <w:r>
              <w:rPr>
                <w:rStyle w:val="13"/>
                <w:rFonts w:eastAsia="宋体"/>
                <w:lang w:bidi="ar"/>
              </w:rPr>
              <w:t>2024,65(09):909-914</w:t>
            </w:r>
          </w:p>
        </w:tc>
      </w:tr>
      <w:tr w14:paraId="0EF941F5">
        <w:tblPrEx>
          <w:tblCellMar>
            <w:top w:w="0" w:type="dxa"/>
            <w:left w:w="108" w:type="dxa"/>
            <w:bottom w:w="0" w:type="dxa"/>
            <w:right w:w="108" w:type="dxa"/>
          </w:tblCellMar>
        </w:tblPrEx>
        <w:trPr>
          <w:trHeight w:val="312"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A8626">
            <w:pPr>
              <w:jc w:val="center"/>
              <w:rPr>
                <w:rFonts w:hint="eastAsia" w:ascii="仿宋" w:hAnsi="仿宋" w:eastAsia="仿宋" w:cs="仿宋"/>
                <w:color w:val="000000"/>
                <w:szCs w:val="21"/>
              </w:rPr>
            </w:pP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7BABD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中青年学术骨干</w:t>
            </w:r>
          </w:p>
        </w:tc>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21D246">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1</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C125D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邱建利</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847C29">
            <w:pPr>
              <w:widowControl/>
              <w:jc w:val="center"/>
              <w:textAlignment w:val="center"/>
              <w:rPr>
                <w:rFonts w:hint="eastAsia" w:ascii="Times New Roman" w:hAnsi="Times New Roman" w:eastAsia="宋体"/>
                <w:color w:val="000000"/>
                <w:szCs w:val="21"/>
              </w:rPr>
            </w:pPr>
            <w:r>
              <w:rPr>
                <w:rFonts w:ascii="Times New Roman" w:hAnsi="Times New Roman" w:eastAsia="宋体"/>
                <w:color w:val="000000"/>
                <w:kern w:val="0"/>
                <w:szCs w:val="21"/>
                <w:lang w:bidi="ar"/>
              </w:rPr>
              <w:t>4</w:t>
            </w:r>
            <w:r>
              <w:rPr>
                <w:rFonts w:hint="eastAsia" w:ascii="Times New Roman" w:hAnsi="Times New Roman" w:eastAsia="宋体"/>
                <w:color w:val="000000"/>
                <w:kern w:val="0"/>
                <w:szCs w:val="21"/>
                <w:lang w:bidi="ar"/>
              </w:rPr>
              <w:t>2</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157A2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副主任医师</w:t>
            </w:r>
          </w:p>
        </w:tc>
        <w:tc>
          <w:tcPr>
            <w:tcW w:w="5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4E5FB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丹参酮</w:t>
            </w:r>
            <w:r>
              <w:rPr>
                <w:rStyle w:val="16"/>
                <w:rFonts w:eastAsia="仿宋"/>
                <w:lang w:bidi="ar"/>
              </w:rPr>
              <w:t>ⅡA</w:t>
            </w:r>
            <w:r>
              <w:rPr>
                <w:rStyle w:val="17"/>
                <w:rFonts w:hint="default"/>
                <w:lang w:bidi="ar"/>
              </w:rPr>
              <w:t>对胆道闭锁肝纤维化大鼠</w:t>
            </w:r>
            <w:r>
              <w:rPr>
                <w:rStyle w:val="16"/>
                <w:rFonts w:eastAsia="仿宋"/>
                <w:lang w:bidi="ar"/>
              </w:rPr>
              <w:t>SMAD4 SMAD7</w:t>
            </w:r>
            <w:r>
              <w:rPr>
                <w:rStyle w:val="17"/>
                <w:rFonts w:hint="default"/>
                <w:lang w:bidi="ar"/>
              </w:rPr>
              <w:t>及</w:t>
            </w:r>
            <w:r>
              <w:rPr>
                <w:rStyle w:val="16"/>
                <w:rFonts w:eastAsia="仿宋"/>
                <w:lang w:bidi="ar"/>
              </w:rPr>
              <w:t>I</w:t>
            </w:r>
            <w:r>
              <w:rPr>
                <w:rStyle w:val="17"/>
                <w:rFonts w:hint="default"/>
                <w:lang w:bidi="ar"/>
              </w:rPr>
              <w:t>型胶原蛋白的影响；安徽医学，</w:t>
            </w:r>
            <w:r>
              <w:rPr>
                <w:rStyle w:val="16"/>
                <w:rFonts w:eastAsia="仿宋"/>
                <w:lang w:bidi="ar"/>
              </w:rPr>
              <w:t>2024,45(05):537-541</w:t>
            </w:r>
          </w:p>
        </w:tc>
      </w:tr>
      <w:tr w14:paraId="39DD40B2">
        <w:tblPrEx>
          <w:tblCellMar>
            <w:top w:w="0" w:type="dxa"/>
            <w:left w:w="108" w:type="dxa"/>
            <w:bottom w:w="0" w:type="dxa"/>
            <w:right w:w="108" w:type="dxa"/>
          </w:tblCellMar>
        </w:tblPrEx>
        <w:trPr>
          <w:trHeight w:val="312"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D2EBB">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72F2B">
            <w:pPr>
              <w:jc w:val="center"/>
              <w:rPr>
                <w:rFonts w:hint="eastAsia" w:ascii="仿宋" w:hAnsi="仿宋" w:eastAsia="仿宋" w:cs="仿宋"/>
                <w:color w:val="000000"/>
                <w:szCs w:val="21"/>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A265A">
            <w:pPr>
              <w:jc w:val="center"/>
              <w:rPr>
                <w:rFonts w:ascii="Times New Roman" w:hAnsi="Times New Roman" w:eastAsia="宋体"/>
                <w:color w:val="000000"/>
                <w:szCs w:val="21"/>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FBC88">
            <w:pPr>
              <w:jc w:val="center"/>
              <w:rPr>
                <w:rFonts w:hint="eastAsia" w:ascii="仿宋" w:hAnsi="仿宋" w:eastAsia="仿宋" w:cs="仿宋"/>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78D02">
            <w:pPr>
              <w:jc w:val="center"/>
              <w:rPr>
                <w:rFonts w:ascii="Times New Roman" w:hAnsi="Times New Roman" w:eastAsia="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72773">
            <w:pPr>
              <w:jc w:val="center"/>
              <w:rPr>
                <w:rFonts w:hint="eastAsia" w:ascii="仿宋" w:hAnsi="仿宋" w:eastAsia="仿宋" w:cs="仿宋"/>
                <w:color w:val="000000"/>
                <w:szCs w:val="21"/>
              </w:rPr>
            </w:pPr>
          </w:p>
        </w:tc>
        <w:tc>
          <w:tcPr>
            <w:tcW w:w="5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D41EC">
            <w:pPr>
              <w:jc w:val="left"/>
              <w:rPr>
                <w:rFonts w:hint="eastAsia" w:ascii="仿宋" w:hAnsi="仿宋" w:eastAsia="仿宋" w:cs="仿宋"/>
                <w:color w:val="000000"/>
                <w:szCs w:val="21"/>
              </w:rPr>
            </w:pPr>
          </w:p>
        </w:tc>
      </w:tr>
      <w:tr w14:paraId="02F76CA0">
        <w:tblPrEx>
          <w:tblCellMar>
            <w:top w:w="0" w:type="dxa"/>
            <w:left w:w="108" w:type="dxa"/>
            <w:bottom w:w="0" w:type="dxa"/>
            <w:right w:w="108" w:type="dxa"/>
          </w:tblCellMar>
        </w:tblPrEx>
        <w:trPr>
          <w:trHeight w:val="28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343E1">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FEE17">
            <w:pPr>
              <w:jc w:val="center"/>
              <w:rPr>
                <w:rFonts w:hint="eastAsia" w:ascii="仿宋" w:hAnsi="仿宋" w:eastAsia="仿宋" w:cs="仿宋"/>
                <w:color w:val="000000"/>
                <w:szCs w:val="21"/>
              </w:rPr>
            </w:pPr>
          </w:p>
        </w:tc>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DE6444">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2</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66117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李瑞星</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CE713D">
            <w:pPr>
              <w:widowControl/>
              <w:jc w:val="center"/>
              <w:textAlignment w:val="center"/>
              <w:rPr>
                <w:rFonts w:hint="eastAsia" w:ascii="Times New Roman" w:hAnsi="Times New Roman" w:eastAsia="宋体"/>
                <w:color w:val="000000"/>
                <w:szCs w:val="21"/>
              </w:rPr>
            </w:pPr>
            <w:r>
              <w:rPr>
                <w:rFonts w:hint="eastAsia" w:ascii="Times New Roman" w:hAnsi="Times New Roman" w:eastAsia="宋体"/>
                <w:color w:val="000000"/>
                <w:kern w:val="0"/>
                <w:szCs w:val="21"/>
                <w:lang w:bidi="ar"/>
              </w:rPr>
              <w:t>40</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D0FD8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副主任医师</w:t>
            </w: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CF2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1.从《小儿药证直诀》探析钱乙应用虫类药物经验；中医药导报，2024,30(10):195-199</w:t>
            </w:r>
          </w:p>
        </w:tc>
      </w:tr>
      <w:tr w14:paraId="67D4EDE8">
        <w:tblPrEx>
          <w:tblCellMar>
            <w:top w:w="0" w:type="dxa"/>
            <w:left w:w="108" w:type="dxa"/>
            <w:bottom w:w="0" w:type="dxa"/>
            <w:right w:w="108" w:type="dxa"/>
          </w:tblCellMar>
        </w:tblPrEx>
        <w:trPr>
          <w:trHeight w:val="28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7596F">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CB46D">
            <w:pPr>
              <w:jc w:val="center"/>
              <w:rPr>
                <w:rFonts w:hint="eastAsia" w:ascii="仿宋" w:hAnsi="仿宋" w:eastAsia="仿宋" w:cs="仿宋"/>
                <w:color w:val="000000"/>
                <w:szCs w:val="21"/>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06628">
            <w:pPr>
              <w:jc w:val="center"/>
              <w:rPr>
                <w:rFonts w:ascii="Times New Roman" w:hAnsi="Times New Roman" w:eastAsia="宋体"/>
                <w:color w:val="000000"/>
                <w:szCs w:val="21"/>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B1A1A">
            <w:pPr>
              <w:jc w:val="center"/>
              <w:rPr>
                <w:rFonts w:hint="eastAsia" w:ascii="仿宋" w:hAnsi="仿宋" w:eastAsia="仿宋" w:cs="仿宋"/>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A6142">
            <w:pPr>
              <w:jc w:val="center"/>
              <w:rPr>
                <w:rFonts w:ascii="Times New Roman" w:hAnsi="Times New Roman" w:eastAsia="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13C35">
            <w:pPr>
              <w:jc w:val="center"/>
              <w:rPr>
                <w:rFonts w:hint="eastAsia" w:ascii="仿宋" w:hAnsi="仿宋" w:eastAsia="仿宋" w:cs="仿宋"/>
                <w:color w:val="000000"/>
                <w:szCs w:val="21"/>
              </w:rPr>
            </w:pP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B28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2.中医外治法在儿童神经系统疾病中的应用；中国中医药现代远程教育，2024,22(21):163-166</w:t>
            </w:r>
          </w:p>
        </w:tc>
      </w:tr>
      <w:tr w14:paraId="25C3764C">
        <w:tblPrEx>
          <w:tblCellMar>
            <w:top w:w="0" w:type="dxa"/>
            <w:left w:w="108" w:type="dxa"/>
            <w:bottom w:w="0" w:type="dxa"/>
            <w:right w:w="108" w:type="dxa"/>
          </w:tblCellMar>
        </w:tblPrEx>
        <w:trPr>
          <w:trHeight w:val="28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6F0B3">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244C3">
            <w:pPr>
              <w:jc w:val="center"/>
              <w:rPr>
                <w:rFonts w:hint="eastAsia" w:ascii="仿宋" w:hAnsi="仿宋" w:eastAsia="仿宋" w:cs="仿宋"/>
                <w:color w:val="000000"/>
                <w:szCs w:val="21"/>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EAF89">
            <w:pPr>
              <w:jc w:val="center"/>
              <w:rPr>
                <w:rFonts w:ascii="Times New Roman" w:hAnsi="Times New Roman" w:eastAsia="宋体"/>
                <w:color w:val="000000"/>
                <w:szCs w:val="21"/>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9A156">
            <w:pPr>
              <w:jc w:val="center"/>
              <w:rPr>
                <w:rFonts w:hint="eastAsia" w:ascii="仿宋" w:hAnsi="仿宋" w:eastAsia="仿宋" w:cs="仿宋"/>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AE141">
            <w:pPr>
              <w:jc w:val="center"/>
              <w:rPr>
                <w:rFonts w:ascii="Times New Roman" w:hAnsi="Times New Roman" w:eastAsia="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C237D">
            <w:pPr>
              <w:jc w:val="center"/>
              <w:rPr>
                <w:rFonts w:hint="eastAsia" w:ascii="仿宋" w:hAnsi="仿宋" w:eastAsia="仿宋" w:cs="仿宋"/>
                <w:color w:val="000000"/>
                <w:szCs w:val="21"/>
              </w:rPr>
            </w:pP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95E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3.基于三全育人理念护理临床教学师资队伍建设的探索；中医药管理杂志，2024,32(13):148-150</w:t>
            </w:r>
          </w:p>
        </w:tc>
      </w:tr>
      <w:tr w14:paraId="25AF3F0F">
        <w:tblPrEx>
          <w:tblCellMar>
            <w:top w:w="0" w:type="dxa"/>
            <w:left w:w="108" w:type="dxa"/>
            <w:bottom w:w="0" w:type="dxa"/>
            <w:right w:w="108"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DF77E">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B6E19">
            <w:pPr>
              <w:jc w:val="center"/>
              <w:rPr>
                <w:rFonts w:hint="eastAsia" w:ascii="仿宋" w:hAnsi="仿宋" w:eastAsia="仿宋" w:cs="仿宋"/>
                <w:color w:val="000000"/>
                <w:szCs w:val="21"/>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3312">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61D1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卢长青</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FA81">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59</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9CA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副主任医师</w:t>
            </w: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125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1.基于整合医学理念的临床医学课程教材改革探讨；中国教育技术装备，2024,(05):61-63+130.</w:t>
            </w:r>
          </w:p>
        </w:tc>
      </w:tr>
      <w:tr w14:paraId="1BAB8637">
        <w:tblPrEx>
          <w:tblCellMar>
            <w:top w:w="0" w:type="dxa"/>
            <w:left w:w="108" w:type="dxa"/>
            <w:bottom w:w="0" w:type="dxa"/>
            <w:right w:w="108" w:type="dxa"/>
          </w:tblCellMar>
        </w:tblPrEx>
        <w:trPr>
          <w:trHeight w:val="28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3C094">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ECFCC">
            <w:pPr>
              <w:jc w:val="center"/>
              <w:rPr>
                <w:rFonts w:hint="eastAsia" w:ascii="仿宋" w:hAnsi="仿宋" w:eastAsia="仿宋" w:cs="仿宋"/>
                <w:color w:val="000000"/>
                <w:szCs w:val="21"/>
              </w:rPr>
            </w:pPr>
          </w:p>
        </w:tc>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8728CF">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4</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37BB3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张慧娟</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C0B89A">
            <w:pPr>
              <w:widowControl/>
              <w:jc w:val="center"/>
              <w:textAlignment w:val="center"/>
              <w:rPr>
                <w:rFonts w:hint="eastAsia" w:ascii="Times New Roman" w:hAnsi="Times New Roman" w:eastAsia="宋体"/>
                <w:color w:val="000000"/>
                <w:szCs w:val="21"/>
              </w:rPr>
            </w:pPr>
            <w:r>
              <w:rPr>
                <w:rFonts w:ascii="Times New Roman" w:hAnsi="Times New Roman" w:eastAsia="宋体"/>
                <w:color w:val="000000"/>
                <w:kern w:val="0"/>
                <w:szCs w:val="21"/>
                <w:lang w:bidi="ar"/>
              </w:rPr>
              <w:t>4</w:t>
            </w:r>
            <w:r>
              <w:rPr>
                <w:rFonts w:hint="eastAsia" w:ascii="Times New Roman" w:hAnsi="Times New Roman" w:eastAsia="宋体"/>
                <w:color w:val="000000"/>
                <w:kern w:val="0"/>
                <w:szCs w:val="21"/>
                <w:lang w:bidi="ar"/>
              </w:rPr>
              <w:t>1</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87832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主任医师</w:t>
            </w: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385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1.河南医学科技奖：四妙清瘟败毒饮治疗儿童传染性单核细胞增多症作用机制与临床应用</w:t>
            </w:r>
          </w:p>
        </w:tc>
      </w:tr>
      <w:tr w14:paraId="07714C76">
        <w:tblPrEx>
          <w:tblCellMar>
            <w:top w:w="0" w:type="dxa"/>
            <w:left w:w="108" w:type="dxa"/>
            <w:bottom w:w="0" w:type="dxa"/>
            <w:right w:w="108"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F4568">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96143">
            <w:pPr>
              <w:jc w:val="center"/>
              <w:rPr>
                <w:rFonts w:hint="eastAsia" w:ascii="仿宋" w:hAnsi="仿宋" w:eastAsia="仿宋" w:cs="仿宋"/>
                <w:color w:val="000000"/>
                <w:szCs w:val="21"/>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7C7FA">
            <w:pPr>
              <w:jc w:val="center"/>
              <w:rPr>
                <w:rFonts w:ascii="Times New Roman" w:hAnsi="Times New Roman" w:eastAsia="宋体"/>
                <w:color w:val="000000"/>
                <w:szCs w:val="21"/>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82117">
            <w:pPr>
              <w:jc w:val="center"/>
              <w:rPr>
                <w:rFonts w:hint="eastAsia" w:ascii="仿宋" w:hAnsi="仿宋" w:eastAsia="仿宋" w:cs="仿宋"/>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5D32A">
            <w:pPr>
              <w:jc w:val="center"/>
              <w:rPr>
                <w:rFonts w:ascii="Times New Roman" w:hAnsi="Times New Roman" w:eastAsia="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96C79">
            <w:pPr>
              <w:jc w:val="center"/>
              <w:rPr>
                <w:rFonts w:hint="eastAsia" w:ascii="仿宋" w:hAnsi="仿宋" w:eastAsia="仿宋" w:cs="仿宋"/>
                <w:color w:val="000000"/>
                <w:szCs w:val="21"/>
              </w:rPr>
            </w:pP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64E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2.Tanshinone IIA alleviates bleomycin-induced pulmonary fibrosis by inhibiting Zbtb16.PulmonaryPharmacology&amp;Therapeutics2024Mar:84:102285.</w:t>
            </w:r>
          </w:p>
        </w:tc>
      </w:tr>
      <w:tr w14:paraId="6E0510E2">
        <w:tblPrEx>
          <w:tblCellMar>
            <w:top w:w="0" w:type="dxa"/>
            <w:left w:w="108" w:type="dxa"/>
            <w:bottom w:w="0" w:type="dxa"/>
            <w:right w:w="108" w:type="dxa"/>
          </w:tblCellMar>
        </w:tblPrEx>
        <w:trPr>
          <w:trHeight w:val="540" w:hRule="atLeast"/>
          <w:jc w:val="center"/>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C6234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影像医学与核医学</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97D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带头人</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B5F38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田力</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50D1">
            <w:pPr>
              <w:widowControl/>
              <w:jc w:val="center"/>
              <w:textAlignment w:val="center"/>
              <w:rPr>
                <w:rFonts w:hint="eastAsia" w:ascii="Times New Roman" w:hAnsi="Times New Roman" w:eastAsia="宋体"/>
                <w:color w:val="000000"/>
                <w:szCs w:val="21"/>
              </w:rPr>
            </w:pPr>
            <w:r>
              <w:rPr>
                <w:rFonts w:hint="eastAsia" w:ascii="Times New Roman" w:hAnsi="Times New Roman" w:eastAsia="宋体"/>
                <w:color w:val="000000"/>
                <w:kern w:val="0"/>
                <w:szCs w:val="21"/>
                <w:lang w:bidi="ar"/>
              </w:rPr>
              <w:t>60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43C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主任医师</w:t>
            </w: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121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超声测量舌运动参数在脑卒中假性球麻痹患者康复治疗中的价值；中国中西医结合影像学杂志；2024,22(06):687-690</w:t>
            </w:r>
          </w:p>
        </w:tc>
      </w:tr>
      <w:tr w14:paraId="367E45BB">
        <w:tblPrEx>
          <w:tblCellMar>
            <w:top w:w="0" w:type="dxa"/>
            <w:left w:w="108" w:type="dxa"/>
            <w:bottom w:w="0" w:type="dxa"/>
            <w:right w:w="108"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36FA5">
            <w:pPr>
              <w:jc w:val="center"/>
              <w:rPr>
                <w:rFonts w:hint="eastAsia" w:ascii="仿宋" w:hAnsi="仿宋" w:eastAsia="仿宋" w:cs="仿宋"/>
                <w:color w:val="000000"/>
                <w:szCs w:val="21"/>
              </w:rPr>
            </w:pP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EF689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中青年学术骨干</w:t>
            </w:r>
          </w:p>
        </w:tc>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2713FF">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1</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AE039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张岚</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17A20E">
            <w:pPr>
              <w:widowControl/>
              <w:jc w:val="center"/>
              <w:textAlignment w:val="center"/>
              <w:rPr>
                <w:rFonts w:hint="eastAsia" w:ascii="Times New Roman" w:hAnsi="Times New Roman" w:eastAsia="宋体"/>
                <w:color w:val="000000"/>
                <w:szCs w:val="21"/>
              </w:rPr>
            </w:pPr>
            <w:r>
              <w:rPr>
                <w:rFonts w:ascii="Times New Roman" w:hAnsi="Times New Roman" w:eastAsia="宋体"/>
                <w:color w:val="000000"/>
                <w:kern w:val="0"/>
                <w:szCs w:val="21"/>
                <w:lang w:bidi="ar"/>
              </w:rPr>
              <w:t>4</w:t>
            </w:r>
            <w:r>
              <w:rPr>
                <w:rFonts w:hint="eastAsia" w:ascii="Times New Roman" w:hAnsi="Times New Roman" w:eastAsia="宋体"/>
                <w:color w:val="000000"/>
                <w:kern w:val="0"/>
                <w:szCs w:val="21"/>
                <w:lang w:bidi="ar"/>
              </w:rPr>
              <w:t>8</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19EF7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副主任医师</w:t>
            </w: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706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1.脑室周围白质损伤患儿发生混合型脑性瘫痪预测模型的建立；中国医学影像学杂志；2024,32(07):659-666</w:t>
            </w:r>
          </w:p>
        </w:tc>
      </w:tr>
      <w:tr w14:paraId="2C853C69">
        <w:tblPrEx>
          <w:tblCellMar>
            <w:top w:w="0" w:type="dxa"/>
            <w:left w:w="108" w:type="dxa"/>
            <w:bottom w:w="0" w:type="dxa"/>
            <w:right w:w="108"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0BE7E">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30BF2">
            <w:pPr>
              <w:jc w:val="center"/>
              <w:rPr>
                <w:rFonts w:hint="eastAsia" w:ascii="仿宋" w:hAnsi="仿宋" w:eastAsia="仿宋" w:cs="仿宋"/>
                <w:color w:val="000000"/>
                <w:szCs w:val="21"/>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0E153">
            <w:pPr>
              <w:jc w:val="center"/>
              <w:rPr>
                <w:rFonts w:ascii="Times New Roman" w:hAnsi="Times New Roman" w:eastAsia="宋体"/>
                <w:color w:val="000000"/>
                <w:szCs w:val="21"/>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FFECF">
            <w:pPr>
              <w:jc w:val="center"/>
              <w:rPr>
                <w:rFonts w:hint="eastAsia" w:ascii="仿宋" w:hAnsi="仿宋" w:eastAsia="仿宋" w:cs="仿宋"/>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70121">
            <w:pPr>
              <w:jc w:val="center"/>
              <w:rPr>
                <w:rFonts w:ascii="Times New Roman" w:hAnsi="Times New Roman" w:eastAsia="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12BD9">
            <w:pPr>
              <w:jc w:val="center"/>
              <w:rPr>
                <w:rFonts w:hint="eastAsia" w:ascii="仿宋" w:hAnsi="仿宋" w:eastAsia="仿宋" w:cs="仿宋"/>
                <w:color w:val="000000"/>
                <w:szCs w:val="21"/>
              </w:rPr>
            </w:pP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F37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2.基于MRI影像组学构建PD-1/PD-L1抑制剂治疗dMMR/MSI-H直肠癌疗效的预测模型；中国医学计算机成像杂志；2024,30(03):343-348</w:t>
            </w:r>
          </w:p>
        </w:tc>
      </w:tr>
      <w:tr w14:paraId="46EEB142">
        <w:tblPrEx>
          <w:tblCellMar>
            <w:top w:w="0" w:type="dxa"/>
            <w:left w:w="108" w:type="dxa"/>
            <w:bottom w:w="0" w:type="dxa"/>
            <w:right w:w="108" w:type="dxa"/>
          </w:tblCellMar>
        </w:tblPrEx>
        <w:trPr>
          <w:trHeight w:val="28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2263B">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35BC3">
            <w:pPr>
              <w:jc w:val="center"/>
              <w:rPr>
                <w:rFonts w:hint="eastAsia" w:ascii="仿宋" w:hAnsi="仿宋" w:eastAsia="仿宋" w:cs="仿宋"/>
                <w:color w:val="000000"/>
                <w:szCs w:val="21"/>
              </w:rPr>
            </w:pPr>
          </w:p>
        </w:tc>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AB7AE7">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2</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19EE8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王道清</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4A74B9">
            <w:pPr>
              <w:widowControl/>
              <w:jc w:val="center"/>
              <w:textAlignment w:val="center"/>
              <w:rPr>
                <w:rFonts w:hint="eastAsia" w:ascii="Times New Roman" w:hAnsi="Times New Roman" w:eastAsia="宋体"/>
                <w:color w:val="000000"/>
                <w:szCs w:val="21"/>
              </w:rPr>
            </w:pPr>
            <w:r>
              <w:rPr>
                <w:rFonts w:ascii="Times New Roman" w:hAnsi="Times New Roman" w:eastAsia="宋体"/>
                <w:color w:val="000000"/>
                <w:kern w:val="0"/>
                <w:szCs w:val="21"/>
                <w:lang w:bidi="ar"/>
              </w:rPr>
              <w:t>5</w:t>
            </w:r>
            <w:r>
              <w:rPr>
                <w:rFonts w:hint="eastAsia" w:ascii="Times New Roman" w:hAnsi="Times New Roman" w:eastAsia="宋体"/>
                <w:color w:val="000000"/>
                <w:kern w:val="0"/>
                <w:szCs w:val="21"/>
                <w:lang w:bidi="ar"/>
              </w:rPr>
              <w:t>8</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D6364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主任医师</w:t>
            </w: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030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1.基于CT机器学习在尿石症中的研究进展；中国医学计算机成像杂志；2024,30(05):641-645</w:t>
            </w:r>
          </w:p>
        </w:tc>
      </w:tr>
      <w:tr w14:paraId="170A494E">
        <w:tblPrEx>
          <w:tblCellMar>
            <w:top w:w="0" w:type="dxa"/>
            <w:left w:w="108" w:type="dxa"/>
            <w:bottom w:w="0" w:type="dxa"/>
            <w:right w:w="108"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CA1FD">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CC541">
            <w:pPr>
              <w:jc w:val="center"/>
              <w:rPr>
                <w:rFonts w:hint="eastAsia" w:ascii="仿宋" w:hAnsi="仿宋" w:eastAsia="仿宋" w:cs="仿宋"/>
                <w:color w:val="000000"/>
                <w:szCs w:val="21"/>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BF2F4">
            <w:pPr>
              <w:jc w:val="center"/>
              <w:rPr>
                <w:rFonts w:ascii="Times New Roman" w:hAnsi="Times New Roman" w:eastAsia="宋体"/>
                <w:color w:val="000000"/>
                <w:szCs w:val="21"/>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286AE">
            <w:pPr>
              <w:jc w:val="center"/>
              <w:rPr>
                <w:rFonts w:hint="eastAsia" w:ascii="仿宋" w:hAnsi="仿宋" w:eastAsia="仿宋" w:cs="仿宋"/>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89E97">
            <w:pPr>
              <w:jc w:val="center"/>
              <w:rPr>
                <w:rFonts w:ascii="Times New Roman" w:hAnsi="Times New Roman" w:eastAsia="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8C9CB">
            <w:pPr>
              <w:jc w:val="center"/>
              <w:rPr>
                <w:rFonts w:hint="eastAsia" w:ascii="仿宋" w:hAnsi="仿宋" w:eastAsia="仿宋" w:cs="仿宋"/>
                <w:color w:val="000000"/>
                <w:szCs w:val="21"/>
              </w:rPr>
            </w:pP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4AA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2.多层螺旋计算机断层扫描肺动脉造影成像参数对急性肺动脉栓塞危险分层的评估价值；河南医学研究；2024,33(19):3601-3605</w:t>
            </w:r>
          </w:p>
        </w:tc>
      </w:tr>
      <w:tr w14:paraId="0DA05941">
        <w:tblPrEx>
          <w:tblCellMar>
            <w:top w:w="0" w:type="dxa"/>
            <w:left w:w="108" w:type="dxa"/>
            <w:bottom w:w="0" w:type="dxa"/>
            <w:right w:w="108"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9707E">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D573F">
            <w:pPr>
              <w:jc w:val="center"/>
              <w:rPr>
                <w:rFonts w:hint="eastAsia" w:ascii="仿宋" w:hAnsi="仿宋" w:eastAsia="仿宋" w:cs="仿宋"/>
                <w:color w:val="000000"/>
                <w:szCs w:val="21"/>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0D9ED">
            <w:pPr>
              <w:jc w:val="center"/>
              <w:rPr>
                <w:rFonts w:ascii="Times New Roman" w:hAnsi="Times New Roman" w:eastAsia="宋体"/>
                <w:color w:val="000000"/>
                <w:szCs w:val="21"/>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316F4">
            <w:pPr>
              <w:jc w:val="center"/>
              <w:rPr>
                <w:rFonts w:hint="eastAsia" w:ascii="仿宋" w:hAnsi="仿宋" w:eastAsia="仿宋" w:cs="仿宋"/>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26CC3">
            <w:pPr>
              <w:jc w:val="center"/>
              <w:rPr>
                <w:rFonts w:ascii="Times New Roman" w:hAnsi="Times New Roman" w:eastAsia="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F39D4">
            <w:pPr>
              <w:jc w:val="center"/>
              <w:rPr>
                <w:rFonts w:hint="eastAsia" w:ascii="仿宋" w:hAnsi="仿宋" w:eastAsia="仿宋" w:cs="仿宋"/>
                <w:color w:val="000000"/>
                <w:szCs w:val="21"/>
              </w:rPr>
            </w:pP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A4D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3.CT在儿童急性阑尾炎评估中对超声和PAS评分系统的补充价值；医药论坛杂志；2024,45(18):1998-2002</w:t>
            </w:r>
          </w:p>
        </w:tc>
      </w:tr>
      <w:tr w14:paraId="6989E898">
        <w:tblPrEx>
          <w:tblCellMar>
            <w:top w:w="0" w:type="dxa"/>
            <w:left w:w="108" w:type="dxa"/>
            <w:bottom w:w="0" w:type="dxa"/>
            <w:right w:w="108"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2E920">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4068B">
            <w:pPr>
              <w:jc w:val="center"/>
              <w:rPr>
                <w:rFonts w:hint="eastAsia" w:ascii="仿宋" w:hAnsi="仿宋" w:eastAsia="仿宋" w:cs="仿宋"/>
                <w:color w:val="000000"/>
                <w:szCs w:val="21"/>
              </w:rPr>
            </w:pPr>
          </w:p>
        </w:tc>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38DFE6">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3</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61D56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张斌青</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76C579">
            <w:pPr>
              <w:widowControl/>
              <w:jc w:val="center"/>
              <w:textAlignment w:val="center"/>
              <w:rPr>
                <w:rFonts w:hint="eastAsia" w:ascii="Times New Roman" w:hAnsi="Times New Roman" w:eastAsia="宋体"/>
                <w:color w:val="000000"/>
                <w:szCs w:val="21"/>
              </w:rPr>
            </w:pPr>
            <w:r>
              <w:rPr>
                <w:rFonts w:ascii="Times New Roman" w:hAnsi="Times New Roman" w:eastAsia="宋体"/>
                <w:color w:val="000000"/>
                <w:kern w:val="0"/>
                <w:szCs w:val="21"/>
                <w:lang w:bidi="ar"/>
              </w:rPr>
              <w:t>4</w:t>
            </w:r>
            <w:r>
              <w:rPr>
                <w:rFonts w:hint="eastAsia" w:ascii="Times New Roman" w:hAnsi="Times New Roman" w:eastAsia="宋体"/>
                <w:color w:val="000000"/>
                <w:kern w:val="0"/>
                <w:szCs w:val="21"/>
                <w:lang w:bidi="ar"/>
              </w:rPr>
              <w:t>4</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FE16A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主任医师</w:t>
            </w: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ADF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1.老年移位型股骨颈骨折内固定失败后行全髋关节置换术的疗效；临床骨科杂志；2024,27(06):785-788</w:t>
            </w:r>
          </w:p>
        </w:tc>
      </w:tr>
      <w:tr w14:paraId="56B3C5F6">
        <w:tblPrEx>
          <w:tblCellMar>
            <w:top w:w="0" w:type="dxa"/>
            <w:left w:w="108" w:type="dxa"/>
            <w:bottom w:w="0" w:type="dxa"/>
            <w:right w:w="108" w:type="dxa"/>
          </w:tblCellMar>
        </w:tblPrEx>
        <w:trPr>
          <w:trHeight w:val="28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ECF02">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18801">
            <w:pPr>
              <w:jc w:val="center"/>
              <w:rPr>
                <w:rFonts w:hint="eastAsia" w:ascii="仿宋" w:hAnsi="仿宋" w:eastAsia="仿宋" w:cs="仿宋"/>
                <w:color w:val="000000"/>
                <w:szCs w:val="21"/>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EC05D">
            <w:pPr>
              <w:jc w:val="center"/>
              <w:rPr>
                <w:rFonts w:ascii="Times New Roman" w:hAnsi="Times New Roman" w:eastAsia="宋体"/>
                <w:color w:val="000000"/>
                <w:szCs w:val="21"/>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69313">
            <w:pPr>
              <w:jc w:val="center"/>
              <w:rPr>
                <w:rFonts w:hint="eastAsia" w:ascii="仿宋" w:hAnsi="仿宋" w:eastAsia="仿宋" w:cs="仿宋"/>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86D09">
            <w:pPr>
              <w:jc w:val="center"/>
              <w:rPr>
                <w:rFonts w:ascii="Times New Roman" w:hAnsi="Times New Roman" w:eastAsia="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D85F0">
            <w:pPr>
              <w:jc w:val="center"/>
              <w:rPr>
                <w:rFonts w:hint="eastAsia" w:ascii="仿宋" w:hAnsi="仿宋" w:eastAsia="仿宋" w:cs="仿宋"/>
                <w:color w:val="000000"/>
                <w:szCs w:val="21"/>
              </w:rPr>
            </w:pP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7EC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2.SAPHO综合征临床及影像学研究进展；国际骨科学杂志；2024,45(05):328-332</w:t>
            </w:r>
          </w:p>
        </w:tc>
      </w:tr>
      <w:tr w14:paraId="19770DB6">
        <w:tblPrEx>
          <w:tblCellMar>
            <w:top w:w="0" w:type="dxa"/>
            <w:left w:w="108" w:type="dxa"/>
            <w:bottom w:w="0" w:type="dxa"/>
            <w:right w:w="108" w:type="dxa"/>
          </w:tblCellMar>
        </w:tblPrEx>
        <w:trPr>
          <w:trHeight w:val="28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58DA4">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AF5B9">
            <w:pPr>
              <w:jc w:val="center"/>
              <w:rPr>
                <w:rFonts w:hint="eastAsia" w:ascii="仿宋" w:hAnsi="仿宋" w:eastAsia="仿宋" w:cs="仿宋"/>
                <w:color w:val="000000"/>
                <w:szCs w:val="21"/>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1239F">
            <w:pPr>
              <w:jc w:val="center"/>
              <w:rPr>
                <w:rFonts w:ascii="Times New Roman" w:hAnsi="Times New Roman" w:eastAsia="宋体"/>
                <w:color w:val="000000"/>
                <w:szCs w:val="21"/>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61C8E">
            <w:pPr>
              <w:jc w:val="center"/>
              <w:rPr>
                <w:rFonts w:hint="eastAsia" w:ascii="仿宋" w:hAnsi="仿宋" w:eastAsia="仿宋" w:cs="仿宋"/>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C8C13">
            <w:pPr>
              <w:jc w:val="center"/>
              <w:rPr>
                <w:rFonts w:ascii="Times New Roman" w:hAnsi="Times New Roman" w:eastAsia="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0D812">
            <w:pPr>
              <w:jc w:val="center"/>
              <w:rPr>
                <w:rFonts w:hint="eastAsia" w:ascii="仿宋" w:hAnsi="仿宋" w:eastAsia="仿宋" w:cs="仿宋"/>
                <w:color w:val="000000"/>
                <w:szCs w:val="21"/>
              </w:rPr>
            </w:pP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3E4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3.快速破坏性髋关节病的临床特点及影像学征象分析；中国CT和MRI杂志；2024,22(08):135-137</w:t>
            </w:r>
          </w:p>
        </w:tc>
      </w:tr>
      <w:tr w14:paraId="4484365F">
        <w:tblPrEx>
          <w:tblCellMar>
            <w:top w:w="0" w:type="dxa"/>
            <w:left w:w="108" w:type="dxa"/>
            <w:bottom w:w="0" w:type="dxa"/>
            <w:right w:w="108"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9496E">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BAEEB">
            <w:pPr>
              <w:jc w:val="center"/>
              <w:rPr>
                <w:rFonts w:hint="eastAsia" w:ascii="仿宋" w:hAnsi="仿宋" w:eastAsia="仿宋" w:cs="仿宋"/>
                <w:color w:val="000000"/>
                <w:szCs w:val="21"/>
              </w:rPr>
            </w:pPr>
          </w:p>
        </w:tc>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83B17D">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4</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2AE3F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黄婷婷</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964F7E">
            <w:pPr>
              <w:widowControl/>
              <w:jc w:val="center"/>
              <w:textAlignment w:val="center"/>
              <w:rPr>
                <w:rFonts w:hint="eastAsia" w:ascii="Times New Roman" w:hAnsi="Times New Roman" w:eastAsia="宋体"/>
                <w:color w:val="000000"/>
                <w:szCs w:val="21"/>
              </w:rPr>
            </w:pPr>
            <w:r>
              <w:rPr>
                <w:rFonts w:ascii="Times New Roman" w:hAnsi="Times New Roman" w:eastAsia="宋体"/>
                <w:color w:val="000000"/>
                <w:kern w:val="0"/>
                <w:szCs w:val="21"/>
                <w:lang w:bidi="ar"/>
              </w:rPr>
              <w:t>4</w:t>
            </w:r>
            <w:r>
              <w:rPr>
                <w:rFonts w:hint="eastAsia" w:ascii="Times New Roman" w:hAnsi="Times New Roman" w:eastAsia="宋体"/>
                <w:color w:val="000000"/>
                <w:kern w:val="0"/>
                <w:szCs w:val="21"/>
                <w:lang w:bidi="ar"/>
              </w:rPr>
              <w:t>1</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61C0F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副主任医师</w:t>
            </w: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3DD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1.钆塞酸二钠增强MRI简化序列对肝细胞癌高危人群的诊断新策略；放射学实践；2024,39(09):1190-1198</w:t>
            </w:r>
          </w:p>
        </w:tc>
      </w:tr>
      <w:tr w14:paraId="7967963F">
        <w:tblPrEx>
          <w:tblCellMar>
            <w:top w:w="0" w:type="dxa"/>
            <w:left w:w="108" w:type="dxa"/>
            <w:bottom w:w="0" w:type="dxa"/>
            <w:right w:w="108"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299A8">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D6100">
            <w:pPr>
              <w:jc w:val="center"/>
              <w:rPr>
                <w:rFonts w:hint="eastAsia" w:ascii="仿宋" w:hAnsi="仿宋" w:eastAsia="仿宋" w:cs="仿宋"/>
                <w:color w:val="000000"/>
                <w:szCs w:val="21"/>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AFFD8">
            <w:pPr>
              <w:jc w:val="center"/>
              <w:rPr>
                <w:rFonts w:ascii="Times New Roman" w:hAnsi="Times New Roman" w:eastAsia="宋体"/>
                <w:color w:val="000000"/>
                <w:szCs w:val="21"/>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0FD1A">
            <w:pPr>
              <w:jc w:val="center"/>
              <w:rPr>
                <w:rFonts w:hint="eastAsia" w:ascii="仿宋" w:hAnsi="仿宋" w:eastAsia="仿宋" w:cs="仿宋"/>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A3FF1">
            <w:pPr>
              <w:jc w:val="center"/>
              <w:rPr>
                <w:rFonts w:ascii="Times New Roman" w:hAnsi="Times New Roman" w:eastAsia="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05ED0">
            <w:pPr>
              <w:jc w:val="center"/>
              <w:rPr>
                <w:rFonts w:hint="eastAsia" w:ascii="仿宋" w:hAnsi="仿宋" w:eastAsia="仿宋" w:cs="仿宋"/>
                <w:color w:val="000000"/>
                <w:szCs w:val="21"/>
              </w:rPr>
            </w:pP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3F3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2.基于CT特征和机器学习的鸟－胞内分枝杆菌复合群肺病和初治肺结核鉴别诊断模型的构建与验证；中国医学影像学杂志；2024,32(10):1007-1013+1039</w:t>
            </w:r>
          </w:p>
        </w:tc>
      </w:tr>
      <w:tr w14:paraId="27F14F4C">
        <w:tblPrEx>
          <w:tblCellMar>
            <w:top w:w="0" w:type="dxa"/>
            <w:left w:w="108" w:type="dxa"/>
            <w:bottom w:w="0" w:type="dxa"/>
            <w:right w:w="108" w:type="dxa"/>
          </w:tblCellMar>
        </w:tblPrEx>
        <w:trPr>
          <w:trHeight w:val="540" w:hRule="atLeast"/>
          <w:jc w:val="center"/>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2B74D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麻醉学</w:t>
            </w: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5B30B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带头人</w:t>
            </w:r>
          </w:p>
        </w:tc>
        <w:tc>
          <w:tcPr>
            <w:tcW w:w="12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CC561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吕志峰</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E98303">
            <w:pPr>
              <w:widowControl/>
              <w:jc w:val="center"/>
              <w:textAlignment w:val="center"/>
              <w:rPr>
                <w:rFonts w:hint="eastAsia" w:ascii="Times New Roman" w:hAnsi="Times New Roman" w:eastAsia="宋体"/>
                <w:color w:val="000000"/>
                <w:szCs w:val="21"/>
              </w:rPr>
            </w:pPr>
            <w:r>
              <w:rPr>
                <w:rFonts w:ascii="Times New Roman" w:hAnsi="Times New Roman" w:eastAsia="宋体"/>
                <w:color w:val="000000"/>
                <w:kern w:val="0"/>
                <w:szCs w:val="21"/>
                <w:lang w:bidi="ar"/>
              </w:rPr>
              <w:t>4</w:t>
            </w:r>
            <w:r>
              <w:rPr>
                <w:rFonts w:hint="eastAsia" w:ascii="Times New Roman" w:hAnsi="Times New Roman" w:eastAsia="宋体"/>
                <w:color w:val="000000"/>
                <w:kern w:val="0"/>
                <w:szCs w:val="21"/>
                <w:lang w:bidi="ar"/>
              </w:rPr>
              <w:t>4</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53AC8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副主任医师</w:t>
            </w: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676E">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1.</w:t>
            </w:r>
            <w:r>
              <w:rPr>
                <w:rStyle w:val="14"/>
                <w:rFonts w:hint="default"/>
                <w:lang w:bidi="ar"/>
              </w:rPr>
              <w:t>郑州市医疗卫生领域科技创新指导计划课题：基于</w:t>
            </w:r>
            <w:r>
              <w:rPr>
                <w:rStyle w:val="13"/>
                <w:rFonts w:eastAsia="宋体"/>
                <w:lang w:bidi="ar"/>
              </w:rPr>
              <w:t xml:space="preserve">Nrf2 </w:t>
            </w:r>
            <w:r>
              <w:rPr>
                <w:rStyle w:val="14"/>
                <w:rFonts w:hint="default"/>
                <w:lang w:bidi="ar"/>
              </w:rPr>
              <w:t xml:space="preserve">调控 </w:t>
            </w:r>
            <w:r>
              <w:rPr>
                <w:rStyle w:val="13"/>
                <w:rFonts w:eastAsia="宋体"/>
                <w:lang w:bidi="ar"/>
              </w:rPr>
              <w:t xml:space="preserve">PGC-1α/NRF1/TFAM </w:t>
            </w:r>
            <w:r>
              <w:rPr>
                <w:rStyle w:val="14"/>
                <w:rFonts w:hint="default"/>
                <w:lang w:bidi="ar"/>
              </w:rPr>
              <w:t>信号通路研究电针对神经病理性疼痛大鼠线粒体功能的影响</w:t>
            </w:r>
          </w:p>
        </w:tc>
      </w:tr>
      <w:tr w14:paraId="7A9CE177">
        <w:tblPrEx>
          <w:tblCellMar>
            <w:top w:w="0" w:type="dxa"/>
            <w:left w:w="108" w:type="dxa"/>
            <w:bottom w:w="0" w:type="dxa"/>
            <w:right w:w="108" w:type="dxa"/>
          </w:tblCellMar>
        </w:tblPrEx>
        <w:trPr>
          <w:trHeight w:val="28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DC662">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18F11">
            <w:pPr>
              <w:jc w:val="center"/>
              <w:rPr>
                <w:rFonts w:hint="eastAsia" w:ascii="仿宋" w:hAnsi="仿宋" w:eastAsia="仿宋" w:cs="仿宋"/>
                <w:color w:val="000000"/>
                <w:szCs w:val="21"/>
              </w:rPr>
            </w:pPr>
          </w:p>
        </w:tc>
        <w:tc>
          <w:tcPr>
            <w:tcW w:w="12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34EB9">
            <w:pPr>
              <w:jc w:val="center"/>
              <w:rPr>
                <w:rFonts w:hint="eastAsia" w:ascii="仿宋" w:hAnsi="仿宋" w:eastAsia="仿宋" w:cs="仿宋"/>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C6E48">
            <w:pPr>
              <w:jc w:val="center"/>
              <w:rPr>
                <w:rFonts w:ascii="Times New Roman" w:hAnsi="Times New Roman" w:eastAsia="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DA3AB">
            <w:pPr>
              <w:jc w:val="center"/>
              <w:rPr>
                <w:rFonts w:hint="eastAsia" w:ascii="仿宋" w:hAnsi="仿宋" w:eastAsia="仿宋" w:cs="仿宋"/>
                <w:color w:val="000000"/>
                <w:szCs w:val="21"/>
              </w:rPr>
            </w:pP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2E41">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2.</w:t>
            </w:r>
            <w:r>
              <w:rPr>
                <w:rStyle w:val="14"/>
                <w:rFonts w:hint="default"/>
                <w:lang w:bidi="ar"/>
              </w:rPr>
              <w:t>发明专利：一种喉罩及其专用接头</w:t>
            </w:r>
          </w:p>
        </w:tc>
      </w:tr>
      <w:tr w14:paraId="30C6A473">
        <w:tblPrEx>
          <w:tblCellMar>
            <w:top w:w="0" w:type="dxa"/>
            <w:left w:w="108" w:type="dxa"/>
            <w:bottom w:w="0" w:type="dxa"/>
            <w:right w:w="108"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A9859">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503E1">
            <w:pPr>
              <w:jc w:val="center"/>
              <w:rPr>
                <w:rFonts w:hint="eastAsia" w:ascii="仿宋" w:hAnsi="仿宋" w:eastAsia="仿宋" w:cs="仿宋"/>
                <w:color w:val="000000"/>
                <w:szCs w:val="21"/>
              </w:rPr>
            </w:pPr>
          </w:p>
        </w:tc>
        <w:tc>
          <w:tcPr>
            <w:tcW w:w="12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5251D">
            <w:pPr>
              <w:jc w:val="center"/>
              <w:rPr>
                <w:rFonts w:hint="eastAsia" w:ascii="仿宋" w:hAnsi="仿宋" w:eastAsia="仿宋" w:cs="仿宋"/>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5DB44">
            <w:pPr>
              <w:jc w:val="center"/>
              <w:rPr>
                <w:rFonts w:ascii="Times New Roman" w:hAnsi="Times New Roman" w:eastAsia="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BA0E9">
            <w:pPr>
              <w:jc w:val="center"/>
              <w:rPr>
                <w:rFonts w:hint="eastAsia" w:ascii="仿宋" w:hAnsi="仿宋" w:eastAsia="仿宋" w:cs="仿宋"/>
                <w:color w:val="000000"/>
                <w:szCs w:val="21"/>
              </w:rPr>
            </w:pP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489A">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3</w:t>
            </w:r>
            <w:r>
              <w:rPr>
                <w:rStyle w:val="13"/>
                <w:rFonts w:eastAsia="宋体"/>
                <w:lang w:bidi="ar"/>
              </w:rPr>
              <w:t>.</w:t>
            </w:r>
            <w:r>
              <w:rPr>
                <w:rStyle w:val="14"/>
                <w:rFonts w:hint="default"/>
                <w:lang w:bidi="ar"/>
              </w:rPr>
              <w:t>电针预处理对切口痛大鼠中脑导水管周围灰质</w:t>
            </w:r>
            <w:r>
              <w:rPr>
                <w:rStyle w:val="13"/>
                <w:rFonts w:eastAsia="宋体"/>
                <w:lang w:bidi="ar"/>
              </w:rPr>
              <w:t>5-HT7</w:t>
            </w:r>
            <w:r>
              <w:rPr>
                <w:rStyle w:val="14"/>
                <w:rFonts w:hint="default"/>
                <w:lang w:bidi="ar"/>
              </w:rPr>
              <w:t>受体表达的影响；中国疼痛医学杂志；</w:t>
            </w:r>
            <w:r>
              <w:rPr>
                <w:rStyle w:val="13"/>
                <w:rFonts w:eastAsia="宋体"/>
                <w:lang w:bidi="ar"/>
              </w:rPr>
              <w:t>2024,30(02):94-99</w:t>
            </w:r>
          </w:p>
        </w:tc>
      </w:tr>
      <w:tr w14:paraId="7DDB532F">
        <w:tblPrEx>
          <w:tblCellMar>
            <w:top w:w="0" w:type="dxa"/>
            <w:left w:w="108" w:type="dxa"/>
            <w:bottom w:w="0" w:type="dxa"/>
            <w:right w:w="108"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AC46E">
            <w:pPr>
              <w:jc w:val="center"/>
              <w:rPr>
                <w:rFonts w:hint="eastAsia" w:ascii="仿宋" w:hAnsi="仿宋" w:eastAsia="仿宋" w:cs="仿宋"/>
                <w:color w:val="000000"/>
                <w:szCs w:val="21"/>
              </w:rPr>
            </w:pP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E7C5D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中青年学术骨干</w:t>
            </w:r>
          </w:p>
        </w:tc>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FF395F">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1</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6223B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方洁</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544FA">
            <w:pPr>
              <w:widowControl/>
              <w:jc w:val="center"/>
              <w:textAlignment w:val="center"/>
              <w:rPr>
                <w:rFonts w:hint="eastAsia" w:ascii="Times New Roman" w:hAnsi="Times New Roman" w:eastAsia="宋体"/>
                <w:color w:val="000000"/>
                <w:szCs w:val="21"/>
              </w:rPr>
            </w:pPr>
            <w:r>
              <w:rPr>
                <w:rFonts w:ascii="Times New Roman" w:hAnsi="Times New Roman" w:eastAsia="宋体"/>
                <w:color w:val="000000"/>
                <w:kern w:val="0"/>
                <w:szCs w:val="21"/>
                <w:lang w:bidi="ar"/>
              </w:rPr>
              <w:t>5</w:t>
            </w:r>
            <w:r>
              <w:rPr>
                <w:rFonts w:hint="eastAsia" w:ascii="Times New Roman" w:hAnsi="Times New Roman" w:eastAsia="宋体"/>
                <w:color w:val="000000"/>
                <w:kern w:val="0"/>
                <w:szCs w:val="21"/>
                <w:lang w:bidi="ar"/>
              </w:rPr>
              <w:t>5</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6893A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主任医师</w:t>
            </w: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505E">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1.</w:t>
            </w:r>
            <w:r>
              <w:rPr>
                <w:rStyle w:val="14"/>
                <w:rFonts w:hint="default"/>
                <w:lang w:bidi="ar"/>
              </w:rPr>
              <w:t>河南省中医药科学研究专项课题：基于</w:t>
            </w:r>
            <w:r>
              <w:rPr>
                <w:rStyle w:val="13"/>
                <w:rFonts w:eastAsia="宋体"/>
                <w:lang w:bidi="ar"/>
              </w:rPr>
              <w:t>AMPK/mTOR</w:t>
            </w:r>
            <w:r>
              <w:rPr>
                <w:rStyle w:val="14"/>
                <w:rFonts w:hint="default"/>
                <w:lang w:bidi="ar"/>
              </w:rPr>
              <w:t>介导的脊髓小胶质细胞自噬参与电针减轻神经病理性疼痛的机制研究</w:t>
            </w:r>
          </w:p>
        </w:tc>
      </w:tr>
      <w:tr w14:paraId="64DFFC6C">
        <w:tblPrEx>
          <w:tblCellMar>
            <w:top w:w="0" w:type="dxa"/>
            <w:left w:w="108" w:type="dxa"/>
            <w:bottom w:w="0" w:type="dxa"/>
            <w:right w:w="108"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07140">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992EF">
            <w:pPr>
              <w:jc w:val="center"/>
              <w:rPr>
                <w:rFonts w:hint="eastAsia" w:ascii="仿宋" w:hAnsi="仿宋" w:eastAsia="仿宋" w:cs="仿宋"/>
                <w:color w:val="000000"/>
                <w:szCs w:val="21"/>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23B46">
            <w:pPr>
              <w:jc w:val="center"/>
              <w:rPr>
                <w:rFonts w:ascii="Times New Roman" w:hAnsi="Times New Roman" w:eastAsia="宋体"/>
                <w:color w:val="000000"/>
                <w:szCs w:val="21"/>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91465">
            <w:pPr>
              <w:jc w:val="center"/>
              <w:rPr>
                <w:rFonts w:hint="eastAsia" w:ascii="仿宋" w:hAnsi="仿宋" w:eastAsia="仿宋" w:cs="仿宋"/>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C70E5">
            <w:pPr>
              <w:jc w:val="center"/>
              <w:rPr>
                <w:rFonts w:ascii="Times New Roman" w:hAnsi="Times New Roman" w:eastAsia="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ABA13">
            <w:pPr>
              <w:jc w:val="center"/>
              <w:rPr>
                <w:rFonts w:hint="eastAsia" w:ascii="仿宋" w:hAnsi="仿宋" w:eastAsia="仿宋" w:cs="仿宋"/>
                <w:color w:val="000000"/>
                <w:szCs w:val="21"/>
              </w:rPr>
            </w:pP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6DD0">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2.</w:t>
            </w:r>
            <w:r>
              <w:rPr>
                <w:rStyle w:val="14"/>
                <w:rFonts w:hint="default"/>
                <w:lang w:bidi="ar"/>
              </w:rPr>
              <w:t>全麻外科手术地佐辛与芬太尼预处理对依托咪酯致肌阵挛的预防效果；河南外科学杂志；</w:t>
            </w:r>
            <w:r>
              <w:rPr>
                <w:rStyle w:val="13"/>
                <w:rFonts w:eastAsia="宋体"/>
                <w:lang w:bidi="ar"/>
              </w:rPr>
              <w:t>2024,30(03):49-51</w:t>
            </w:r>
          </w:p>
        </w:tc>
      </w:tr>
      <w:tr w14:paraId="185A6F9F">
        <w:tblPrEx>
          <w:tblCellMar>
            <w:top w:w="0" w:type="dxa"/>
            <w:left w:w="108" w:type="dxa"/>
            <w:bottom w:w="0" w:type="dxa"/>
            <w:right w:w="108" w:type="dxa"/>
          </w:tblCellMar>
        </w:tblPrEx>
        <w:trPr>
          <w:trHeight w:val="28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03FDB">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2BEAD">
            <w:pPr>
              <w:jc w:val="center"/>
              <w:rPr>
                <w:rFonts w:hint="eastAsia" w:ascii="仿宋" w:hAnsi="仿宋" w:eastAsia="仿宋" w:cs="仿宋"/>
                <w:color w:val="000000"/>
                <w:szCs w:val="21"/>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AB381">
            <w:pPr>
              <w:jc w:val="center"/>
              <w:rPr>
                <w:rFonts w:ascii="Times New Roman" w:hAnsi="Times New Roman" w:eastAsia="宋体"/>
                <w:color w:val="000000"/>
                <w:szCs w:val="21"/>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8FAE1">
            <w:pPr>
              <w:jc w:val="center"/>
              <w:rPr>
                <w:rFonts w:hint="eastAsia" w:ascii="仿宋" w:hAnsi="仿宋" w:eastAsia="仿宋" w:cs="仿宋"/>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0E98A">
            <w:pPr>
              <w:jc w:val="center"/>
              <w:rPr>
                <w:rFonts w:ascii="Times New Roman" w:hAnsi="Times New Roman" w:eastAsia="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87FCC">
            <w:pPr>
              <w:jc w:val="center"/>
              <w:rPr>
                <w:rFonts w:hint="eastAsia" w:ascii="仿宋" w:hAnsi="仿宋" w:eastAsia="仿宋" w:cs="仿宋"/>
                <w:color w:val="000000"/>
                <w:szCs w:val="21"/>
              </w:rPr>
            </w:pP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8C79">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3.</w:t>
            </w:r>
            <w:r>
              <w:rPr>
                <w:rStyle w:val="14"/>
                <w:rFonts w:hint="default"/>
                <w:lang w:bidi="ar"/>
              </w:rPr>
              <w:t>脐针对胸腔镜患者术后胃肠功能紊乱的效果；河南医学研究；</w:t>
            </w:r>
            <w:r>
              <w:rPr>
                <w:rStyle w:val="13"/>
                <w:rFonts w:eastAsia="宋体"/>
                <w:lang w:bidi="ar"/>
              </w:rPr>
              <w:t>2024,33(05):805-808</w:t>
            </w:r>
          </w:p>
        </w:tc>
      </w:tr>
      <w:tr w14:paraId="239E6B99">
        <w:tblPrEx>
          <w:tblCellMar>
            <w:top w:w="0" w:type="dxa"/>
            <w:left w:w="108" w:type="dxa"/>
            <w:bottom w:w="0" w:type="dxa"/>
            <w:right w:w="108"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F2205">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94017">
            <w:pPr>
              <w:jc w:val="center"/>
              <w:rPr>
                <w:rFonts w:hint="eastAsia" w:ascii="仿宋" w:hAnsi="仿宋" w:eastAsia="仿宋" w:cs="仿宋"/>
                <w:color w:val="000000"/>
                <w:szCs w:val="21"/>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CD59">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7E3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刘鹏森</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F2FD">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43</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597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副主任医师　</w:t>
            </w: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58FF">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1.</w:t>
            </w:r>
            <w:r>
              <w:rPr>
                <w:rStyle w:val="17"/>
                <w:rFonts w:hint="default"/>
                <w:lang w:bidi="ar"/>
              </w:rPr>
              <w:t>经皮穴位电刺激联合托烷司琼对腹腔镜胆囊切除患者术后应激反应及术后恶心呕吐情况的影响；慢性病学杂志；</w:t>
            </w:r>
            <w:r>
              <w:rPr>
                <w:rStyle w:val="16"/>
                <w:rFonts w:eastAsia="宋体"/>
                <w:lang w:bidi="ar"/>
              </w:rPr>
              <w:t>2024,25(09):1342-1345</w:t>
            </w:r>
          </w:p>
        </w:tc>
      </w:tr>
      <w:tr w14:paraId="25CEB12F">
        <w:tblPrEx>
          <w:tblCellMar>
            <w:top w:w="0" w:type="dxa"/>
            <w:left w:w="108" w:type="dxa"/>
            <w:bottom w:w="0" w:type="dxa"/>
            <w:right w:w="108"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300C3">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5F689">
            <w:pPr>
              <w:jc w:val="center"/>
              <w:rPr>
                <w:rFonts w:hint="eastAsia" w:ascii="仿宋" w:hAnsi="仿宋" w:eastAsia="仿宋" w:cs="仿宋"/>
                <w:color w:val="000000"/>
                <w:szCs w:val="21"/>
              </w:rPr>
            </w:pPr>
          </w:p>
        </w:tc>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3A6560">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3</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73994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单中杰</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7925AF">
            <w:pPr>
              <w:widowControl/>
              <w:jc w:val="center"/>
              <w:textAlignment w:val="center"/>
              <w:rPr>
                <w:rFonts w:hint="eastAsia" w:ascii="Times New Roman" w:hAnsi="Times New Roman" w:eastAsia="宋体"/>
                <w:color w:val="000000"/>
                <w:szCs w:val="21"/>
              </w:rPr>
            </w:pPr>
            <w:r>
              <w:rPr>
                <w:rFonts w:ascii="Times New Roman" w:hAnsi="Times New Roman" w:eastAsia="宋体"/>
                <w:color w:val="000000"/>
                <w:kern w:val="0"/>
                <w:szCs w:val="21"/>
                <w:lang w:bidi="ar"/>
              </w:rPr>
              <w:t>6</w:t>
            </w:r>
            <w:r>
              <w:rPr>
                <w:rFonts w:hint="eastAsia" w:ascii="Times New Roman" w:hAnsi="Times New Roman" w:eastAsia="宋体"/>
                <w:color w:val="000000"/>
                <w:kern w:val="0"/>
                <w:szCs w:val="21"/>
                <w:lang w:bidi="ar"/>
              </w:rPr>
              <w:t>1</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28F1C5">
            <w:pPr>
              <w:jc w:val="center"/>
              <w:rPr>
                <w:rFonts w:ascii="仿宋" w:hAnsi="仿宋" w:eastAsia="仿宋"/>
                <w:color w:val="000000"/>
                <w:szCs w:val="21"/>
              </w:rPr>
            </w:pPr>
            <w:r>
              <w:rPr>
                <w:rFonts w:hint="eastAsia" w:ascii="仿宋" w:hAnsi="仿宋" w:eastAsia="仿宋"/>
                <w:color w:val="000000"/>
                <w:szCs w:val="21"/>
              </w:rPr>
              <w:t>主任医师</w:t>
            </w: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CDB2">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1.Needle-perc</w:t>
            </w:r>
            <w:r>
              <w:rPr>
                <w:rStyle w:val="14"/>
                <w:rFonts w:hint="default"/>
                <w:lang w:bidi="ar"/>
              </w:rPr>
              <w:t>超脉冲光纤铥激光碎石光纤周围温度变化的体外实验研究；临床泌尿外科杂志；</w:t>
            </w:r>
            <w:r>
              <w:rPr>
                <w:rStyle w:val="13"/>
                <w:rFonts w:eastAsia="宋体"/>
                <w:lang w:bidi="ar"/>
              </w:rPr>
              <w:t>2024,39(09):807-811</w:t>
            </w:r>
          </w:p>
        </w:tc>
      </w:tr>
      <w:tr w14:paraId="16EEB06B">
        <w:tblPrEx>
          <w:tblCellMar>
            <w:top w:w="0" w:type="dxa"/>
            <w:left w:w="108" w:type="dxa"/>
            <w:bottom w:w="0" w:type="dxa"/>
            <w:right w:w="108"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7E7E1">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244B6">
            <w:pPr>
              <w:jc w:val="center"/>
              <w:rPr>
                <w:rFonts w:hint="eastAsia" w:ascii="仿宋" w:hAnsi="仿宋" w:eastAsia="仿宋" w:cs="仿宋"/>
                <w:color w:val="000000"/>
                <w:szCs w:val="21"/>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A7CED">
            <w:pPr>
              <w:jc w:val="center"/>
              <w:rPr>
                <w:rFonts w:ascii="Times New Roman" w:hAnsi="Times New Roman" w:eastAsia="宋体"/>
                <w:color w:val="000000"/>
                <w:szCs w:val="21"/>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805D1">
            <w:pPr>
              <w:jc w:val="center"/>
              <w:rPr>
                <w:rFonts w:hint="eastAsia" w:ascii="仿宋" w:hAnsi="仿宋" w:eastAsia="仿宋" w:cs="仿宋"/>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3BCD6">
            <w:pPr>
              <w:jc w:val="center"/>
              <w:rPr>
                <w:rFonts w:ascii="Times New Roman" w:hAnsi="Times New Roman" w:eastAsia="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72DB3">
            <w:pPr>
              <w:jc w:val="center"/>
              <w:rPr>
                <w:rFonts w:ascii="Times New Roman" w:hAnsi="Times New Roman" w:eastAsia="宋体"/>
                <w:color w:val="000000"/>
                <w:szCs w:val="21"/>
              </w:rPr>
            </w:pP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4E3D">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2.</w:t>
            </w:r>
            <w:r>
              <w:rPr>
                <w:rStyle w:val="14"/>
                <w:rFonts w:hint="default"/>
                <w:lang w:bidi="ar"/>
              </w:rPr>
              <w:t>非肌层浸润性膀胱癌患者外周血单核细胞及尿沉渣中</w:t>
            </w:r>
            <w:r>
              <w:rPr>
                <w:rStyle w:val="13"/>
                <w:rFonts w:eastAsia="宋体"/>
                <w:lang w:bidi="ar"/>
              </w:rPr>
              <w:t>NLRP3</w:t>
            </w:r>
            <w:r>
              <w:rPr>
                <w:rStyle w:val="14"/>
                <w:rFonts w:hint="default"/>
                <w:lang w:bidi="ar"/>
              </w:rPr>
              <w:t>的表达及意义；医学理论与实践；</w:t>
            </w:r>
            <w:r>
              <w:rPr>
                <w:rStyle w:val="13"/>
                <w:rFonts w:eastAsia="宋体"/>
                <w:lang w:bidi="ar"/>
              </w:rPr>
              <w:t>2024,37(06):917-920</w:t>
            </w:r>
          </w:p>
        </w:tc>
      </w:tr>
      <w:tr w14:paraId="23DE4D5E">
        <w:tblPrEx>
          <w:tblCellMar>
            <w:top w:w="0" w:type="dxa"/>
            <w:left w:w="108" w:type="dxa"/>
            <w:bottom w:w="0" w:type="dxa"/>
            <w:right w:w="108" w:type="dxa"/>
          </w:tblCellMar>
        </w:tblPrEx>
        <w:trPr>
          <w:trHeight w:val="28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00D26">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94A3B">
            <w:pPr>
              <w:jc w:val="center"/>
              <w:rPr>
                <w:rFonts w:hint="eastAsia" w:ascii="仿宋" w:hAnsi="仿宋" w:eastAsia="仿宋" w:cs="仿宋"/>
                <w:color w:val="000000"/>
                <w:szCs w:val="21"/>
              </w:rPr>
            </w:pPr>
          </w:p>
        </w:tc>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7AEDBA">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4</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05E48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丁永利</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336772">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55</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7C085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主任医师</w:t>
            </w: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7EB2">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1.</w:t>
            </w:r>
            <w:r>
              <w:rPr>
                <w:rStyle w:val="14"/>
                <w:rFonts w:hint="default"/>
                <w:lang w:bidi="ar"/>
              </w:rPr>
              <w:t>双柏膏外用治疗急性踝关节扭伤临床疗效的</w:t>
            </w:r>
            <w:r>
              <w:rPr>
                <w:rStyle w:val="13"/>
                <w:rFonts w:eastAsia="宋体"/>
                <w:lang w:bidi="ar"/>
              </w:rPr>
              <w:t>Meta</w:t>
            </w:r>
            <w:r>
              <w:rPr>
                <w:rStyle w:val="14"/>
                <w:rFonts w:hint="default"/>
                <w:lang w:bidi="ar"/>
              </w:rPr>
              <w:t>分析；医药论坛杂志；</w:t>
            </w:r>
            <w:r>
              <w:rPr>
                <w:rStyle w:val="13"/>
                <w:rFonts w:eastAsia="宋体"/>
                <w:lang w:bidi="ar"/>
              </w:rPr>
              <w:t>2024,45(22):2447-2452</w:t>
            </w:r>
          </w:p>
        </w:tc>
      </w:tr>
      <w:tr w14:paraId="5D8C3474">
        <w:tblPrEx>
          <w:tblCellMar>
            <w:top w:w="0" w:type="dxa"/>
            <w:left w:w="108" w:type="dxa"/>
            <w:bottom w:w="0" w:type="dxa"/>
            <w:right w:w="108" w:type="dxa"/>
          </w:tblCellMar>
        </w:tblPrEx>
        <w:trPr>
          <w:trHeight w:val="28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E3793">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1FC5D">
            <w:pPr>
              <w:jc w:val="center"/>
              <w:rPr>
                <w:rFonts w:hint="eastAsia" w:ascii="仿宋" w:hAnsi="仿宋" w:eastAsia="仿宋" w:cs="仿宋"/>
                <w:color w:val="000000"/>
                <w:szCs w:val="21"/>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C62A0">
            <w:pPr>
              <w:jc w:val="center"/>
              <w:rPr>
                <w:rFonts w:ascii="Times New Roman" w:hAnsi="Times New Roman" w:eastAsia="宋体"/>
                <w:color w:val="000000"/>
                <w:szCs w:val="21"/>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EB71D">
            <w:pPr>
              <w:jc w:val="center"/>
              <w:rPr>
                <w:rFonts w:hint="eastAsia" w:ascii="仿宋" w:hAnsi="仿宋" w:eastAsia="仿宋" w:cs="仿宋"/>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765B2">
            <w:pPr>
              <w:jc w:val="center"/>
              <w:rPr>
                <w:rFonts w:ascii="Times New Roman" w:hAnsi="Times New Roman" w:eastAsia="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EEDF6">
            <w:pPr>
              <w:jc w:val="center"/>
              <w:rPr>
                <w:rFonts w:hint="eastAsia" w:ascii="仿宋" w:hAnsi="仿宋" w:eastAsia="仿宋" w:cs="仿宋"/>
                <w:color w:val="000000"/>
                <w:szCs w:val="21"/>
              </w:rPr>
            </w:pP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35C0">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2.</w:t>
            </w:r>
            <w:r>
              <w:rPr>
                <w:rStyle w:val="14"/>
                <w:rFonts w:hint="default"/>
                <w:lang w:bidi="ar"/>
              </w:rPr>
              <w:t>两种内镜椎间盘切除术临床比较；中国矫形外科杂志；</w:t>
            </w:r>
            <w:r>
              <w:rPr>
                <w:rStyle w:val="13"/>
                <w:rFonts w:eastAsia="宋体"/>
                <w:lang w:bidi="ar"/>
              </w:rPr>
              <w:t>2024,32(21):1953-1958</w:t>
            </w:r>
          </w:p>
        </w:tc>
      </w:tr>
      <w:tr w14:paraId="47841FAF">
        <w:tblPrEx>
          <w:tblCellMar>
            <w:top w:w="0" w:type="dxa"/>
            <w:left w:w="108" w:type="dxa"/>
            <w:bottom w:w="0" w:type="dxa"/>
            <w:right w:w="108" w:type="dxa"/>
          </w:tblCellMar>
        </w:tblPrEx>
        <w:trPr>
          <w:trHeight w:val="280" w:hRule="atLeast"/>
          <w:jc w:val="center"/>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4924D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肿瘤学</w:t>
            </w: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7D7A0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带头人</w:t>
            </w:r>
          </w:p>
        </w:tc>
        <w:tc>
          <w:tcPr>
            <w:tcW w:w="12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1C17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王涛</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80E1C8">
            <w:pPr>
              <w:widowControl/>
              <w:jc w:val="center"/>
              <w:textAlignment w:val="center"/>
              <w:rPr>
                <w:rFonts w:hint="eastAsia" w:ascii="Times New Roman" w:hAnsi="Times New Roman" w:eastAsia="宋体"/>
                <w:color w:val="000000"/>
                <w:szCs w:val="21"/>
              </w:rPr>
            </w:pPr>
            <w:r>
              <w:rPr>
                <w:rFonts w:ascii="Times New Roman" w:hAnsi="Times New Roman" w:eastAsia="宋体"/>
                <w:color w:val="000000"/>
                <w:kern w:val="0"/>
                <w:szCs w:val="21"/>
                <w:lang w:bidi="ar"/>
              </w:rPr>
              <w:t>4</w:t>
            </w:r>
            <w:r>
              <w:rPr>
                <w:rFonts w:hint="eastAsia" w:ascii="Times New Roman" w:hAnsi="Times New Roman" w:eastAsia="宋体"/>
                <w:color w:val="000000"/>
                <w:kern w:val="0"/>
                <w:szCs w:val="21"/>
                <w:lang w:bidi="ar"/>
              </w:rPr>
              <w:t>6</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1BC03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主任医师</w:t>
            </w: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1CA7">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1.</w:t>
            </w:r>
            <w:r>
              <w:rPr>
                <w:rStyle w:val="14"/>
                <w:rFonts w:hint="default"/>
                <w:lang w:bidi="ar"/>
              </w:rPr>
              <w:t>信息化出院随访系统在癌痛患者出院和门诊随访中的应用；海南医学，</w:t>
            </w:r>
            <w:r>
              <w:rPr>
                <w:rStyle w:val="13"/>
                <w:rFonts w:eastAsia="宋体"/>
                <w:lang w:bidi="ar"/>
              </w:rPr>
              <w:t>2024,35(20):3027-3030</w:t>
            </w:r>
          </w:p>
        </w:tc>
      </w:tr>
      <w:tr w14:paraId="497C8F3E">
        <w:tblPrEx>
          <w:tblCellMar>
            <w:top w:w="0" w:type="dxa"/>
            <w:left w:w="108" w:type="dxa"/>
            <w:bottom w:w="0" w:type="dxa"/>
            <w:right w:w="108" w:type="dxa"/>
          </w:tblCellMar>
        </w:tblPrEx>
        <w:trPr>
          <w:trHeight w:val="28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4D331">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5C9F9">
            <w:pPr>
              <w:jc w:val="center"/>
              <w:rPr>
                <w:rFonts w:hint="eastAsia" w:ascii="仿宋" w:hAnsi="仿宋" w:eastAsia="仿宋" w:cs="仿宋"/>
                <w:color w:val="000000"/>
                <w:szCs w:val="21"/>
              </w:rPr>
            </w:pPr>
          </w:p>
        </w:tc>
        <w:tc>
          <w:tcPr>
            <w:tcW w:w="12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F2992">
            <w:pPr>
              <w:jc w:val="center"/>
              <w:rPr>
                <w:rFonts w:hint="eastAsia" w:ascii="仿宋" w:hAnsi="仿宋" w:eastAsia="仿宋" w:cs="仿宋"/>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4E1C4">
            <w:pPr>
              <w:jc w:val="center"/>
              <w:rPr>
                <w:rFonts w:ascii="Times New Roman" w:hAnsi="Times New Roman" w:eastAsia="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7BD40">
            <w:pPr>
              <w:jc w:val="center"/>
              <w:rPr>
                <w:rFonts w:hint="eastAsia" w:ascii="仿宋" w:hAnsi="仿宋" w:eastAsia="仿宋" w:cs="仿宋"/>
                <w:color w:val="000000"/>
                <w:szCs w:val="21"/>
              </w:rPr>
            </w:pP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D4C0">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2.</w:t>
            </w:r>
            <w:r>
              <w:rPr>
                <w:rStyle w:val="14"/>
                <w:rFonts w:hint="default"/>
                <w:lang w:bidi="ar"/>
              </w:rPr>
              <w:t>郑玉玲应用温阳健脾补肾法治疗恶性腹腔积液；中医学报，</w:t>
            </w:r>
            <w:r>
              <w:rPr>
                <w:rStyle w:val="13"/>
                <w:rFonts w:eastAsia="宋体"/>
                <w:lang w:bidi="ar"/>
              </w:rPr>
              <w:t>2024,39(10):2150-2153</w:t>
            </w:r>
          </w:p>
        </w:tc>
      </w:tr>
      <w:tr w14:paraId="6D0B7C62">
        <w:tblPrEx>
          <w:tblCellMar>
            <w:top w:w="0" w:type="dxa"/>
            <w:left w:w="108" w:type="dxa"/>
            <w:bottom w:w="0" w:type="dxa"/>
            <w:right w:w="108"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9E407">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B04E1">
            <w:pPr>
              <w:jc w:val="center"/>
              <w:rPr>
                <w:rFonts w:hint="eastAsia" w:ascii="仿宋" w:hAnsi="仿宋" w:eastAsia="仿宋" w:cs="仿宋"/>
                <w:color w:val="000000"/>
                <w:szCs w:val="21"/>
              </w:rPr>
            </w:pPr>
          </w:p>
        </w:tc>
        <w:tc>
          <w:tcPr>
            <w:tcW w:w="12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CA92A">
            <w:pPr>
              <w:jc w:val="center"/>
              <w:rPr>
                <w:rFonts w:hint="eastAsia" w:ascii="仿宋" w:hAnsi="仿宋" w:eastAsia="仿宋" w:cs="仿宋"/>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7CF2C">
            <w:pPr>
              <w:jc w:val="center"/>
              <w:rPr>
                <w:rFonts w:ascii="Times New Roman" w:hAnsi="Times New Roman" w:eastAsia="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CB713">
            <w:pPr>
              <w:jc w:val="center"/>
              <w:rPr>
                <w:rFonts w:hint="eastAsia" w:ascii="仿宋" w:hAnsi="仿宋" w:eastAsia="仿宋" w:cs="仿宋"/>
                <w:color w:val="000000"/>
                <w:szCs w:val="21"/>
              </w:rPr>
            </w:pP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3FCF">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3.</w:t>
            </w:r>
            <w:r>
              <w:rPr>
                <w:rStyle w:val="14"/>
                <w:rFonts w:hint="default"/>
                <w:lang w:bidi="ar"/>
              </w:rPr>
              <w:t>血清乳酸脱氢酶、</w:t>
            </w:r>
            <w:r>
              <w:rPr>
                <w:rStyle w:val="13"/>
                <w:rFonts w:eastAsia="宋体"/>
                <w:lang w:bidi="ar"/>
              </w:rPr>
              <w:t>β2</w:t>
            </w:r>
            <w:r>
              <w:rPr>
                <w:rStyle w:val="14"/>
                <w:rFonts w:hint="default"/>
                <w:lang w:bidi="ar"/>
              </w:rPr>
              <w:t>微球蛋白、铁蛋白联合改良</w:t>
            </w:r>
            <w:r>
              <w:rPr>
                <w:rStyle w:val="13"/>
                <w:rFonts w:eastAsia="宋体"/>
                <w:lang w:bidi="ar"/>
              </w:rPr>
              <w:t>WHO</w:t>
            </w:r>
            <w:r>
              <w:rPr>
                <w:rStyle w:val="14"/>
                <w:rFonts w:hint="default"/>
                <w:lang w:bidi="ar"/>
              </w:rPr>
              <w:t>预后积分系统预测骨髓增生异常综合征预后不良的价值；实用临床医药杂志，</w:t>
            </w:r>
            <w:r>
              <w:rPr>
                <w:rStyle w:val="13"/>
                <w:rFonts w:eastAsia="宋体"/>
                <w:lang w:bidi="ar"/>
              </w:rPr>
              <w:t>2024,28(05):79-84</w:t>
            </w:r>
          </w:p>
        </w:tc>
      </w:tr>
      <w:tr w14:paraId="7C8FD586">
        <w:tblPrEx>
          <w:tblCellMar>
            <w:top w:w="0" w:type="dxa"/>
            <w:left w:w="108" w:type="dxa"/>
            <w:bottom w:w="0" w:type="dxa"/>
            <w:right w:w="108" w:type="dxa"/>
          </w:tblCellMar>
        </w:tblPrEx>
        <w:trPr>
          <w:trHeight w:val="28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33EB9">
            <w:pPr>
              <w:jc w:val="center"/>
              <w:rPr>
                <w:rFonts w:hint="eastAsia" w:ascii="仿宋" w:hAnsi="仿宋" w:eastAsia="仿宋" w:cs="仿宋"/>
                <w:color w:val="000000"/>
                <w:szCs w:val="21"/>
              </w:rPr>
            </w:pP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AD06F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中青年学术骨干</w:t>
            </w:r>
          </w:p>
        </w:tc>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D7CE85">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1</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B9CCA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任伟宏</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DC8E01">
            <w:pPr>
              <w:widowControl/>
              <w:jc w:val="center"/>
              <w:textAlignment w:val="center"/>
              <w:rPr>
                <w:rFonts w:hint="eastAsia" w:ascii="Times New Roman" w:hAnsi="Times New Roman" w:eastAsia="宋体"/>
                <w:color w:val="000000"/>
                <w:szCs w:val="21"/>
              </w:rPr>
            </w:pPr>
            <w:r>
              <w:rPr>
                <w:rFonts w:ascii="Times New Roman" w:hAnsi="Times New Roman" w:eastAsia="宋体"/>
                <w:color w:val="000000"/>
                <w:kern w:val="0"/>
                <w:szCs w:val="21"/>
                <w:lang w:bidi="ar"/>
              </w:rPr>
              <w:t>5</w:t>
            </w:r>
            <w:r>
              <w:rPr>
                <w:rFonts w:hint="eastAsia" w:ascii="Times New Roman" w:hAnsi="Times New Roman" w:eastAsia="宋体"/>
                <w:color w:val="000000"/>
                <w:kern w:val="0"/>
                <w:szCs w:val="21"/>
                <w:lang w:bidi="ar"/>
              </w:rPr>
              <w:t>6</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6B8F7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主任医师</w:t>
            </w: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148A">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1.</w:t>
            </w:r>
            <w:r>
              <w:rPr>
                <w:rStyle w:val="14"/>
                <w:rFonts w:hint="default"/>
                <w:lang w:bidi="ar"/>
              </w:rPr>
              <w:t>河南省教育厅科技成果奖一等奖：肿瘤多组学液态活检和靶向治疗关键技术创建及应用</w:t>
            </w:r>
          </w:p>
        </w:tc>
      </w:tr>
      <w:tr w14:paraId="1C6D6FA1">
        <w:tblPrEx>
          <w:tblCellMar>
            <w:top w:w="0" w:type="dxa"/>
            <w:left w:w="108" w:type="dxa"/>
            <w:bottom w:w="0" w:type="dxa"/>
            <w:right w:w="108" w:type="dxa"/>
          </w:tblCellMar>
        </w:tblPrEx>
        <w:trPr>
          <w:trHeight w:val="28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9BB9F">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A3A06">
            <w:pPr>
              <w:jc w:val="center"/>
              <w:rPr>
                <w:rFonts w:hint="eastAsia" w:ascii="仿宋" w:hAnsi="仿宋" w:eastAsia="仿宋" w:cs="仿宋"/>
                <w:color w:val="000000"/>
                <w:szCs w:val="21"/>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6EABD">
            <w:pPr>
              <w:jc w:val="center"/>
              <w:rPr>
                <w:rFonts w:ascii="Times New Roman" w:hAnsi="Times New Roman" w:eastAsia="宋体"/>
                <w:color w:val="000000"/>
                <w:szCs w:val="21"/>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2FA28">
            <w:pPr>
              <w:jc w:val="center"/>
              <w:rPr>
                <w:rFonts w:hint="eastAsia" w:ascii="仿宋" w:hAnsi="仿宋" w:eastAsia="仿宋" w:cs="仿宋"/>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CFC41">
            <w:pPr>
              <w:jc w:val="center"/>
              <w:rPr>
                <w:rFonts w:ascii="Times New Roman" w:hAnsi="Times New Roman" w:eastAsia="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516C8">
            <w:pPr>
              <w:jc w:val="center"/>
              <w:rPr>
                <w:rFonts w:hint="eastAsia" w:ascii="仿宋" w:hAnsi="仿宋" w:eastAsia="仿宋" w:cs="仿宋"/>
                <w:color w:val="000000"/>
                <w:szCs w:val="21"/>
              </w:rPr>
            </w:pP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13B2">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2.</w:t>
            </w:r>
            <w:r>
              <w:rPr>
                <w:rStyle w:val="14"/>
                <w:rFonts w:hint="default"/>
                <w:lang w:bidi="ar"/>
              </w:rPr>
              <w:t>国家级发明专利：一种酸敏融合蛋白重组质粒及其构建、应用</w:t>
            </w:r>
          </w:p>
        </w:tc>
      </w:tr>
      <w:tr w14:paraId="7E33F54E">
        <w:tblPrEx>
          <w:tblCellMar>
            <w:top w:w="0" w:type="dxa"/>
            <w:left w:w="108" w:type="dxa"/>
            <w:bottom w:w="0" w:type="dxa"/>
            <w:right w:w="108" w:type="dxa"/>
          </w:tblCellMar>
        </w:tblPrEx>
        <w:trPr>
          <w:trHeight w:val="28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91499">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43A01">
            <w:pPr>
              <w:jc w:val="center"/>
              <w:rPr>
                <w:rFonts w:hint="eastAsia" w:ascii="仿宋" w:hAnsi="仿宋" w:eastAsia="仿宋" w:cs="仿宋"/>
                <w:color w:val="000000"/>
                <w:szCs w:val="21"/>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D3439">
            <w:pPr>
              <w:jc w:val="center"/>
              <w:rPr>
                <w:rFonts w:ascii="Times New Roman" w:hAnsi="Times New Roman" w:eastAsia="宋体"/>
                <w:color w:val="000000"/>
                <w:szCs w:val="21"/>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45076">
            <w:pPr>
              <w:jc w:val="center"/>
              <w:rPr>
                <w:rFonts w:hint="eastAsia" w:ascii="仿宋" w:hAnsi="仿宋" w:eastAsia="仿宋" w:cs="仿宋"/>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64208">
            <w:pPr>
              <w:jc w:val="center"/>
              <w:rPr>
                <w:rFonts w:ascii="Times New Roman" w:hAnsi="Times New Roman" w:eastAsia="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B7578">
            <w:pPr>
              <w:jc w:val="center"/>
              <w:rPr>
                <w:rFonts w:hint="eastAsia" w:ascii="仿宋" w:hAnsi="仿宋" w:eastAsia="仿宋" w:cs="仿宋"/>
                <w:color w:val="000000"/>
                <w:szCs w:val="21"/>
              </w:rPr>
            </w:pP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23BB">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3.</w:t>
            </w:r>
            <w:r>
              <w:rPr>
                <w:rStyle w:val="14"/>
                <w:rFonts w:hint="default"/>
                <w:lang w:bidi="ar"/>
              </w:rPr>
              <w:t>国家级发明专利：一种靶向外泌体及其制备方法和应用</w:t>
            </w:r>
          </w:p>
        </w:tc>
      </w:tr>
      <w:tr w14:paraId="1D76746A">
        <w:tblPrEx>
          <w:tblCellMar>
            <w:top w:w="0" w:type="dxa"/>
            <w:left w:w="108" w:type="dxa"/>
            <w:bottom w:w="0" w:type="dxa"/>
            <w:right w:w="108" w:type="dxa"/>
          </w:tblCellMar>
        </w:tblPrEx>
        <w:trPr>
          <w:trHeight w:val="28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33524">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2A6FF">
            <w:pPr>
              <w:jc w:val="center"/>
              <w:rPr>
                <w:rFonts w:hint="eastAsia" w:ascii="仿宋" w:hAnsi="仿宋" w:eastAsia="仿宋" w:cs="仿宋"/>
                <w:color w:val="000000"/>
                <w:szCs w:val="21"/>
              </w:rPr>
            </w:pPr>
          </w:p>
        </w:tc>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28067A">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2</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0646A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关徐涛</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18CE14">
            <w:pPr>
              <w:widowControl/>
              <w:jc w:val="center"/>
              <w:textAlignment w:val="center"/>
              <w:rPr>
                <w:rFonts w:hint="eastAsia" w:ascii="Times New Roman" w:hAnsi="Times New Roman" w:eastAsia="宋体"/>
                <w:color w:val="000000"/>
                <w:szCs w:val="21"/>
              </w:rPr>
            </w:pPr>
            <w:r>
              <w:rPr>
                <w:rFonts w:ascii="Times New Roman" w:hAnsi="Times New Roman" w:eastAsia="宋体"/>
                <w:color w:val="000000"/>
                <w:kern w:val="0"/>
                <w:szCs w:val="21"/>
                <w:lang w:bidi="ar"/>
              </w:rPr>
              <w:t>3</w:t>
            </w:r>
            <w:r>
              <w:rPr>
                <w:rFonts w:hint="eastAsia" w:ascii="Times New Roman" w:hAnsi="Times New Roman" w:eastAsia="宋体"/>
                <w:color w:val="000000"/>
                <w:kern w:val="0"/>
                <w:szCs w:val="21"/>
                <w:lang w:bidi="ar"/>
              </w:rPr>
              <w:t>9</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0E9B0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副主任医师</w:t>
            </w: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79C2">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1.</w:t>
            </w:r>
            <w:r>
              <w:rPr>
                <w:rStyle w:val="14"/>
                <w:rFonts w:hint="default"/>
                <w:lang w:bidi="ar"/>
              </w:rPr>
              <w:t>陈皮的化学成分和药理作用研究进展；中华中医药学刊，</w:t>
            </w:r>
            <w:r>
              <w:rPr>
                <w:rStyle w:val="13"/>
                <w:rFonts w:eastAsia="宋体"/>
                <w:lang w:bidi="ar"/>
              </w:rPr>
              <w:t>2024,42(06):41-49+266</w:t>
            </w:r>
          </w:p>
        </w:tc>
      </w:tr>
      <w:tr w14:paraId="5BDAD58A">
        <w:tblPrEx>
          <w:tblCellMar>
            <w:top w:w="0" w:type="dxa"/>
            <w:left w:w="108" w:type="dxa"/>
            <w:bottom w:w="0" w:type="dxa"/>
            <w:right w:w="108" w:type="dxa"/>
          </w:tblCellMar>
        </w:tblPrEx>
        <w:trPr>
          <w:trHeight w:val="28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E57BD">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10AE2">
            <w:pPr>
              <w:jc w:val="center"/>
              <w:rPr>
                <w:rFonts w:hint="eastAsia" w:ascii="仿宋" w:hAnsi="仿宋" w:eastAsia="仿宋" w:cs="仿宋"/>
                <w:color w:val="000000"/>
                <w:szCs w:val="21"/>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5CEAE">
            <w:pPr>
              <w:jc w:val="center"/>
              <w:rPr>
                <w:rFonts w:ascii="Times New Roman" w:hAnsi="Times New Roman" w:eastAsia="宋体"/>
                <w:color w:val="000000"/>
                <w:szCs w:val="21"/>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9DF2D">
            <w:pPr>
              <w:jc w:val="center"/>
              <w:rPr>
                <w:rFonts w:hint="eastAsia" w:ascii="仿宋" w:hAnsi="仿宋" w:eastAsia="仿宋" w:cs="仿宋"/>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24C91">
            <w:pPr>
              <w:jc w:val="center"/>
              <w:rPr>
                <w:rFonts w:ascii="Times New Roman" w:hAnsi="Times New Roman" w:eastAsia="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A0F10">
            <w:pPr>
              <w:jc w:val="center"/>
              <w:rPr>
                <w:rFonts w:hint="eastAsia" w:ascii="仿宋" w:hAnsi="仿宋" w:eastAsia="仿宋" w:cs="仿宋"/>
                <w:color w:val="000000"/>
                <w:szCs w:val="21"/>
              </w:rPr>
            </w:pP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9C66">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2.</w:t>
            </w:r>
            <w:r>
              <w:rPr>
                <w:rStyle w:val="14"/>
                <w:rFonts w:hint="default"/>
                <w:lang w:bidi="ar"/>
              </w:rPr>
              <w:t>基于</w:t>
            </w:r>
            <w:r>
              <w:rPr>
                <w:rStyle w:val="13"/>
                <w:rFonts w:eastAsia="宋体"/>
                <w:lang w:bidi="ar"/>
              </w:rPr>
              <w:t>GBD</w:t>
            </w:r>
            <w:r>
              <w:rPr>
                <w:rStyle w:val="14"/>
                <w:rFonts w:hint="default"/>
                <w:lang w:bidi="ar"/>
              </w:rPr>
              <w:t>数据库中国青光眼流行病学负担分析；眼科新进展，</w:t>
            </w:r>
            <w:r>
              <w:rPr>
                <w:rStyle w:val="13"/>
                <w:rFonts w:eastAsia="宋体"/>
                <w:lang w:bidi="ar"/>
              </w:rPr>
              <w:t>2024,44(05):382-386+390</w:t>
            </w:r>
          </w:p>
        </w:tc>
      </w:tr>
      <w:tr w14:paraId="25D4EC54">
        <w:tblPrEx>
          <w:tblCellMar>
            <w:top w:w="0" w:type="dxa"/>
            <w:left w:w="108" w:type="dxa"/>
            <w:bottom w:w="0" w:type="dxa"/>
            <w:right w:w="108" w:type="dxa"/>
          </w:tblCellMar>
        </w:tblPrEx>
        <w:trPr>
          <w:trHeight w:val="28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90BCB">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EF0A4">
            <w:pPr>
              <w:jc w:val="center"/>
              <w:rPr>
                <w:rFonts w:hint="eastAsia" w:ascii="仿宋" w:hAnsi="仿宋" w:eastAsia="仿宋" w:cs="仿宋"/>
                <w:color w:val="000000"/>
                <w:szCs w:val="21"/>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16893">
            <w:pPr>
              <w:jc w:val="center"/>
              <w:rPr>
                <w:rFonts w:ascii="Times New Roman" w:hAnsi="Times New Roman" w:eastAsia="宋体"/>
                <w:color w:val="000000"/>
                <w:szCs w:val="21"/>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A50EB">
            <w:pPr>
              <w:jc w:val="center"/>
              <w:rPr>
                <w:rFonts w:hint="eastAsia" w:ascii="仿宋" w:hAnsi="仿宋" w:eastAsia="仿宋" w:cs="仿宋"/>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A3945">
            <w:pPr>
              <w:jc w:val="center"/>
              <w:rPr>
                <w:rFonts w:ascii="Times New Roman" w:hAnsi="Times New Roman" w:eastAsia="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FC1C2">
            <w:pPr>
              <w:jc w:val="center"/>
              <w:rPr>
                <w:rFonts w:hint="eastAsia" w:ascii="仿宋" w:hAnsi="仿宋" w:eastAsia="仿宋" w:cs="仿宋"/>
                <w:color w:val="000000"/>
                <w:szCs w:val="21"/>
              </w:rPr>
            </w:pP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B2E0">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3.</w:t>
            </w:r>
            <w:r>
              <w:rPr>
                <w:rStyle w:val="14"/>
                <w:rFonts w:hint="default"/>
                <w:lang w:bidi="ar"/>
              </w:rPr>
              <w:t>铁死亡机制及其在食管癌中的作用研究；中医学报，</w:t>
            </w:r>
            <w:r>
              <w:rPr>
                <w:rStyle w:val="13"/>
                <w:rFonts w:eastAsia="宋体"/>
                <w:lang w:bidi="ar"/>
              </w:rPr>
              <w:t>2024,39(03):562-569</w:t>
            </w:r>
          </w:p>
        </w:tc>
      </w:tr>
      <w:tr w14:paraId="0E4DD048">
        <w:tblPrEx>
          <w:tblCellMar>
            <w:top w:w="0" w:type="dxa"/>
            <w:left w:w="108" w:type="dxa"/>
            <w:bottom w:w="0" w:type="dxa"/>
            <w:right w:w="108" w:type="dxa"/>
          </w:tblCellMar>
        </w:tblPrEx>
        <w:trPr>
          <w:trHeight w:val="280" w:hRule="atLeast"/>
          <w:jc w:val="center"/>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51B97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耳鼻咽喉科学</w:t>
            </w: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C5A71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带头人</w:t>
            </w:r>
          </w:p>
        </w:tc>
        <w:tc>
          <w:tcPr>
            <w:tcW w:w="12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D689B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郭向东</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A80CE9">
            <w:pPr>
              <w:widowControl/>
              <w:jc w:val="center"/>
              <w:textAlignment w:val="center"/>
              <w:rPr>
                <w:rFonts w:hint="eastAsia" w:ascii="Times New Roman" w:hAnsi="Times New Roman" w:eastAsia="宋体"/>
                <w:color w:val="000000"/>
                <w:szCs w:val="21"/>
              </w:rPr>
            </w:pPr>
            <w:r>
              <w:rPr>
                <w:rFonts w:ascii="Times New Roman" w:hAnsi="Times New Roman" w:eastAsia="宋体"/>
                <w:color w:val="000000"/>
                <w:kern w:val="0"/>
                <w:szCs w:val="21"/>
                <w:lang w:bidi="ar"/>
              </w:rPr>
              <w:t>4</w:t>
            </w:r>
            <w:r>
              <w:rPr>
                <w:rFonts w:hint="eastAsia" w:ascii="Times New Roman" w:hAnsi="Times New Roman" w:eastAsia="宋体"/>
                <w:color w:val="000000"/>
                <w:kern w:val="0"/>
                <w:szCs w:val="21"/>
                <w:lang w:bidi="ar"/>
              </w:rPr>
              <w:t>5</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D7B91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副主任医师</w:t>
            </w: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DF72">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"1.</w:t>
            </w:r>
            <w:r>
              <w:rPr>
                <w:rStyle w:val="14"/>
                <w:rFonts w:hint="default"/>
                <w:lang w:bidi="ar"/>
              </w:rPr>
              <w:t>河南省高等学校重点科研项目计划课题：中药单体藁本内酯通过抑制铁自噬与</w:t>
            </w:r>
          </w:p>
        </w:tc>
      </w:tr>
      <w:tr w14:paraId="310852D8">
        <w:tblPrEx>
          <w:tblCellMar>
            <w:top w:w="0" w:type="dxa"/>
            <w:left w:w="108" w:type="dxa"/>
            <w:bottom w:w="0" w:type="dxa"/>
            <w:right w:w="108" w:type="dxa"/>
          </w:tblCellMar>
        </w:tblPrEx>
        <w:trPr>
          <w:trHeight w:val="28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85DA4">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2BE58">
            <w:pPr>
              <w:jc w:val="center"/>
              <w:rPr>
                <w:rFonts w:hint="eastAsia" w:ascii="仿宋" w:hAnsi="仿宋" w:eastAsia="仿宋" w:cs="仿宋"/>
                <w:color w:val="000000"/>
                <w:szCs w:val="21"/>
              </w:rPr>
            </w:pPr>
          </w:p>
        </w:tc>
        <w:tc>
          <w:tcPr>
            <w:tcW w:w="12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36919">
            <w:pPr>
              <w:jc w:val="center"/>
              <w:rPr>
                <w:rFonts w:hint="eastAsia" w:ascii="仿宋" w:hAnsi="仿宋" w:eastAsia="仿宋" w:cs="仿宋"/>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90F2F">
            <w:pPr>
              <w:jc w:val="center"/>
              <w:rPr>
                <w:rFonts w:ascii="Times New Roman" w:hAnsi="Times New Roman" w:eastAsia="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ACC2A">
            <w:pPr>
              <w:jc w:val="center"/>
              <w:rPr>
                <w:rFonts w:hint="eastAsia" w:ascii="仿宋" w:hAnsi="仿宋" w:eastAsia="仿宋" w:cs="仿宋"/>
                <w:color w:val="000000"/>
                <w:szCs w:val="21"/>
              </w:rPr>
            </w:pP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22C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铁死亡延缓听觉皮层衰老的机制研究</w:t>
            </w:r>
            <w:r>
              <w:rPr>
                <w:rStyle w:val="13"/>
                <w:rFonts w:eastAsia="仿宋"/>
                <w:lang w:bidi="ar"/>
              </w:rPr>
              <w:t>"</w:t>
            </w:r>
          </w:p>
        </w:tc>
      </w:tr>
      <w:tr w14:paraId="54BF9DBF">
        <w:tblPrEx>
          <w:tblCellMar>
            <w:top w:w="0" w:type="dxa"/>
            <w:left w:w="108" w:type="dxa"/>
            <w:bottom w:w="0" w:type="dxa"/>
            <w:right w:w="108" w:type="dxa"/>
          </w:tblCellMar>
        </w:tblPrEx>
        <w:trPr>
          <w:trHeight w:val="28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BE586">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D37AB">
            <w:pPr>
              <w:jc w:val="center"/>
              <w:rPr>
                <w:rFonts w:hint="eastAsia" w:ascii="仿宋" w:hAnsi="仿宋" w:eastAsia="仿宋" w:cs="仿宋"/>
                <w:color w:val="000000"/>
                <w:szCs w:val="21"/>
              </w:rPr>
            </w:pPr>
          </w:p>
        </w:tc>
        <w:tc>
          <w:tcPr>
            <w:tcW w:w="12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B3B33">
            <w:pPr>
              <w:jc w:val="center"/>
              <w:rPr>
                <w:rFonts w:hint="eastAsia" w:ascii="仿宋" w:hAnsi="仿宋" w:eastAsia="仿宋" w:cs="仿宋"/>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253DF">
            <w:pPr>
              <w:jc w:val="center"/>
              <w:rPr>
                <w:rFonts w:ascii="Times New Roman" w:hAnsi="Times New Roman" w:eastAsia="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AB448">
            <w:pPr>
              <w:jc w:val="center"/>
              <w:rPr>
                <w:rFonts w:hint="eastAsia" w:ascii="仿宋" w:hAnsi="仿宋" w:eastAsia="仿宋" w:cs="仿宋"/>
                <w:color w:val="000000"/>
                <w:szCs w:val="21"/>
              </w:rPr>
            </w:pP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4702">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2.</w:t>
            </w:r>
            <w:r>
              <w:rPr>
                <w:rStyle w:val="14"/>
                <w:rFonts w:hint="default"/>
                <w:lang w:bidi="ar"/>
              </w:rPr>
              <w:t>基于自噬途径探讨银杏叶提取物对老年性聋大鼠的保护作用；中成药，</w:t>
            </w:r>
            <w:r>
              <w:rPr>
                <w:rStyle w:val="13"/>
                <w:rFonts w:eastAsia="宋体"/>
                <w:lang w:bidi="ar"/>
              </w:rPr>
              <w:t>2024,46(01):65-71</w:t>
            </w:r>
          </w:p>
        </w:tc>
      </w:tr>
      <w:tr w14:paraId="3B7A6C28">
        <w:tblPrEx>
          <w:tblCellMar>
            <w:top w:w="0" w:type="dxa"/>
            <w:left w:w="108" w:type="dxa"/>
            <w:bottom w:w="0" w:type="dxa"/>
            <w:right w:w="108" w:type="dxa"/>
          </w:tblCellMar>
        </w:tblPrEx>
        <w:trPr>
          <w:trHeight w:val="28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90961">
            <w:pPr>
              <w:jc w:val="center"/>
              <w:rPr>
                <w:rFonts w:hint="eastAsia" w:ascii="仿宋" w:hAnsi="仿宋" w:eastAsia="仿宋" w:cs="仿宋"/>
                <w:color w:val="000000"/>
                <w:szCs w:val="21"/>
              </w:rPr>
            </w:pP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B72DF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中青年学术骨干</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8BA1">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3B6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张治成</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6550">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56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05D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主任医师</w:t>
            </w: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981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藁本内酯通过抑制铁自噬延缓小鼠听皮层组织衰老；中国药理学通报，</w:t>
            </w:r>
            <w:r>
              <w:rPr>
                <w:rStyle w:val="16"/>
                <w:rFonts w:eastAsia="仿宋"/>
                <w:lang w:bidi="ar"/>
              </w:rPr>
              <w:t>2024,40(03):455-461</w:t>
            </w:r>
          </w:p>
        </w:tc>
      </w:tr>
      <w:tr w14:paraId="24A6B0DC">
        <w:tblPrEx>
          <w:tblCellMar>
            <w:top w:w="0" w:type="dxa"/>
            <w:left w:w="108" w:type="dxa"/>
            <w:bottom w:w="0" w:type="dxa"/>
            <w:right w:w="108" w:type="dxa"/>
          </w:tblCellMar>
        </w:tblPrEx>
        <w:trPr>
          <w:trHeight w:val="28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178DF">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F7C44">
            <w:pPr>
              <w:jc w:val="center"/>
              <w:rPr>
                <w:rFonts w:hint="eastAsia" w:ascii="仿宋" w:hAnsi="仿宋" w:eastAsia="仿宋" w:cs="仿宋"/>
                <w:color w:val="000000"/>
                <w:szCs w:val="21"/>
              </w:rPr>
            </w:pPr>
          </w:p>
        </w:tc>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49D63C">
            <w:pPr>
              <w:widowControl/>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2</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44FDC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陈伟霞</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09E5F4">
            <w:pPr>
              <w:widowControl/>
              <w:jc w:val="center"/>
              <w:textAlignment w:val="center"/>
              <w:rPr>
                <w:rFonts w:hint="eastAsia" w:ascii="Times New Roman" w:hAnsi="Times New Roman" w:eastAsia="宋体"/>
                <w:color w:val="000000"/>
                <w:szCs w:val="21"/>
              </w:rPr>
            </w:pPr>
            <w:r>
              <w:rPr>
                <w:rFonts w:ascii="Times New Roman" w:hAnsi="Times New Roman" w:eastAsia="宋体"/>
                <w:color w:val="000000"/>
                <w:kern w:val="0"/>
                <w:szCs w:val="21"/>
                <w:lang w:bidi="ar"/>
              </w:rPr>
              <w:t>3</w:t>
            </w:r>
            <w:r>
              <w:rPr>
                <w:rFonts w:hint="eastAsia" w:ascii="Times New Roman" w:hAnsi="Times New Roman" w:eastAsia="宋体"/>
                <w:color w:val="000000"/>
                <w:kern w:val="0"/>
                <w:szCs w:val="21"/>
                <w:lang w:bidi="ar"/>
              </w:rPr>
              <w:t>8</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F6F58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主治医师</w:t>
            </w: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48FB">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1.</w:t>
            </w:r>
            <w:r>
              <w:rPr>
                <w:rStyle w:val="14"/>
                <w:rFonts w:hint="default"/>
                <w:lang w:bidi="ar"/>
              </w:rPr>
              <w:t>灌肠疗法治疗肝性脑病的研究现状；中医研究，</w:t>
            </w:r>
            <w:r>
              <w:rPr>
                <w:rStyle w:val="13"/>
                <w:rFonts w:eastAsia="宋体"/>
                <w:lang w:bidi="ar"/>
              </w:rPr>
              <w:t>2024,37(04):93-96</w:t>
            </w:r>
          </w:p>
        </w:tc>
      </w:tr>
      <w:tr w14:paraId="5441E6BD">
        <w:tblPrEx>
          <w:tblCellMar>
            <w:top w:w="0" w:type="dxa"/>
            <w:left w:w="108" w:type="dxa"/>
            <w:bottom w:w="0" w:type="dxa"/>
            <w:right w:w="108"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54E64">
            <w:pPr>
              <w:jc w:val="center"/>
              <w:rPr>
                <w:rFonts w:hint="eastAsia" w:ascii="仿宋" w:hAnsi="仿宋" w:eastAsia="仿宋" w:cs="仿宋"/>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4203E">
            <w:pPr>
              <w:jc w:val="center"/>
              <w:rPr>
                <w:rFonts w:hint="eastAsia" w:ascii="仿宋" w:hAnsi="仿宋" w:eastAsia="仿宋" w:cs="仿宋"/>
                <w:color w:val="000000"/>
                <w:szCs w:val="21"/>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0FAE6">
            <w:pPr>
              <w:jc w:val="center"/>
              <w:rPr>
                <w:rFonts w:ascii="Times New Roman" w:hAnsi="Times New Roman" w:eastAsia="宋体"/>
                <w:color w:val="000000"/>
                <w:szCs w:val="21"/>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4DA8D">
            <w:pPr>
              <w:jc w:val="center"/>
              <w:rPr>
                <w:rFonts w:hint="eastAsia" w:ascii="仿宋" w:hAnsi="仿宋" w:eastAsia="仿宋" w:cs="仿宋"/>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47811">
            <w:pPr>
              <w:jc w:val="center"/>
              <w:rPr>
                <w:rFonts w:ascii="Times New Roman" w:hAnsi="Times New Roman" w:eastAsia="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978DC">
            <w:pPr>
              <w:jc w:val="center"/>
              <w:rPr>
                <w:rFonts w:hint="eastAsia" w:ascii="仿宋" w:hAnsi="仿宋" w:eastAsia="仿宋" w:cs="仿宋"/>
                <w:color w:val="000000"/>
                <w:szCs w:val="21"/>
              </w:rPr>
            </w:pP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655F">
            <w:pPr>
              <w:widowControl/>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2</w:t>
            </w:r>
            <w:r>
              <w:rPr>
                <w:rStyle w:val="13"/>
                <w:rFonts w:eastAsia="宋体"/>
                <w:lang w:bidi="ar"/>
              </w:rPr>
              <w:t>.</w:t>
            </w:r>
            <w:r>
              <w:rPr>
                <w:rStyle w:val="14"/>
                <w:rFonts w:hint="default"/>
                <w:lang w:bidi="ar"/>
              </w:rPr>
              <w:t>中药方剂胃肠安通过线粒体凋亡减少人胃癌细胞的增殖（英文）；</w:t>
            </w:r>
            <w:r>
              <w:rPr>
                <w:rStyle w:val="13"/>
                <w:rFonts w:eastAsia="宋体"/>
                <w:lang w:bidi="ar"/>
              </w:rPr>
              <w:t>Chinese Medicine and Natural Products,2024,4(03):117-125</w:t>
            </w:r>
          </w:p>
        </w:tc>
      </w:tr>
      <w:tr w14:paraId="4BCB35F5">
        <w:tblPrEx>
          <w:tblCellMar>
            <w:top w:w="0" w:type="dxa"/>
            <w:left w:w="108" w:type="dxa"/>
            <w:bottom w:w="0" w:type="dxa"/>
            <w:right w:w="108" w:type="dxa"/>
          </w:tblCellMar>
        </w:tblPrEx>
        <w:trPr>
          <w:trHeight w:val="540" w:hRule="atLeast"/>
          <w:jc w:val="center"/>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58100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眼科学</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88F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带头人</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6825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王予伟</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7C02">
            <w:pPr>
              <w:widowControl/>
              <w:jc w:val="center"/>
              <w:textAlignment w:val="center"/>
              <w:rPr>
                <w:rFonts w:hint="eastAsia" w:ascii="Times New Roman" w:hAnsi="Times New Roman" w:eastAsia="宋体"/>
                <w:color w:val="000000"/>
                <w:szCs w:val="21"/>
              </w:rPr>
            </w:pPr>
            <w:r>
              <w:rPr>
                <w:rFonts w:ascii="Times New Roman" w:hAnsi="Times New Roman" w:eastAsia="宋体"/>
                <w:color w:val="000000"/>
                <w:kern w:val="0"/>
                <w:szCs w:val="21"/>
                <w:lang w:bidi="ar"/>
              </w:rPr>
              <w:t>5</w:t>
            </w:r>
            <w:r>
              <w:rPr>
                <w:rFonts w:hint="eastAsia" w:ascii="Times New Roman" w:hAnsi="Times New Roman" w:eastAsia="宋体"/>
                <w:color w:val="000000"/>
                <w:kern w:val="0"/>
                <w:szCs w:val="21"/>
                <w:lang w:bidi="ar"/>
              </w:rPr>
              <w:t>9</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E64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主任医师</w:t>
            </w: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74F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河南省卫生健康委、河南省中医药科研专项课题：蛇床子素眼部递药系统的开发及其抗小鼠角膜新生血管的研究</w:t>
            </w:r>
          </w:p>
        </w:tc>
      </w:tr>
      <w:tr w14:paraId="6863DE96">
        <w:tblPrEx>
          <w:tblCellMar>
            <w:top w:w="0" w:type="dxa"/>
            <w:left w:w="108" w:type="dxa"/>
            <w:bottom w:w="0" w:type="dxa"/>
            <w:right w:w="108" w:type="dxa"/>
          </w:tblCellMar>
        </w:tblPrEx>
        <w:trPr>
          <w:trHeight w:val="108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E0838">
            <w:pPr>
              <w:jc w:val="center"/>
              <w:rPr>
                <w:rFonts w:hint="eastAsia" w:ascii="仿宋" w:hAnsi="仿宋" w:eastAsia="仿宋" w:cs="仿宋"/>
                <w:color w:val="000000"/>
                <w:szCs w:val="21"/>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08AC">
            <w:pPr>
              <w:widowControl/>
              <w:jc w:val="center"/>
              <w:textAlignment w:val="center"/>
              <w:rPr>
                <w:rFonts w:hint="eastAsia"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中青年学术骨干</w:t>
            </w:r>
            <w:r>
              <w:rPr>
                <w:rStyle w:val="14"/>
                <w:rFonts w:hint="default"/>
                <w:highlight w:val="none"/>
                <w:lang w:bidi="ar"/>
              </w:rPr>
              <w:t>（人员少 没成果）</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EBAC">
            <w:pPr>
              <w:widowControl/>
              <w:jc w:val="center"/>
              <w:textAlignment w:val="center"/>
              <w:rPr>
                <w:rFonts w:hint="eastAsia"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D5B2">
            <w:pPr>
              <w:keepNext w:val="0"/>
              <w:keepLines w:val="0"/>
              <w:widowControl/>
              <w:suppressLineNumbers w:val="0"/>
              <w:jc w:val="center"/>
              <w:textAlignment w:val="center"/>
              <w:rPr>
                <w:rFonts w:hint="eastAsia" w:ascii="仿宋" w:hAnsi="仿宋" w:eastAsia="仿宋" w:cs="仿宋"/>
                <w:color w:val="000000"/>
                <w:szCs w:val="21"/>
                <w:highlight w:val="yellow"/>
              </w:rPr>
            </w:pPr>
            <w:r>
              <w:rPr>
                <w:rStyle w:val="17"/>
                <w:rFonts w:hint="eastAsia" w:ascii="国标仿宋-GB / T 2312" w:hAnsi="国标仿宋-GB / T 2312" w:eastAsia="国标仿宋-GB / T 2312" w:cs="国标仿宋-GB / T 2312"/>
                <w:sz w:val="21"/>
                <w:szCs w:val="21"/>
                <w:vertAlign w:val="baseline"/>
                <w:lang w:val="en-US" w:eastAsia="zh-CN" w:bidi="ar"/>
              </w:rPr>
              <w:t>闫媛媛</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CEB4">
            <w:pPr>
              <w:keepNext w:val="0"/>
              <w:keepLines w:val="0"/>
              <w:widowControl/>
              <w:suppressLineNumbers w:val="0"/>
              <w:jc w:val="center"/>
              <w:textAlignment w:val="center"/>
              <w:rPr>
                <w:rFonts w:hint="default" w:ascii="Times New Roman" w:hAnsi="Times New Roman" w:eastAsia="宋体"/>
                <w:color w:val="000000"/>
                <w:szCs w:val="21"/>
                <w:highlight w:val="yellow"/>
                <w:lang w:val="en-US"/>
              </w:rPr>
            </w:pPr>
            <w:r>
              <w:rPr>
                <w:rStyle w:val="17"/>
                <w:rFonts w:hint="eastAsia" w:ascii="国标仿宋-GB / T 2312" w:hAnsi="国标仿宋-GB / T 2312" w:eastAsia="国标仿宋-GB / T 2312" w:cs="国标仿宋-GB / T 2312"/>
                <w:sz w:val="21"/>
                <w:szCs w:val="21"/>
                <w:vertAlign w:val="baseline"/>
                <w:lang w:val="en-US" w:eastAsia="zh-CN" w:bidi="ar"/>
              </w:rPr>
              <w:t>44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17D7">
            <w:pPr>
              <w:keepNext w:val="0"/>
              <w:keepLines w:val="0"/>
              <w:widowControl/>
              <w:suppressLineNumbers w:val="0"/>
              <w:jc w:val="center"/>
              <w:textAlignment w:val="center"/>
              <w:rPr>
                <w:rFonts w:hint="eastAsia" w:ascii="仿宋" w:hAnsi="仿宋" w:eastAsia="仿宋" w:cs="仿宋"/>
                <w:color w:val="000000"/>
                <w:szCs w:val="21"/>
                <w:highlight w:val="yellow"/>
              </w:rPr>
            </w:pPr>
            <w:r>
              <w:rPr>
                <w:rStyle w:val="17"/>
                <w:rFonts w:hint="eastAsia" w:ascii="国标仿宋-GB / T 2312" w:hAnsi="国标仿宋-GB / T 2312" w:eastAsia="国标仿宋-GB / T 2312" w:cs="国标仿宋-GB / T 2312"/>
                <w:sz w:val="21"/>
                <w:szCs w:val="21"/>
                <w:vertAlign w:val="baseline"/>
                <w:lang w:val="en-US" w:eastAsia="zh-CN" w:bidi="ar"/>
              </w:rPr>
              <w:t>副主任医师</w:t>
            </w: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6116">
            <w:pPr>
              <w:keepNext w:val="0"/>
              <w:keepLines w:val="0"/>
              <w:widowControl/>
              <w:suppressLineNumbers w:val="0"/>
              <w:jc w:val="both"/>
              <w:textAlignment w:val="center"/>
              <w:rPr>
                <w:rFonts w:hint="eastAsia" w:ascii="仿宋" w:hAnsi="仿宋" w:eastAsia="仿宋" w:cs="仿宋"/>
                <w:color w:val="000000"/>
                <w:szCs w:val="21"/>
                <w:highlight w:val="yellow"/>
              </w:rPr>
            </w:pPr>
            <w:r>
              <w:rPr>
                <w:rStyle w:val="17"/>
                <w:rFonts w:hint="eastAsia" w:ascii="国标仿宋-GB / T 2312" w:hAnsi="国标仿宋-GB / T 2312" w:eastAsia="国标仿宋-GB / T 2312" w:cs="国标仿宋-GB / T 2312"/>
                <w:sz w:val="21"/>
                <w:szCs w:val="21"/>
                <w:vertAlign w:val="baseline"/>
                <w:lang w:val="en-US" w:eastAsia="zh-CN" w:bidi="ar"/>
              </w:rPr>
              <w:t>白内障超声乳化摘除联合人工晶体植入术对高度近视合并白内障患者角膜内皮细胞的影响研究；临床医学工程,2023,30(08):1041-1042.</w:t>
            </w:r>
          </w:p>
        </w:tc>
      </w:tr>
      <w:bookmarkEnd w:id="17"/>
      <w:bookmarkEnd w:id="18"/>
      <w:bookmarkEnd w:id="19"/>
      <w:bookmarkEnd w:id="20"/>
      <w:bookmarkEnd w:id="21"/>
      <w:bookmarkEnd w:id="22"/>
      <w:bookmarkEnd w:id="23"/>
      <w:bookmarkEnd w:id="24"/>
      <w:bookmarkEnd w:id="25"/>
      <w:bookmarkEnd w:id="26"/>
      <w:bookmarkEnd w:id="27"/>
      <w:bookmarkEnd w:id="28"/>
    </w:tbl>
    <w:p w14:paraId="7C9674E1">
      <w:pPr>
        <w:widowControl/>
        <w:spacing w:before="156" w:beforeLines="50" w:after="156" w:afterLines="50" w:line="520" w:lineRule="exact"/>
        <w:ind w:firstLine="562" w:firstLineChars="200"/>
        <w:jc w:val="left"/>
        <w:outlineLvl w:val="1"/>
        <w:rPr>
          <w:rFonts w:ascii="Times New Roman" w:hAnsi="Times New Roman" w:eastAsia="楷体_GB2312"/>
          <w:b/>
          <w:bCs/>
          <w:sz w:val="28"/>
          <w:szCs w:val="28"/>
        </w:rPr>
      </w:pPr>
      <w:bookmarkStart w:id="29" w:name="_Toc25520929"/>
      <w:bookmarkStart w:id="30" w:name="_Toc25521440"/>
      <w:bookmarkStart w:id="31" w:name="_Toc19598"/>
      <w:bookmarkStart w:id="32" w:name="_Toc25520477"/>
      <w:bookmarkStart w:id="33" w:name="_Toc25521180"/>
      <w:bookmarkStart w:id="34" w:name="_Toc25679993"/>
      <w:bookmarkStart w:id="35" w:name="_Toc5288"/>
      <w:bookmarkStart w:id="36" w:name="_Toc25661802"/>
      <w:bookmarkStart w:id="37" w:name="_Toc22194"/>
      <w:bookmarkStart w:id="38" w:name="_Toc25679664"/>
      <w:bookmarkStart w:id="39" w:name="_Toc13432"/>
      <w:bookmarkStart w:id="40" w:name="_Toc28200037"/>
      <w:r>
        <w:rPr>
          <w:rFonts w:ascii="Times New Roman" w:hAnsi="Times New Roman" w:eastAsia="楷体_GB2312"/>
          <w:b/>
          <w:bCs/>
          <w:sz w:val="28"/>
          <w:szCs w:val="28"/>
        </w:rPr>
        <w:t>（</w:t>
      </w:r>
      <w:r>
        <w:rPr>
          <w:rFonts w:hint="eastAsia" w:ascii="Times New Roman" w:hAnsi="Times New Roman" w:eastAsia="楷体_GB2312"/>
          <w:b/>
          <w:bCs/>
          <w:sz w:val="28"/>
          <w:szCs w:val="28"/>
        </w:rPr>
        <w:t>五</w:t>
      </w:r>
      <w:r>
        <w:rPr>
          <w:rFonts w:ascii="Times New Roman" w:hAnsi="Times New Roman" w:eastAsia="楷体_GB2312"/>
          <w:b/>
          <w:bCs/>
          <w:sz w:val="28"/>
          <w:szCs w:val="28"/>
        </w:rPr>
        <w:t>）培养条件</w:t>
      </w:r>
    </w:p>
    <w:p w14:paraId="5263F7CB">
      <w:pPr>
        <w:widowControl/>
        <w:spacing w:line="520" w:lineRule="exact"/>
        <w:ind w:firstLine="562" w:firstLineChars="200"/>
        <w:jc w:val="left"/>
        <w:outlineLvl w:val="2"/>
        <w:rPr>
          <w:rFonts w:ascii="Times New Roman" w:hAnsi="Times New Roman" w:eastAsia="仿宋_GB2312"/>
          <w:b/>
          <w:bCs/>
          <w:kern w:val="0"/>
          <w:sz w:val="28"/>
          <w:szCs w:val="28"/>
          <w:lang w:bidi="ar"/>
        </w:rPr>
      </w:pPr>
      <w:r>
        <w:rPr>
          <w:rFonts w:hint="eastAsia" w:ascii="Times New Roman" w:hAnsi="Times New Roman" w:eastAsia="仿宋_GB2312"/>
          <w:b/>
          <w:bCs/>
          <w:kern w:val="0"/>
          <w:sz w:val="28"/>
          <w:szCs w:val="28"/>
          <w:lang w:bidi="ar"/>
        </w:rPr>
        <w:t>1</w:t>
      </w:r>
      <w:r>
        <w:rPr>
          <w:rFonts w:ascii="Times New Roman" w:hAnsi="Times New Roman" w:eastAsia="仿宋_GB2312"/>
          <w:b/>
          <w:bCs/>
          <w:kern w:val="0"/>
          <w:sz w:val="28"/>
          <w:szCs w:val="28"/>
          <w:lang w:bidi="ar"/>
        </w:rPr>
        <w:t>.加强教学平台建设</w:t>
      </w:r>
    </w:p>
    <w:p w14:paraId="4D0DCCD3">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在课堂教学方面，我校建有虚拟仿真实验教学空间，2021年被认定为“河南省本科高等学校智慧教学建设示范校”，营造一个现代化、高效且全面的学习环境。在实验教学方面，实验室总面积达到15601m2，仪器设备总值4.2亿元，保障了完备的科研环境。在临床教学方面，拥有4所直属的三甲医院，设置床位12457张，可充分满足实践教学需求。在学术资源方面，纸质藏书213万册，电子图书162.6万册，中外文数据库97种，共3868种中外文期刊。</w:t>
      </w:r>
    </w:p>
    <w:p w14:paraId="213FFFB3">
      <w:pPr>
        <w:widowControl/>
        <w:spacing w:line="520" w:lineRule="exact"/>
        <w:ind w:firstLine="562" w:firstLineChars="200"/>
        <w:jc w:val="left"/>
        <w:outlineLvl w:val="2"/>
        <w:rPr>
          <w:rFonts w:ascii="Times New Roman" w:hAnsi="Times New Roman" w:eastAsia="仿宋_GB2312"/>
          <w:b/>
          <w:bCs/>
          <w:kern w:val="0"/>
          <w:sz w:val="28"/>
          <w:szCs w:val="28"/>
          <w:lang w:bidi="ar"/>
        </w:rPr>
      </w:pPr>
      <w:r>
        <w:rPr>
          <w:rFonts w:hint="eastAsia" w:ascii="Times New Roman" w:hAnsi="Times New Roman" w:eastAsia="仿宋_GB2312"/>
          <w:b/>
          <w:bCs/>
          <w:kern w:val="0"/>
          <w:sz w:val="28"/>
          <w:szCs w:val="28"/>
          <w:lang w:bidi="ar"/>
        </w:rPr>
        <w:t>2</w:t>
      </w:r>
      <w:r>
        <w:rPr>
          <w:rFonts w:ascii="Times New Roman" w:hAnsi="Times New Roman" w:eastAsia="仿宋_GB2312"/>
          <w:b/>
          <w:bCs/>
          <w:kern w:val="0"/>
          <w:sz w:val="28"/>
          <w:szCs w:val="28"/>
          <w:lang w:bidi="ar"/>
        </w:rPr>
        <w:t>.加强科研平台建设</w:t>
      </w:r>
    </w:p>
    <w:p w14:paraId="71053A78">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现拥有国家医学中心（中医类）、国家中医临床教学培训示范中心、国家中医药国际合作交流基地、国家中医药传承创新中心、国家中医临床研究基地等多个国家级平台。河南省重点实验室5个、河南省国际联合实验室3个、河南省工程研究中心12个、河南省工程技术研究中心4个。</w:t>
      </w:r>
    </w:p>
    <w:p w14:paraId="49063FFD">
      <w:pPr>
        <w:widowControl/>
        <w:spacing w:line="520" w:lineRule="exact"/>
        <w:ind w:firstLine="562" w:firstLineChars="200"/>
        <w:jc w:val="left"/>
        <w:outlineLvl w:val="2"/>
        <w:rPr>
          <w:rFonts w:ascii="Times New Roman" w:hAnsi="Times New Roman" w:eastAsia="仿宋_GB2312"/>
          <w:sz w:val="28"/>
          <w:szCs w:val="28"/>
        </w:rPr>
      </w:pPr>
      <w:r>
        <w:rPr>
          <w:rFonts w:hint="eastAsia" w:ascii="Times New Roman" w:hAnsi="Times New Roman" w:eastAsia="仿宋_GB2312"/>
          <w:b/>
          <w:bCs/>
          <w:kern w:val="0"/>
          <w:sz w:val="28"/>
          <w:szCs w:val="28"/>
          <w:lang w:bidi="ar"/>
        </w:rPr>
        <w:t>3</w:t>
      </w:r>
      <w:r>
        <w:rPr>
          <w:rFonts w:ascii="Times New Roman" w:hAnsi="Times New Roman" w:eastAsia="仿宋_GB2312"/>
          <w:b/>
          <w:bCs/>
          <w:kern w:val="0"/>
          <w:sz w:val="28"/>
          <w:szCs w:val="28"/>
          <w:lang w:bidi="ar"/>
        </w:rPr>
        <w:t>.强化提升位点建设质量</w:t>
      </w:r>
    </w:p>
    <w:p w14:paraId="245FCA1B">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由于社会需要大量的高素质的研究生 ，需要千方百计地加大学位点的建设力度 ，积极创造条件，促进研究生教育数量大发展、质量大提高。根据《河南省教育厅 河南省发展和改革委员会 河南省财政厅关于公布河南省博士硕士学位授予单位和学位授权点立项建设名单的通知》，临床医学专硕被列为重点立项学位点，临床医学学博被列为重点培育学位点，因此，临床医学作为科研型硕士授权点，按照上级部门的要求尽全力积极申报，以提高临床医学学位点建设的整体水平，为广大师生提供更加广阔的平台，也为学校学位点建设整体实力的提升贡献力量。</w:t>
      </w:r>
    </w:p>
    <w:p w14:paraId="52096545">
      <w:pPr>
        <w:widowControl/>
        <w:spacing w:line="520" w:lineRule="exact"/>
        <w:ind w:firstLine="562" w:firstLineChars="200"/>
        <w:jc w:val="left"/>
        <w:outlineLvl w:val="2"/>
        <w:rPr>
          <w:rFonts w:ascii="Times New Roman" w:hAnsi="Times New Roman" w:eastAsia="仿宋_GB2312"/>
          <w:b/>
          <w:bCs/>
          <w:kern w:val="0"/>
          <w:sz w:val="28"/>
          <w:szCs w:val="28"/>
          <w:lang w:bidi="ar"/>
        </w:rPr>
      </w:pPr>
      <w:r>
        <w:rPr>
          <w:rFonts w:hint="eastAsia" w:ascii="Times New Roman" w:hAnsi="Times New Roman" w:eastAsia="仿宋_GB2312"/>
          <w:b/>
          <w:bCs/>
          <w:kern w:val="0"/>
          <w:sz w:val="28"/>
          <w:szCs w:val="28"/>
          <w:lang w:bidi="ar"/>
        </w:rPr>
        <w:t>4</w:t>
      </w:r>
      <w:r>
        <w:rPr>
          <w:rFonts w:ascii="Times New Roman" w:hAnsi="Times New Roman" w:eastAsia="仿宋_GB2312"/>
          <w:b/>
          <w:bCs/>
          <w:kern w:val="0"/>
          <w:sz w:val="28"/>
          <w:szCs w:val="28"/>
          <w:lang w:bidi="ar"/>
        </w:rPr>
        <w:t>.奖助情况</w:t>
      </w:r>
    </w:p>
    <w:p w14:paraId="18137E55">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学校有较为完善的奖励、资助体系</w:t>
      </w:r>
      <w:bookmarkEnd w:id="29"/>
      <w:bookmarkEnd w:id="30"/>
      <w:bookmarkEnd w:id="31"/>
      <w:bookmarkEnd w:id="32"/>
      <w:bookmarkEnd w:id="33"/>
      <w:bookmarkEnd w:id="34"/>
      <w:bookmarkEnd w:id="35"/>
      <w:bookmarkEnd w:id="36"/>
      <w:bookmarkEnd w:id="37"/>
      <w:bookmarkEnd w:id="38"/>
      <w:bookmarkEnd w:id="39"/>
      <w:bookmarkEnd w:id="40"/>
      <w:r>
        <w:rPr>
          <w:rFonts w:hint="eastAsia" w:ascii="仿宋" w:hAnsi="仿宋" w:eastAsia="仿宋" w:cs="仿宋"/>
          <w:sz w:val="28"/>
          <w:szCs w:val="28"/>
        </w:rPr>
        <w:t>，学校制定了《河南中医药大学研究生国家奖学金、学业奖学金和国家助学金管理办法》《河南中医药大学研究生校内奖助学金评定管理办法》《河南中医药大学“杏林雏鹰”帮扶计划方案》《河南中医药大学国家开发银行国家助贷款管理细则》等一系列相对比较完整的奖学金发放和管理办法，同时学位点严格按照相关文件要求进行评审，保证公平公正，同时激励学生奋发向上，敢于争先。对于家庭经济困难的学生，根据学生实际情况，分别采取不同办法予以资助。学校严格执行国家相关财经法规和制度的规定，对国家奖学金、学业奖学金和国家助学金实行分账核算，专款专用。保证及时、足额地发放给学生，任何单位和部门都不得截留、挤占、均分或挪用，同时应接受财政、审计、纪检监察、主管机关等部门的检查和监督。2024年本学位点的助学金覆盖率达到100%，共计52.8万元，各类奖学金覆盖率达到70%，共计29万元。</w:t>
      </w:r>
    </w:p>
    <w:p w14:paraId="4AABBEFE">
      <w:pPr>
        <w:widowControl/>
        <w:spacing w:before="156" w:beforeLines="50" w:after="156" w:afterLines="50" w:line="520" w:lineRule="exact"/>
        <w:ind w:firstLine="562" w:firstLineChars="200"/>
        <w:jc w:val="left"/>
        <w:outlineLvl w:val="1"/>
        <w:rPr>
          <w:rFonts w:ascii="Times New Roman" w:hAnsi="Times New Roman" w:eastAsia="楷体_GB2312"/>
          <w:b/>
          <w:bCs/>
          <w:sz w:val="28"/>
          <w:szCs w:val="28"/>
        </w:rPr>
      </w:pPr>
      <w:r>
        <w:rPr>
          <w:rFonts w:ascii="Times New Roman" w:hAnsi="Times New Roman" w:eastAsia="楷体_GB2312"/>
          <w:b/>
          <w:bCs/>
          <w:sz w:val="28"/>
          <w:szCs w:val="28"/>
        </w:rPr>
        <w:t>（</w:t>
      </w:r>
      <w:r>
        <w:rPr>
          <w:rFonts w:hint="eastAsia" w:ascii="Times New Roman" w:hAnsi="Times New Roman" w:eastAsia="楷体_GB2312"/>
          <w:b/>
          <w:bCs/>
          <w:sz w:val="28"/>
          <w:szCs w:val="28"/>
        </w:rPr>
        <w:t>六</w:t>
      </w:r>
      <w:r>
        <w:rPr>
          <w:rFonts w:ascii="Times New Roman" w:hAnsi="Times New Roman" w:eastAsia="楷体_GB2312"/>
          <w:b/>
          <w:bCs/>
          <w:sz w:val="28"/>
          <w:szCs w:val="28"/>
        </w:rPr>
        <w:t>）</w:t>
      </w:r>
      <w:r>
        <w:rPr>
          <w:rFonts w:hint="eastAsia" w:ascii="Times New Roman" w:hAnsi="Times New Roman" w:eastAsia="楷体_GB2312"/>
          <w:b/>
          <w:bCs/>
          <w:sz w:val="28"/>
          <w:szCs w:val="28"/>
        </w:rPr>
        <w:t>临床技能实习、培训</w:t>
      </w:r>
      <w:r>
        <w:rPr>
          <w:rFonts w:ascii="Times New Roman" w:hAnsi="Times New Roman" w:eastAsia="楷体_GB2312"/>
          <w:b/>
          <w:bCs/>
          <w:sz w:val="28"/>
          <w:szCs w:val="28"/>
        </w:rPr>
        <w:t>基地</w:t>
      </w:r>
    </w:p>
    <w:p w14:paraId="22A908C4">
      <w:pPr>
        <w:widowControl/>
        <w:spacing w:line="520" w:lineRule="exact"/>
        <w:ind w:firstLine="560" w:firstLineChars="200"/>
        <w:jc w:val="left"/>
        <w:rPr>
          <w:rFonts w:ascii="Times New Roman" w:hAnsi="Times New Roman" w:eastAsia="仿宋_GB2312"/>
          <w:kern w:val="0"/>
          <w:sz w:val="28"/>
          <w:szCs w:val="28"/>
          <w:lang w:bidi="ar"/>
        </w:rPr>
      </w:pPr>
      <w:r>
        <w:rPr>
          <w:rFonts w:ascii="Times New Roman" w:hAnsi="Times New Roman" w:eastAsia="仿宋_GB2312"/>
          <w:kern w:val="0"/>
          <w:sz w:val="28"/>
          <w:szCs w:val="28"/>
          <w:lang w:bidi="ar"/>
        </w:rPr>
        <w:t>河南中医药大学第一、二、三附属医院、河南中医药大学附属郑州人民医院为临床医学研究生提供实习、培训基地</w:t>
      </w:r>
      <w:r>
        <w:rPr>
          <w:rFonts w:hint="eastAsia" w:ascii="Times New Roman" w:hAnsi="Times New Roman" w:eastAsia="仿宋_GB2312"/>
          <w:kern w:val="0"/>
          <w:sz w:val="28"/>
          <w:szCs w:val="28"/>
          <w:lang w:bidi="ar"/>
        </w:rPr>
        <w:t>，其中，一附院还包括龙子湖院区、东院区。</w:t>
      </w:r>
      <w:r>
        <w:rPr>
          <w:rFonts w:ascii="Times New Roman" w:hAnsi="Times New Roman" w:eastAsia="仿宋_GB2312"/>
          <w:kern w:val="0"/>
          <w:sz w:val="28"/>
          <w:szCs w:val="28"/>
          <w:lang w:bidi="ar"/>
        </w:rPr>
        <w:t>校外兼职导师单位如河南省人民医院、</w:t>
      </w:r>
      <w:r>
        <w:fldChar w:fldCharType="begin"/>
      </w:r>
      <w:r>
        <w:instrText xml:space="preserve"> HYPERLINK "https://baike.baidu.com/item/%E6%AD%A6%E8%AD%A6%E6%B2%B3%E5%8D%97%E6%80%BB%E9%98%9F%E5%8C%BB%E9%99%A2/6901682" \t "https://baike.baidu.com/search/_blank" </w:instrText>
      </w:r>
      <w:r>
        <w:fldChar w:fldCharType="separate"/>
      </w:r>
      <w:r>
        <w:rPr>
          <w:rFonts w:ascii="Times New Roman" w:hAnsi="Times New Roman" w:eastAsia="仿宋_GB2312"/>
          <w:kern w:val="0"/>
          <w:sz w:val="28"/>
          <w:szCs w:val="28"/>
          <w:lang w:bidi="ar"/>
        </w:rPr>
        <w:t>武警河南总队医院</w:t>
      </w:r>
      <w:r>
        <w:rPr>
          <w:rFonts w:ascii="Times New Roman" w:hAnsi="Times New Roman" w:eastAsia="仿宋_GB2312"/>
          <w:kern w:val="0"/>
          <w:sz w:val="28"/>
          <w:szCs w:val="28"/>
          <w:lang w:bidi="ar"/>
        </w:rPr>
        <w:fldChar w:fldCharType="end"/>
      </w:r>
      <w:r>
        <w:rPr>
          <w:rFonts w:ascii="Times New Roman" w:hAnsi="Times New Roman" w:eastAsia="仿宋_GB2312"/>
          <w:kern w:val="0"/>
          <w:sz w:val="28"/>
          <w:szCs w:val="28"/>
          <w:lang w:bidi="ar"/>
        </w:rPr>
        <w:t>、杭州市第一人民医院、郑州市骨科医院等也可作为临床医学研究生临床学习、培训单位。</w:t>
      </w:r>
    </w:p>
    <w:p w14:paraId="419F599E">
      <w:pPr>
        <w:spacing w:before="156" w:beforeLines="50" w:after="156" w:afterLines="50" w:line="520" w:lineRule="exact"/>
        <w:jc w:val="left"/>
        <w:outlineLvl w:val="0"/>
        <w:rPr>
          <w:rFonts w:ascii="Times New Roman" w:hAnsi="Times New Roman" w:eastAsia="黑体"/>
          <w:bCs/>
          <w:sz w:val="28"/>
          <w:szCs w:val="28"/>
        </w:rPr>
      </w:pPr>
      <w:r>
        <w:rPr>
          <w:rFonts w:ascii="Times New Roman" w:hAnsi="Times New Roman" w:eastAsia="黑体"/>
          <w:bCs/>
          <w:sz w:val="28"/>
          <w:szCs w:val="28"/>
        </w:rPr>
        <w:t>二、年度建设取得的成绩</w:t>
      </w:r>
    </w:p>
    <w:p w14:paraId="202DD99A">
      <w:pPr>
        <w:widowControl/>
        <w:spacing w:before="156" w:beforeLines="50" w:after="156" w:afterLines="50" w:line="520" w:lineRule="exact"/>
        <w:ind w:firstLine="562" w:firstLineChars="200"/>
        <w:jc w:val="left"/>
        <w:outlineLvl w:val="1"/>
        <w:rPr>
          <w:rFonts w:ascii="Times New Roman" w:hAnsi="Times New Roman" w:eastAsia="楷体_GB2312"/>
          <w:b/>
          <w:bCs/>
          <w:sz w:val="28"/>
          <w:szCs w:val="28"/>
        </w:rPr>
      </w:pPr>
      <w:r>
        <w:rPr>
          <w:rFonts w:hint="eastAsia" w:ascii="Times New Roman" w:hAnsi="Times New Roman" w:eastAsia="楷体_GB2312"/>
          <w:b/>
          <w:bCs/>
          <w:sz w:val="28"/>
          <w:szCs w:val="28"/>
        </w:rPr>
        <w:t>（一）制度建设情况</w:t>
      </w:r>
    </w:p>
    <w:p w14:paraId="4F1CA27C">
      <w:pPr>
        <w:widowControl/>
        <w:ind w:firstLine="562" w:firstLineChars="200"/>
        <w:jc w:val="left"/>
        <w:outlineLvl w:val="2"/>
        <w:rPr>
          <w:rFonts w:hint="eastAsia" w:ascii="仿宋" w:hAnsi="仿宋" w:eastAsia="仿宋" w:cs="仿宋"/>
          <w:b/>
          <w:bCs/>
          <w:kern w:val="0"/>
          <w:sz w:val="28"/>
          <w:szCs w:val="28"/>
          <w:lang w:bidi="ar"/>
        </w:rPr>
      </w:pPr>
      <w:r>
        <w:rPr>
          <w:rFonts w:hint="eastAsia" w:ascii="仿宋" w:hAnsi="仿宋" w:eastAsia="仿宋" w:cs="仿宋"/>
          <w:b/>
          <w:bCs/>
          <w:kern w:val="0"/>
          <w:sz w:val="28"/>
          <w:szCs w:val="28"/>
          <w:lang w:bidi="ar"/>
        </w:rPr>
        <w:t>1.建立组织机构，压实各级管理责任。</w:t>
      </w:r>
    </w:p>
    <w:p w14:paraId="06FA7969">
      <w:pPr>
        <w:widowControl/>
        <w:spacing w:line="520" w:lineRule="exact"/>
        <w:ind w:firstLine="560" w:firstLineChars="200"/>
        <w:jc w:val="left"/>
        <w:rPr>
          <w:rFonts w:ascii="Times New Roman" w:hAnsi="Times New Roman" w:eastAsia="仿宋_GB2312"/>
          <w:kern w:val="0"/>
          <w:sz w:val="28"/>
          <w:szCs w:val="28"/>
          <w:lang w:bidi="ar"/>
        </w:rPr>
      </w:pPr>
      <w:r>
        <w:rPr>
          <w:rFonts w:hint="eastAsia" w:ascii="Times New Roman" w:hAnsi="Times New Roman" w:eastAsia="仿宋_GB2312"/>
          <w:kern w:val="0"/>
          <w:sz w:val="28"/>
          <w:szCs w:val="28"/>
          <w:lang w:bidi="ar"/>
        </w:rPr>
        <w:t>按照河南中医药大学王耀献校长关于学科建设的工作指示，在学校和医院各级党组织的统一领导和指挥下，结合本学位点实际情况，组织专家和团队，认真学科和学位点管理过程中的问题，科学规划，高位统筹，顶层规划，进一步加强完善临床学位点各项管理制度和规定。</w:t>
      </w:r>
    </w:p>
    <w:p w14:paraId="4F86ADA1">
      <w:pPr>
        <w:widowControl/>
        <w:spacing w:line="520" w:lineRule="exact"/>
        <w:ind w:firstLine="560" w:firstLineChars="200"/>
        <w:jc w:val="left"/>
        <w:rPr>
          <w:rFonts w:ascii="Times New Roman" w:hAnsi="Times New Roman" w:eastAsia="仿宋_GB2312"/>
          <w:kern w:val="0"/>
          <w:sz w:val="28"/>
          <w:szCs w:val="28"/>
          <w:lang w:bidi="ar"/>
        </w:rPr>
      </w:pPr>
      <w:r>
        <w:rPr>
          <w:rFonts w:hint="eastAsia" w:ascii="Times New Roman" w:hAnsi="Times New Roman" w:eastAsia="仿宋_GB2312"/>
          <w:kern w:val="0"/>
          <w:sz w:val="28"/>
          <w:szCs w:val="28"/>
          <w:lang w:bidi="ar"/>
        </w:rPr>
        <w:t xml:space="preserve">我校医学院、第一、二、三、五临床医学院，成立了包含教学管理、学位点建设、学科建设管理的实体管理机构。负责临床医学本科、研究生等学生管理、教学管理、课程设计、专业方向凝炼、师资队伍建设、教学组织建设、教学质量考核、人才培养等相关工作。 </w:t>
      </w:r>
    </w:p>
    <w:p w14:paraId="55584186">
      <w:pPr>
        <w:widowControl/>
        <w:ind w:firstLine="562" w:firstLineChars="200"/>
        <w:jc w:val="left"/>
        <w:outlineLvl w:val="2"/>
        <w:rPr>
          <w:rFonts w:hint="eastAsia" w:ascii="仿宋" w:hAnsi="仿宋" w:eastAsia="仿宋" w:cs="仿宋"/>
          <w:b/>
          <w:bCs/>
          <w:kern w:val="0"/>
          <w:sz w:val="28"/>
          <w:szCs w:val="28"/>
          <w:lang w:bidi="ar"/>
        </w:rPr>
      </w:pPr>
      <w:r>
        <w:rPr>
          <w:rFonts w:hint="eastAsia" w:ascii="仿宋" w:hAnsi="仿宋" w:eastAsia="仿宋" w:cs="仿宋"/>
          <w:b/>
          <w:bCs/>
          <w:kern w:val="0"/>
          <w:sz w:val="28"/>
          <w:szCs w:val="28"/>
          <w:lang w:bidi="ar"/>
        </w:rPr>
        <w:t>2.健全管理制度，完善评价体系建设。</w:t>
      </w:r>
    </w:p>
    <w:p w14:paraId="6669CF0C">
      <w:pPr>
        <w:pStyle w:val="7"/>
        <w:spacing w:line="520" w:lineRule="exact"/>
        <w:ind w:firstLine="560" w:firstLineChars="200"/>
        <w:rPr>
          <w:rFonts w:ascii="Times New Roman" w:hAnsi="Times New Roman" w:eastAsia="仿宋_GB2312"/>
          <w:kern w:val="0"/>
          <w:sz w:val="28"/>
          <w:szCs w:val="28"/>
          <w:lang w:bidi="ar"/>
        </w:rPr>
      </w:pPr>
      <w:r>
        <w:rPr>
          <w:rFonts w:ascii="Times New Roman" w:hAnsi="Times New Roman" w:eastAsia="仿宋_GB2312"/>
          <w:kern w:val="0"/>
          <w:sz w:val="28"/>
          <w:szCs w:val="28"/>
          <w:lang w:bidi="ar"/>
        </w:rPr>
        <w:t>学校十分重视研究生教育制度建设，历年来不断</w:t>
      </w:r>
      <w:r>
        <w:rPr>
          <w:rFonts w:hint="eastAsia" w:ascii="Times New Roman" w:hAnsi="Times New Roman" w:eastAsia="仿宋_GB2312"/>
          <w:kern w:val="0"/>
          <w:sz w:val="28"/>
          <w:szCs w:val="28"/>
          <w:lang w:bidi="ar"/>
        </w:rPr>
        <w:t>地</w:t>
      </w:r>
      <w:r>
        <w:rPr>
          <w:rFonts w:ascii="Times New Roman" w:hAnsi="Times New Roman" w:eastAsia="仿宋_GB2312"/>
          <w:kern w:val="0"/>
          <w:sz w:val="28"/>
          <w:szCs w:val="28"/>
          <w:lang w:bidi="ar"/>
        </w:rPr>
        <w:t>探索和实践，进一步健全完善学校的管理制度，</w:t>
      </w:r>
      <w:r>
        <w:rPr>
          <w:rFonts w:hint="eastAsia" w:ascii="仿宋" w:hAnsi="仿宋" w:eastAsia="仿宋" w:cs="仿宋"/>
          <w:kern w:val="0"/>
          <w:sz w:val="28"/>
          <w:szCs w:val="28"/>
          <w:lang w:bidi="ar"/>
        </w:rPr>
        <w:t>制定并印发了《河南中医药大学研究生指导教师遴选条例》《河南中医药大学关于全面落实研究生导师立德树人职责实施细则》等导师管理制度10余项，对于导师进行全方位的管理和培养，确保研究生的产出和质量；同时编制印发了涉及从研究生入学、日常生活、学习毕业等相关方面的制度近60多项，全方位保障了学生的正常生活和学习。特别是研究生和导师手册，基本每两年更新一次，</w:t>
      </w:r>
      <w:r>
        <w:rPr>
          <w:rFonts w:ascii="Times New Roman" w:hAnsi="Times New Roman" w:eastAsia="仿宋_GB2312"/>
          <w:kern w:val="0"/>
          <w:sz w:val="28"/>
          <w:szCs w:val="28"/>
          <w:lang w:bidi="ar"/>
        </w:rPr>
        <w:t>进一步明确研究生的管理办法和培养方式，为研究生培养打下了坚实的制度基础。</w:t>
      </w:r>
    </w:p>
    <w:p w14:paraId="3DC19513">
      <w:pPr>
        <w:widowControl/>
        <w:spacing w:before="156" w:beforeLines="50" w:after="156" w:afterLines="50" w:line="520" w:lineRule="exact"/>
        <w:ind w:firstLine="562" w:firstLineChars="200"/>
        <w:jc w:val="left"/>
        <w:outlineLvl w:val="1"/>
        <w:rPr>
          <w:rFonts w:ascii="Times New Roman" w:hAnsi="Times New Roman" w:eastAsia="楷体_GB2312"/>
          <w:b/>
          <w:bCs/>
          <w:sz w:val="28"/>
          <w:szCs w:val="28"/>
        </w:rPr>
      </w:pPr>
      <w:r>
        <w:rPr>
          <w:rFonts w:hint="eastAsia" w:ascii="Times New Roman" w:hAnsi="Times New Roman" w:eastAsia="楷体_GB2312"/>
          <w:b/>
          <w:bCs/>
          <w:sz w:val="28"/>
          <w:szCs w:val="28"/>
        </w:rPr>
        <w:t>（二）师资队伍建设情况</w:t>
      </w:r>
    </w:p>
    <w:p w14:paraId="54942BCA">
      <w:pPr>
        <w:pStyle w:val="5"/>
        <w:spacing w:line="520" w:lineRule="exact"/>
        <w:ind w:firstLine="560"/>
        <w:rPr>
          <w:rFonts w:ascii="Times New Roman" w:hAnsi="Times New Roman" w:eastAsia="仿宋_GB2312"/>
          <w:kern w:val="0"/>
          <w:sz w:val="28"/>
          <w:szCs w:val="28"/>
          <w:lang w:bidi="ar"/>
        </w:rPr>
      </w:pPr>
      <w:r>
        <w:rPr>
          <w:rFonts w:hint="eastAsia" w:ascii="Times New Roman" w:hAnsi="Times New Roman" w:eastAsia="仿宋_GB2312"/>
          <w:kern w:val="0"/>
          <w:sz w:val="28"/>
          <w:szCs w:val="28"/>
          <w:lang w:bidi="ar"/>
        </w:rPr>
        <w:t>2024年本学位点</w:t>
      </w:r>
      <w:r>
        <w:rPr>
          <w:rFonts w:ascii="Times New Roman" w:hAnsi="Times New Roman" w:eastAsia="仿宋_GB2312"/>
          <w:kern w:val="0"/>
          <w:sz w:val="28"/>
          <w:szCs w:val="28"/>
          <w:lang w:bidi="ar"/>
        </w:rPr>
        <w:t>现有</w:t>
      </w:r>
      <w:r>
        <w:rPr>
          <w:rFonts w:hint="eastAsia" w:ascii="Times New Roman" w:hAnsi="Times New Roman" w:eastAsia="仿宋_GB2312"/>
          <w:kern w:val="0"/>
          <w:sz w:val="28"/>
          <w:szCs w:val="28"/>
          <w:lang w:bidi="ar"/>
        </w:rPr>
        <w:t>专任</w:t>
      </w:r>
      <w:r>
        <w:rPr>
          <w:rFonts w:ascii="Times New Roman" w:hAnsi="Times New Roman" w:eastAsia="仿宋_GB2312"/>
          <w:kern w:val="0"/>
          <w:sz w:val="28"/>
          <w:szCs w:val="28"/>
          <w:lang w:bidi="ar"/>
        </w:rPr>
        <w:t>教师1</w:t>
      </w:r>
      <w:r>
        <w:rPr>
          <w:rFonts w:hint="eastAsia" w:ascii="Times New Roman" w:hAnsi="Times New Roman" w:eastAsia="仿宋_GB2312"/>
          <w:kern w:val="0"/>
          <w:sz w:val="28"/>
          <w:szCs w:val="28"/>
          <w:lang w:bidi="ar"/>
        </w:rPr>
        <w:t>46</w:t>
      </w:r>
      <w:r>
        <w:rPr>
          <w:rFonts w:ascii="Times New Roman" w:hAnsi="Times New Roman" w:eastAsia="仿宋_GB2312"/>
          <w:kern w:val="0"/>
          <w:sz w:val="28"/>
          <w:szCs w:val="28"/>
          <w:lang w:bidi="ar"/>
        </w:rPr>
        <w:t>人，硕导6</w:t>
      </w:r>
      <w:r>
        <w:rPr>
          <w:rFonts w:hint="eastAsia" w:ascii="Times New Roman" w:hAnsi="Times New Roman" w:eastAsia="仿宋_GB2312"/>
          <w:kern w:val="0"/>
          <w:sz w:val="28"/>
          <w:szCs w:val="28"/>
          <w:lang w:bidi="ar"/>
        </w:rPr>
        <w:t>4</w:t>
      </w:r>
      <w:r>
        <w:rPr>
          <w:rFonts w:ascii="Times New Roman" w:hAnsi="Times New Roman" w:eastAsia="仿宋_GB2312"/>
          <w:kern w:val="0"/>
          <w:sz w:val="28"/>
          <w:szCs w:val="28"/>
          <w:lang w:bidi="ar"/>
        </w:rPr>
        <w:t>人。</w:t>
      </w:r>
      <w:r>
        <w:rPr>
          <w:rFonts w:hint="eastAsia" w:ascii="Times New Roman" w:hAnsi="Times New Roman" w:eastAsia="仿宋_GB2312"/>
          <w:kern w:val="0"/>
          <w:sz w:val="28"/>
          <w:szCs w:val="28"/>
          <w:lang w:bidi="ar"/>
        </w:rPr>
        <w:t>其中，</w:t>
      </w:r>
      <w:r>
        <w:rPr>
          <w:rFonts w:ascii="Times New Roman" w:hAnsi="Times New Roman" w:eastAsia="仿宋_GB2312"/>
          <w:kern w:val="0"/>
          <w:sz w:val="28"/>
          <w:szCs w:val="28"/>
          <w:lang w:bidi="ar"/>
        </w:rPr>
        <w:t>26 岁至 35 岁人员</w:t>
      </w:r>
      <w:r>
        <w:rPr>
          <w:rFonts w:hint="eastAsia" w:ascii="Times New Roman" w:hAnsi="Times New Roman" w:eastAsia="仿宋_GB2312"/>
          <w:kern w:val="0"/>
          <w:sz w:val="28"/>
          <w:szCs w:val="28"/>
          <w:lang w:bidi="ar"/>
        </w:rPr>
        <w:t>15</w:t>
      </w:r>
      <w:r>
        <w:rPr>
          <w:rFonts w:ascii="Times New Roman" w:hAnsi="Times New Roman" w:eastAsia="仿宋_GB2312"/>
          <w:kern w:val="0"/>
          <w:sz w:val="28"/>
          <w:szCs w:val="28"/>
          <w:lang w:bidi="ar"/>
        </w:rPr>
        <w:t>人，36 岁至 45 岁人员5</w:t>
      </w:r>
      <w:r>
        <w:rPr>
          <w:rFonts w:hint="eastAsia" w:ascii="Times New Roman" w:hAnsi="Times New Roman" w:eastAsia="仿宋_GB2312"/>
          <w:kern w:val="0"/>
          <w:sz w:val="28"/>
          <w:szCs w:val="28"/>
          <w:lang w:bidi="ar"/>
        </w:rPr>
        <w:t>6</w:t>
      </w:r>
      <w:r>
        <w:rPr>
          <w:rFonts w:ascii="Times New Roman" w:hAnsi="Times New Roman" w:eastAsia="仿宋_GB2312"/>
          <w:kern w:val="0"/>
          <w:sz w:val="28"/>
          <w:szCs w:val="28"/>
          <w:lang w:bidi="ar"/>
        </w:rPr>
        <w:t xml:space="preserve">人，46 岁至 59 岁人员68人，60 岁及以上人员7人。平均年龄 </w:t>
      </w:r>
      <w:r>
        <w:rPr>
          <w:rFonts w:hint="eastAsia" w:ascii="Times New Roman" w:hAnsi="Times New Roman" w:eastAsia="仿宋_GB2312"/>
          <w:kern w:val="0"/>
          <w:sz w:val="28"/>
          <w:szCs w:val="28"/>
          <w:lang w:bidi="ar"/>
        </w:rPr>
        <w:t>46</w:t>
      </w:r>
      <w:r>
        <w:rPr>
          <w:rFonts w:ascii="Times New Roman" w:hAnsi="Times New Roman" w:eastAsia="仿宋_GB2312"/>
          <w:kern w:val="0"/>
          <w:sz w:val="28"/>
          <w:szCs w:val="28"/>
          <w:lang w:bidi="ar"/>
        </w:rPr>
        <w:t>岁。</w:t>
      </w:r>
      <w:r>
        <w:rPr>
          <w:rFonts w:hint="eastAsia" w:ascii="Times New Roman" w:hAnsi="Times New Roman" w:eastAsia="仿宋_GB2312"/>
          <w:kern w:val="0"/>
          <w:sz w:val="28"/>
          <w:szCs w:val="28"/>
          <w:lang w:bidi="ar"/>
        </w:rPr>
        <w:t>导师</w:t>
      </w:r>
      <w:r>
        <w:rPr>
          <w:rFonts w:ascii="Times New Roman" w:hAnsi="Times New Roman" w:eastAsia="仿宋_GB2312"/>
          <w:kern w:val="0"/>
          <w:sz w:val="28"/>
          <w:szCs w:val="28"/>
          <w:lang w:bidi="ar"/>
        </w:rPr>
        <w:t xml:space="preserve">具有博士学位人员 </w:t>
      </w:r>
      <w:r>
        <w:rPr>
          <w:rFonts w:hint="eastAsia" w:ascii="Times New Roman" w:hAnsi="Times New Roman" w:eastAsia="仿宋_GB2312"/>
          <w:kern w:val="0"/>
          <w:sz w:val="28"/>
          <w:szCs w:val="28"/>
          <w:lang w:bidi="ar"/>
        </w:rPr>
        <w:t>4</w:t>
      </w:r>
      <w:r>
        <w:rPr>
          <w:rFonts w:ascii="Times New Roman" w:hAnsi="Times New Roman" w:eastAsia="仿宋_GB2312"/>
          <w:kern w:val="0"/>
          <w:sz w:val="28"/>
          <w:szCs w:val="28"/>
          <w:lang w:bidi="ar"/>
        </w:rPr>
        <w:t xml:space="preserve">4人。高级职称 </w:t>
      </w:r>
      <w:r>
        <w:rPr>
          <w:rFonts w:hint="eastAsia" w:ascii="Times New Roman" w:hAnsi="Times New Roman" w:eastAsia="仿宋_GB2312"/>
          <w:kern w:val="0"/>
          <w:sz w:val="28"/>
          <w:szCs w:val="28"/>
          <w:lang w:bidi="ar"/>
        </w:rPr>
        <w:t>109</w:t>
      </w:r>
      <w:r>
        <w:rPr>
          <w:rFonts w:ascii="Times New Roman" w:hAnsi="Times New Roman" w:eastAsia="仿宋_GB2312"/>
          <w:kern w:val="0"/>
          <w:sz w:val="28"/>
          <w:szCs w:val="28"/>
          <w:lang w:bidi="ar"/>
        </w:rPr>
        <w:t>人。</w:t>
      </w:r>
    </w:p>
    <w:p w14:paraId="7C7C13EF">
      <w:pPr>
        <w:widowControl/>
        <w:spacing w:before="156" w:beforeLines="50" w:after="156" w:afterLines="50" w:line="520" w:lineRule="exact"/>
        <w:ind w:firstLine="562" w:firstLineChars="200"/>
        <w:jc w:val="left"/>
        <w:outlineLvl w:val="1"/>
        <w:rPr>
          <w:rFonts w:ascii="Times New Roman" w:hAnsi="Times New Roman" w:eastAsia="楷体_GB2312"/>
          <w:b/>
          <w:bCs/>
          <w:sz w:val="28"/>
          <w:szCs w:val="28"/>
        </w:rPr>
      </w:pPr>
      <w:r>
        <w:rPr>
          <w:rFonts w:hint="eastAsia" w:ascii="Times New Roman" w:hAnsi="Times New Roman" w:eastAsia="楷体_GB2312"/>
          <w:b/>
          <w:bCs/>
          <w:sz w:val="28"/>
          <w:szCs w:val="28"/>
        </w:rPr>
        <w:t>（三）培养条件建设情况</w:t>
      </w:r>
    </w:p>
    <w:p w14:paraId="0E6F274C">
      <w:pPr>
        <w:widowControl/>
        <w:spacing w:line="520" w:lineRule="exact"/>
        <w:ind w:firstLine="562" w:firstLineChars="200"/>
        <w:jc w:val="left"/>
        <w:outlineLvl w:val="2"/>
        <w:rPr>
          <w:rFonts w:ascii="Times New Roman" w:hAnsi="Times New Roman" w:eastAsia="仿宋_GB2312"/>
          <w:b/>
          <w:bCs/>
          <w:kern w:val="0"/>
          <w:sz w:val="28"/>
          <w:szCs w:val="28"/>
          <w:lang w:bidi="ar"/>
        </w:rPr>
      </w:pPr>
      <w:r>
        <w:rPr>
          <w:rFonts w:ascii="Times New Roman" w:hAnsi="Times New Roman" w:eastAsia="仿宋_GB2312"/>
          <w:b/>
          <w:bCs/>
          <w:kern w:val="0"/>
          <w:sz w:val="28"/>
          <w:szCs w:val="28"/>
          <w:lang w:bidi="ar"/>
        </w:rPr>
        <w:t>1.培训教育基地建设</w:t>
      </w:r>
    </w:p>
    <w:p w14:paraId="4613E016">
      <w:pPr>
        <w:widowControl/>
        <w:spacing w:line="520" w:lineRule="exact"/>
        <w:ind w:firstLine="560" w:firstLineChars="200"/>
        <w:jc w:val="left"/>
        <w:rPr>
          <w:rFonts w:ascii="Times New Roman" w:hAnsi="Times New Roman" w:eastAsia="仿宋_GB2312"/>
          <w:kern w:val="0"/>
          <w:sz w:val="28"/>
          <w:szCs w:val="28"/>
          <w:lang w:bidi="ar"/>
        </w:rPr>
      </w:pPr>
      <w:r>
        <w:rPr>
          <w:rFonts w:ascii="Times New Roman" w:hAnsi="Times New Roman" w:eastAsia="仿宋_GB2312"/>
          <w:kern w:val="0"/>
          <w:sz w:val="28"/>
          <w:szCs w:val="28"/>
          <w:lang w:bidi="ar"/>
        </w:rPr>
        <w:t>截至目前，河南中医药大学第一、二、三附属医院、河南中医药大学附属郑州人民医院为临床医学研究生提供实习、培训基地，校外兼职导师单位如河南省人民医院、</w:t>
      </w:r>
      <w:r>
        <w:fldChar w:fldCharType="begin"/>
      </w:r>
      <w:r>
        <w:instrText xml:space="preserve"> HYPERLINK "https://baike.baidu.com/item/%E6%AD%A6%E8%AD%A6%E6%B2%B3%E5%8D%97%E6%80%BB%E9%98%9F%E5%8C%BB%E9%99%A2/6901682" \t "https://baike.baidu.com/search/_blank" </w:instrText>
      </w:r>
      <w:r>
        <w:fldChar w:fldCharType="separate"/>
      </w:r>
      <w:r>
        <w:rPr>
          <w:rFonts w:ascii="Times New Roman" w:hAnsi="Times New Roman" w:eastAsia="仿宋_GB2312"/>
          <w:kern w:val="0"/>
          <w:sz w:val="28"/>
          <w:szCs w:val="28"/>
          <w:lang w:bidi="ar"/>
        </w:rPr>
        <w:t>武警河南总队医院</w:t>
      </w:r>
      <w:r>
        <w:rPr>
          <w:rFonts w:ascii="Times New Roman" w:hAnsi="Times New Roman" w:eastAsia="仿宋_GB2312"/>
          <w:kern w:val="0"/>
          <w:sz w:val="28"/>
          <w:szCs w:val="28"/>
          <w:lang w:bidi="ar"/>
        </w:rPr>
        <w:fldChar w:fldCharType="end"/>
      </w:r>
      <w:r>
        <w:rPr>
          <w:rFonts w:ascii="Times New Roman" w:hAnsi="Times New Roman" w:eastAsia="仿宋_GB2312"/>
          <w:kern w:val="0"/>
          <w:sz w:val="28"/>
          <w:szCs w:val="28"/>
          <w:lang w:bidi="ar"/>
        </w:rPr>
        <w:t>、杭州市第一人民医院、郑州市骨科医院等也可作为临床医学研究生临床学习、培训单位。</w:t>
      </w:r>
      <w:r>
        <w:rPr>
          <w:rFonts w:hint="eastAsia" w:ascii="Times New Roman" w:hAnsi="Times New Roman" w:eastAsia="仿宋_GB2312"/>
          <w:kern w:val="0"/>
          <w:sz w:val="28"/>
          <w:szCs w:val="28"/>
          <w:lang w:bidi="ar"/>
        </w:rPr>
        <w:t>同时，与省内多家基层医疗单位，开展帮扶与合作，每年安排部分医务人员和学生前去工作和学习。</w:t>
      </w:r>
    </w:p>
    <w:p w14:paraId="47E95B39">
      <w:pPr>
        <w:widowControl/>
        <w:spacing w:line="520" w:lineRule="exact"/>
        <w:ind w:firstLine="562" w:firstLineChars="200"/>
        <w:jc w:val="left"/>
        <w:outlineLvl w:val="2"/>
        <w:rPr>
          <w:rFonts w:ascii="Times New Roman" w:hAnsi="Times New Roman" w:eastAsia="仿宋_GB2312"/>
          <w:b/>
          <w:bCs/>
          <w:kern w:val="0"/>
          <w:sz w:val="28"/>
          <w:szCs w:val="28"/>
          <w:lang w:bidi="ar"/>
        </w:rPr>
      </w:pPr>
      <w:r>
        <w:rPr>
          <w:rFonts w:ascii="Times New Roman" w:hAnsi="Times New Roman" w:eastAsia="仿宋_GB2312"/>
          <w:b/>
          <w:bCs/>
          <w:kern w:val="0"/>
          <w:sz w:val="28"/>
          <w:szCs w:val="28"/>
          <w:lang w:bidi="ar"/>
        </w:rPr>
        <w:t>2.教学平台建设</w:t>
      </w:r>
    </w:p>
    <w:p w14:paraId="00A7B6AB">
      <w:pPr>
        <w:spacing w:line="520" w:lineRule="exact"/>
        <w:ind w:firstLine="560" w:firstLineChars="200"/>
        <w:jc w:val="left"/>
        <w:rPr>
          <w:rFonts w:ascii="Times New Roman" w:hAnsi="Times New Roman" w:eastAsia="仿宋_GB2312"/>
          <w:kern w:val="0"/>
          <w:sz w:val="28"/>
          <w:szCs w:val="28"/>
          <w:lang w:bidi="ar"/>
        </w:rPr>
      </w:pPr>
      <w:r>
        <w:rPr>
          <w:rFonts w:ascii="Times New Roman" w:hAnsi="Times New Roman" w:eastAsia="仿宋_GB2312"/>
          <w:kern w:val="0"/>
          <w:sz w:val="28"/>
          <w:szCs w:val="28"/>
          <w:lang w:bidi="ar"/>
        </w:rPr>
        <w:t>学校建立了医学教育中心，包括临床技能实训中心、图书情报室、临床教研室、电子阅览室、多媒体教室等。</w:t>
      </w:r>
    </w:p>
    <w:p w14:paraId="4930F0CB">
      <w:pPr>
        <w:spacing w:line="520" w:lineRule="exact"/>
        <w:ind w:firstLine="560" w:firstLineChars="200"/>
        <w:jc w:val="left"/>
        <w:rPr>
          <w:rFonts w:ascii="Times New Roman" w:hAnsi="Times New Roman" w:eastAsia="仿宋_GB2312"/>
          <w:kern w:val="0"/>
          <w:sz w:val="28"/>
          <w:szCs w:val="28"/>
          <w:lang w:bidi="ar"/>
        </w:rPr>
      </w:pPr>
      <w:r>
        <w:rPr>
          <w:rFonts w:ascii="Times New Roman" w:hAnsi="Times New Roman" w:eastAsia="仿宋_GB2312"/>
          <w:kern w:val="0"/>
          <w:sz w:val="28"/>
          <w:szCs w:val="28"/>
          <w:lang w:bidi="ar"/>
        </w:rPr>
        <w:t>医学教育中心引入了智能化医学综合模拟系统、腹腔镜手术模拟系统、虚拟内镜操作系统等先进模拟教学器具。</w:t>
      </w:r>
    </w:p>
    <w:p w14:paraId="10268241">
      <w:pPr>
        <w:spacing w:line="520" w:lineRule="exact"/>
        <w:ind w:firstLine="560" w:firstLineChars="200"/>
        <w:jc w:val="left"/>
        <w:rPr>
          <w:rFonts w:ascii="Times New Roman" w:hAnsi="Times New Roman" w:eastAsia="仿宋_GB2312"/>
          <w:kern w:val="0"/>
          <w:sz w:val="28"/>
          <w:szCs w:val="28"/>
          <w:lang w:bidi="ar"/>
        </w:rPr>
      </w:pPr>
      <w:r>
        <w:rPr>
          <w:rFonts w:ascii="Times New Roman" w:hAnsi="Times New Roman" w:eastAsia="仿宋_GB2312"/>
          <w:kern w:val="0"/>
          <w:sz w:val="28"/>
          <w:szCs w:val="28"/>
          <w:lang w:bidi="ar"/>
        </w:rPr>
        <w:t>在课堂教学方面，我校建有虚拟仿真实验教学空间，2021年被认定为</w:t>
      </w:r>
      <w:r>
        <w:rPr>
          <w:rFonts w:hint="eastAsia" w:ascii="Times New Roman" w:hAnsi="Times New Roman" w:eastAsia="仿宋_GB2312"/>
          <w:kern w:val="0"/>
          <w:sz w:val="28"/>
          <w:szCs w:val="28"/>
          <w:lang w:bidi="ar"/>
        </w:rPr>
        <w:t>“</w:t>
      </w:r>
      <w:r>
        <w:rPr>
          <w:rFonts w:ascii="Times New Roman" w:hAnsi="Times New Roman" w:eastAsia="仿宋_GB2312"/>
          <w:kern w:val="0"/>
          <w:sz w:val="28"/>
          <w:szCs w:val="28"/>
          <w:lang w:bidi="ar"/>
        </w:rPr>
        <w:t>河南省本科高等学校智慧教学建设示范校</w:t>
      </w:r>
      <w:r>
        <w:rPr>
          <w:rFonts w:hint="eastAsia" w:ascii="Times New Roman" w:hAnsi="Times New Roman" w:eastAsia="仿宋_GB2312"/>
          <w:kern w:val="0"/>
          <w:sz w:val="28"/>
          <w:szCs w:val="28"/>
          <w:lang w:bidi="ar"/>
        </w:rPr>
        <w:t>”</w:t>
      </w:r>
      <w:r>
        <w:rPr>
          <w:rFonts w:ascii="Times New Roman" w:hAnsi="Times New Roman" w:eastAsia="仿宋_GB2312"/>
          <w:kern w:val="0"/>
          <w:sz w:val="28"/>
          <w:szCs w:val="28"/>
          <w:lang w:bidi="ar"/>
        </w:rPr>
        <w:t>，营造一个现代化、高效且全面的学习环境。在实验教学方面，实验室总面积达到15601m2，仪器设备总值4.2亿元，保障了完备的科研环境。在临床教学方面，拥有4所直属的三甲医院，设置床位12457张，可充分满足实践教学需求。在学术资源方面，纸质藏书213万册，电子图书162.6万册，中外文数据库97种，共3868种中外文期刊。</w:t>
      </w:r>
    </w:p>
    <w:p w14:paraId="308C510C">
      <w:pPr>
        <w:spacing w:line="520" w:lineRule="exact"/>
        <w:ind w:firstLine="560" w:firstLineChars="200"/>
        <w:jc w:val="left"/>
        <w:rPr>
          <w:rFonts w:ascii="Times New Roman" w:hAnsi="Times New Roman" w:eastAsia="仿宋_GB2312"/>
          <w:kern w:val="0"/>
          <w:sz w:val="28"/>
          <w:szCs w:val="28"/>
          <w:lang w:bidi="ar"/>
        </w:rPr>
      </w:pPr>
      <w:r>
        <w:rPr>
          <w:rFonts w:ascii="Times New Roman" w:hAnsi="Times New Roman" w:eastAsia="仿宋_GB2312"/>
          <w:kern w:val="0"/>
          <w:sz w:val="28"/>
          <w:szCs w:val="28"/>
          <w:lang w:bidi="ar"/>
        </w:rPr>
        <w:t>除了硬件设施改造和升级，根据实际需求，还建设了智慧教学平台，充分利用“腾讯会议、课堂派”等，将信息技术应用到实际教学中，进一步优化教学元素，提升教学效果。</w:t>
      </w:r>
    </w:p>
    <w:p w14:paraId="69392E88">
      <w:pPr>
        <w:widowControl/>
        <w:spacing w:line="520" w:lineRule="exact"/>
        <w:ind w:firstLine="562" w:firstLineChars="200"/>
        <w:jc w:val="left"/>
        <w:outlineLvl w:val="2"/>
        <w:rPr>
          <w:rFonts w:ascii="Times New Roman" w:hAnsi="Times New Roman" w:eastAsia="仿宋_GB2312"/>
          <w:b/>
          <w:bCs/>
          <w:kern w:val="0"/>
          <w:sz w:val="28"/>
          <w:szCs w:val="28"/>
          <w:lang w:bidi="ar"/>
        </w:rPr>
      </w:pPr>
      <w:r>
        <w:rPr>
          <w:rFonts w:ascii="Times New Roman" w:hAnsi="Times New Roman" w:eastAsia="仿宋_GB2312"/>
          <w:b/>
          <w:bCs/>
          <w:kern w:val="0"/>
          <w:sz w:val="28"/>
          <w:szCs w:val="28"/>
          <w:lang w:bidi="ar"/>
        </w:rPr>
        <w:t>3.科研平台建设</w:t>
      </w:r>
    </w:p>
    <w:p w14:paraId="6F8D9C9F">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现拥有国家医学中心（中医类）、国家中医临床教学培训示范中心、国家中医药国际合作交流基地、国家中医药传承创新中心、国家中医临床研究基地等多个国家级平台。河南省重点实验室5个、河南省国际联合实验室3个、河南省工程研究中心12个、河南省工程技术研究中心4个。</w:t>
      </w:r>
    </w:p>
    <w:p w14:paraId="02BEB50B">
      <w:pPr>
        <w:widowControl/>
        <w:spacing w:before="156" w:beforeLines="50" w:after="156" w:afterLines="50" w:line="520" w:lineRule="exact"/>
        <w:ind w:firstLine="562" w:firstLineChars="200"/>
        <w:jc w:val="left"/>
        <w:outlineLvl w:val="1"/>
        <w:rPr>
          <w:rFonts w:ascii="Times New Roman" w:hAnsi="Times New Roman" w:eastAsia="楷体_GB2312"/>
          <w:b/>
          <w:bCs/>
          <w:sz w:val="28"/>
          <w:szCs w:val="28"/>
        </w:rPr>
      </w:pPr>
      <w:r>
        <w:rPr>
          <w:rFonts w:hint="eastAsia" w:ascii="Times New Roman" w:hAnsi="Times New Roman" w:eastAsia="楷体_GB2312"/>
          <w:b/>
          <w:bCs/>
          <w:sz w:val="28"/>
          <w:szCs w:val="28"/>
        </w:rPr>
        <w:t>（四）科学研究工作情况</w:t>
      </w:r>
    </w:p>
    <w:p w14:paraId="212D4C2D">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2024年，本学位点新增科研项目31项，论文96篇，专著和教材4部，科研奖励3项，专利10项。在新增科研项目中，纵向课题29项，国家级课题3项，省部级课题5项。新增的论文中，SCI 19篇，核心期刊68篇，其他9篇。新增的出版专著4部，教材3部。2024年，共承办学术会议8场次，其中国家级会议1场次，其他为省级学术会议。</w:t>
      </w:r>
    </w:p>
    <w:p w14:paraId="6C6ABCD5">
      <w:pPr>
        <w:widowControl/>
        <w:spacing w:before="156" w:beforeLines="50" w:after="156" w:afterLines="50" w:line="520" w:lineRule="exact"/>
        <w:ind w:firstLine="562" w:firstLineChars="200"/>
        <w:jc w:val="left"/>
        <w:outlineLvl w:val="1"/>
        <w:rPr>
          <w:rFonts w:ascii="Times New Roman" w:hAnsi="Times New Roman" w:eastAsia="楷体_GB2312"/>
          <w:b/>
          <w:bCs/>
          <w:sz w:val="28"/>
          <w:szCs w:val="28"/>
        </w:rPr>
      </w:pPr>
      <w:r>
        <w:rPr>
          <w:rFonts w:hint="eastAsia" w:ascii="Times New Roman" w:hAnsi="Times New Roman" w:eastAsia="楷体_GB2312"/>
          <w:b/>
          <w:bCs/>
          <w:sz w:val="28"/>
          <w:szCs w:val="28"/>
        </w:rPr>
        <w:t>（五）招生与培养情况</w:t>
      </w:r>
    </w:p>
    <w:p w14:paraId="1E3F2B59">
      <w:pPr>
        <w:widowControl/>
        <w:spacing w:line="520" w:lineRule="exact"/>
        <w:ind w:firstLine="562" w:firstLineChars="200"/>
        <w:jc w:val="left"/>
        <w:outlineLvl w:val="2"/>
        <w:rPr>
          <w:rFonts w:ascii="Times New Roman" w:hAnsi="Times New Roman" w:eastAsia="仿宋_GB2312"/>
          <w:b/>
          <w:bCs/>
          <w:kern w:val="0"/>
          <w:sz w:val="28"/>
          <w:szCs w:val="28"/>
          <w:lang w:bidi="ar"/>
        </w:rPr>
      </w:pPr>
      <w:r>
        <w:rPr>
          <w:rFonts w:hint="eastAsia" w:ascii="Times New Roman" w:hAnsi="Times New Roman" w:eastAsia="仿宋_GB2312"/>
          <w:b/>
          <w:bCs/>
          <w:kern w:val="0"/>
          <w:sz w:val="28"/>
          <w:szCs w:val="28"/>
          <w:lang w:bidi="ar"/>
        </w:rPr>
        <w:t>1.招生情况</w:t>
      </w:r>
    </w:p>
    <w:p w14:paraId="00680D19">
      <w:pPr>
        <w:widowControl/>
        <w:spacing w:line="520" w:lineRule="exact"/>
        <w:ind w:firstLine="560" w:firstLineChars="200"/>
        <w:jc w:val="left"/>
        <w:rPr>
          <w:rFonts w:ascii="Times New Roman" w:hAnsi="Times New Roman" w:eastAsia="仿宋_GB2312"/>
          <w:kern w:val="0"/>
          <w:sz w:val="28"/>
          <w:szCs w:val="28"/>
          <w:lang w:bidi="ar"/>
        </w:rPr>
      </w:pPr>
      <w:r>
        <w:rPr>
          <w:rFonts w:ascii="Times New Roman" w:hAnsi="Times New Roman" w:eastAsia="仿宋_GB2312"/>
          <w:kern w:val="0"/>
          <w:sz w:val="28"/>
          <w:szCs w:val="28"/>
          <w:lang w:bidi="ar"/>
        </w:rPr>
        <w:t>学位点硕士研究生全国统招，招生信息在研究生招生办公室网站和中国研究生招生信息网等渠道公布，包括：研究生招生简章、招生专业目录、复试录取办法和各院系、专业招收研究生人数等。在符合录取分数的合格考生中采取差额复试的办法确定复试名单，复试时进行全方位考核，最后根据学生初试和复试成绩择优录取。</w:t>
      </w:r>
    </w:p>
    <w:p w14:paraId="6EDABBB5">
      <w:pPr>
        <w:widowControl/>
        <w:spacing w:line="520" w:lineRule="exact"/>
        <w:ind w:firstLine="560" w:firstLineChars="200"/>
        <w:jc w:val="left"/>
        <w:rPr>
          <w:rFonts w:ascii="Times New Roman" w:hAnsi="Times New Roman" w:eastAsia="仿宋_GB2312"/>
          <w:kern w:val="0"/>
          <w:sz w:val="28"/>
          <w:szCs w:val="28"/>
          <w:lang w:bidi="ar"/>
        </w:rPr>
      </w:pPr>
      <w:r>
        <w:rPr>
          <w:rFonts w:hint="eastAsia" w:ascii="Times New Roman" w:hAnsi="Times New Roman" w:eastAsia="仿宋_GB2312"/>
          <w:kern w:val="0"/>
          <w:sz w:val="28"/>
          <w:szCs w:val="28"/>
          <w:lang w:bidi="ar"/>
        </w:rPr>
        <w:t>学校通过专项行动强化招生工作，提升招生工作质量，主要包括：</w:t>
      </w:r>
      <w:r>
        <w:rPr>
          <w:rFonts w:ascii="Times New Roman" w:hAnsi="Times New Roman" w:eastAsia="仿宋_GB2312"/>
          <w:kern w:val="0"/>
          <w:sz w:val="28"/>
          <w:szCs w:val="28"/>
          <w:lang w:bidi="ar"/>
        </w:rPr>
        <w:t>一是加强招生宣传力度，通过举办校内外考研咨询会、网上宣传等，吸引优秀生源报考；二是畅通调剂渠道，强化复试环节考核，提高复试成绩的权重，扩大导师招生自主权；三是注重学生科研思维和动手能力的考核，宁缺毋滥；四是强化“阳光招生工程”，注重招生各环节的监督和指导，纪检监察参与，扩大信息公开的内容。严格执行既定完备的招生选拔流程及工作方案，充分体现公开、公平、公正的原则。录取申报材料各项内容透明、规范。录取优质生源率高，学生科研基础扎实。</w:t>
      </w:r>
    </w:p>
    <w:p w14:paraId="2E248B80">
      <w:pPr>
        <w:widowControl/>
        <w:spacing w:line="520" w:lineRule="exact"/>
        <w:ind w:firstLine="560" w:firstLineChars="200"/>
        <w:jc w:val="left"/>
        <w:rPr>
          <w:rFonts w:ascii="Times New Roman" w:hAnsi="Times New Roman" w:eastAsia="仿宋_GB2312"/>
          <w:sz w:val="28"/>
          <w:szCs w:val="28"/>
        </w:rPr>
      </w:pPr>
      <w:r>
        <w:rPr>
          <w:rFonts w:ascii="Times New Roman" w:hAnsi="Times New Roman" w:eastAsia="仿宋_GB2312"/>
          <w:kern w:val="0"/>
          <w:sz w:val="28"/>
          <w:szCs w:val="28"/>
          <w:lang w:bidi="ar"/>
        </w:rPr>
        <w:t>202</w:t>
      </w:r>
      <w:r>
        <w:rPr>
          <w:rFonts w:hint="eastAsia" w:ascii="Times New Roman" w:hAnsi="Times New Roman" w:eastAsia="仿宋_GB2312"/>
          <w:kern w:val="0"/>
          <w:sz w:val="28"/>
          <w:szCs w:val="28"/>
          <w:lang w:bidi="ar"/>
        </w:rPr>
        <w:t>4</w:t>
      </w:r>
      <w:r>
        <w:rPr>
          <w:rFonts w:ascii="Times New Roman" w:hAnsi="Times New Roman" w:eastAsia="仿宋_GB2312"/>
          <w:kern w:val="0"/>
          <w:sz w:val="28"/>
          <w:szCs w:val="28"/>
          <w:lang w:bidi="ar"/>
        </w:rPr>
        <w:t>年硕士招生</w:t>
      </w:r>
      <w:r>
        <w:rPr>
          <w:rFonts w:hint="eastAsia" w:ascii="Times New Roman" w:hAnsi="Times New Roman" w:eastAsia="仿宋_GB2312"/>
          <w:kern w:val="0"/>
          <w:sz w:val="28"/>
          <w:szCs w:val="28"/>
          <w:lang w:bidi="ar"/>
        </w:rPr>
        <w:t>52</w:t>
      </w:r>
      <w:r>
        <w:rPr>
          <w:rFonts w:ascii="Times New Roman" w:hAnsi="Times New Roman" w:eastAsia="仿宋_GB2312"/>
          <w:kern w:val="0"/>
          <w:sz w:val="28"/>
          <w:szCs w:val="28"/>
          <w:lang w:bidi="ar"/>
        </w:rPr>
        <w:t>人，</w:t>
      </w:r>
      <w:r>
        <w:rPr>
          <w:rFonts w:ascii="Times New Roman" w:hAnsi="Times New Roman" w:eastAsia="仿宋_GB2312"/>
          <w:sz w:val="28"/>
          <w:szCs w:val="28"/>
        </w:rPr>
        <w:t>授予学位人数50人；授予学位率100%。</w:t>
      </w:r>
    </w:p>
    <w:p w14:paraId="6A03BCBD">
      <w:pPr>
        <w:widowControl/>
        <w:spacing w:line="520" w:lineRule="exact"/>
        <w:ind w:firstLine="562" w:firstLineChars="200"/>
        <w:jc w:val="left"/>
        <w:outlineLvl w:val="2"/>
        <w:rPr>
          <w:rFonts w:hint="eastAsia" w:ascii="仿宋" w:hAnsi="仿宋" w:eastAsia="仿宋" w:cs="仿宋"/>
          <w:b/>
          <w:bCs/>
          <w:kern w:val="0"/>
          <w:sz w:val="28"/>
          <w:szCs w:val="28"/>
          <w:lang w:bidi="ar"/>
        </w:rPr>
      </w:pPr>
      <w:r>
        <w:rPr>
          <w:rFonts w:hint="eastAsia" w:ascii="仿宋" w:hAnsi="仿宋" w:eastAsia="仿宋" w:cs="仿宋"/>
          <w:b/>
          <w:bCs/>
          <w:kern w:val="0"/>
          <w:sz w:val="28"/>
          <w:szCs w:val="28"/>
          <w:lang w:bidi="ar"/>
        </w:rPr>
        <w:t>2.培养情况</w:t>
      </w:r>
    </w:p>
    <w:p w14:paraId="615127FB">
      <w:pPr>
        <w:ind w:firstLine="560" w:firstLineChars="200"/>
        <w:rPr>
          <w:rFonts w:hint="eastAsia" w:ascii="仿宋" w:hAnsi="仿宋" w:eastAsia="仿宋" w:cs="仿宋"/>
          <w:sz w:val="28"/>
          <w:szCs w:val="28"/>
        </w:rPr>
      </w:pPr>
      <w:r>
        <w:rPr>
          <w:rFonts w:hint="eastAsia" w:ascii="仿宋" w:hAnsi="仿宋" w:eastAsia="仿宋" w:cs="仿宋"/>
          <w:sz w:val="28"/>
          <w:szCs w:val="28"/>
        </w:rPr>
        <w:t>核心课程是研究生课程体系的中流砥柱，是研究生培养目标的主要实现载体，核心课程的学习是保障研究生培养质量的必要环节。在课程教学建设方面，加强课程教学管理，树立人本管理的理念，坚持发展观念，优化研究生课程体系设置，加强课程管理，合理组织课程教学资源，增加课程教学投入，改进课程管理方法，构建完善的研究生课程教学管理的评估监控体系。课程结构方面，本学位点开设《新时代中国特色社会主义理论与实践》《自然辩证法概论》《公共英语》《专业英语》《医学统计学》《中医药科技创新思路与方法》等公共课、《医学免疫学（含实验）》 、《分子生物学（含实验）》等专业基础课和《生物医学数据挖掘》《临床医学研究进展》等专业课，还设置多门选修课程，保证合理的课程结构，每门课学时18~54学时不等，每18学时为1学分。授课教师方面，课程负责人均在各自的研究方向有深厚造诣，且要求任课教师为教授(或相当职称)或博士学位的副高级以上职称担任，推行名家名师进课堂，每年授课教师正高级职称占比均在85%以上，保障教学质量。</w:t>
      </w:r>
    </w:p>
    <w:p w14:paraId="2B9FB312">
      <w:pPr>
        <w:widowControl/>
        <w:spacing w:before="156" w:beforeLines="50" w:after="156" w:afterLines="50" w:line="520" w:lineRule="exact"/>
        <w:ind w:firstLine="562" w:firstLineChars="200"/>
        <w:jc w:val="left"/>
        <w:outlineLvl w:val="1"/>
        <w:rPr>
          <w:rFonts w:ascii="Times New Roman" w:hAnsi="Times New Roman" w:eastAsia="楷体_GB2312"/>
          <w:b/>
          <w:bCs/>
          <w:sz w:val="28"/>
          <w:szCs w:val="28"/>
        </w:rPr>
      </w:pPr>
      <w:r>
        <w:rPr>
          <w:rFonts w:hint="eastAsia" w:ascii="Times New Roman" w:hAnsi="Times New Roman" w:eastAsia="楷体_GB2312"/>
          <w:b/>
          <w:bCs/>
          <w:sz w:val="28"/>
          <w:szCs w:val="28"/>
        </w:rPr>
        <w:t>（六）党建和思政教育情况</w:t>
      </w:r>
    </w:p>
    <w:p w14:paraId="2C8DD514">
      <w:pPr>
        <w:spacing w:line="520" w:lineRule="exact"/>
        <w:ind w:firstLine="562" w:firstLineChars="200"/>
        <w:jc w:val="left"/>
        <w:outlineLvl w:val="2"/>
        <w:rPr>
          <w:rFonts w:ascii="Times New Roman" w:hAnsi="Times New Roman" w:eastAsia="仿宋"/>
          <w:sz w:val="28"/>
          <w:szCs w:val="28"/>
          <w:highlight w:val="yellow"/>
        </w:rPr>
      </w:pPr>
      <w:r>
        <w:rPr>
          <w:rFonts w:ascii="Times New Roman" w:hAnsi="Times New Roman" w:eastAsia="仿宋"/>
          <w:b/>
          <w:bCs/>
          <w:sz w:val="28"/>
          <w:szCs w:val="28"/>
        </w:rPr>
        <w:t>1.党建工作</w:t>
      </w:r>
      <w:r>
        <w:rPr>
          <w:rFonts w:hint="eastAsia" w:ascii="Times New Roman" w:hAnsi="Times New Roman" w:eastAsia="仿宋"/>
          <w:b/>
          <w:bCs/>
          <w:sz w:val="28"/>
          <w:szCs w:val="28"/>
        </w:rPr>
        <w:t>情况</w:t>
      </w:r>
    </w:p>
    <w:p w14:paraId="0607C797">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临床医学学科覆盖4个二级党委、15个支部。学科坚持社会主义办学方向，以习近平新时代中国特色社会主义思想为指导，以实现高质量发展为主线，认真落实立德树人根本任务，立足学科专业特色，深入挖掘学科资源，积极开展课程思政教学改革，将知识传授与价值引领有机统一，实现课程育人。</w:t>
      </w:r>
    </w:p>
    <w:p w14:paraId="2E92E697">
      <w:pPr>
        <w:widowControl/>
        <w:spacing w:line="520" w:lineRule="exact"/>
        <w:ind w:firstLine="560" w:firstLineChars="200"/>
        <w:jc w:val="left"/>
        <w:rPr>
          <w:rFonts w:ascii="Times New Roman" w:hAnsi="Times New Roman" w:eastAsia="仿宋_GB2312"/>
          <w:sz w:val="28"/>
          <w:szCs w:val="28"/>
        </w:rPr>
      </w:pPr>
      <w:r>
        <w:rPr>
          <w:rFonts w:hint="eastAsia" w:ascii="仿宋" w:hAnsi="仿宋" w:eastAsia="仿宋" w:cs="仿宋"/>
          <w:sz w:val="28"/>
          <w:szCs w:val="28"/>
        </w:rPr>
        <w:t>2024年，学校全体师生为了进一步贯彻落实党的二十大会议精神，定期召开党员专题生活会，进一步进行理论学习，同时，开展了一系列专题活动，全年共开展各类党建活动50余场，主要有：3月，开展2024年春季学期 “开学第一课”系列教育培训，学习领会2024年全国两会精神为主旨进行；4月，开展“弘扬二七精神，传承光荣传统”主题教育活动；5月开展“奋斗激扬青春、挺膺担当使命”五四青年座谈会；7月开展入党宣誓活动，在中国共产党成立103周年之际，为进一步提升党组织的凝聚力、战斗力和号召力，激发广大党员爱党爱国之情；10月开展“医心向党庆国庆 高质量发展谱新篇”为主题的系列红色教育活动；11月开展首届“爱我国防”主题演讲</w:t>
      </w:r>
      <w:r>
        <w:rPr>
          <w:rFonts w:hint="eastAsia" w:ascii="Times New Roman" w:hAnsi="Times New Roman" w:eastAsia="仿宋_GB2312"/>
          <w:sz w:val="28"/>
          <w:szCs w:val="28"/>
        </w:rPr>
        <w:t>比赛和“传承红色基因、增强党性修养、筑牢廉洁堡垒” 教育实践活动等活动，提升师生的爱国主义精神。</w:t>
      </w:r>
    </w:p>
    <w:p w14:paraId="42602EEA">
      <w:pPr>
        <w:spacing w:line="520" w:lineRule="exact"/>
        <w:ind w:firstLine="562" w:firstLineChars="200"/>
        <w:jc w:val="left"/>
        <w:outlineLvl w:val="2"/>
        <w:rPr>
          <w:rFonts w:ascii="Times New Roman" w:hAnsi="Times New Roman" w:eastAsia="仿宋"/>
          <w:b/>
          <w:bCs/>
          <w:sz w:val="28"/>
          <w:szCs w:val="28"/>
        </w:rPr>
      </w:pPr>
      <w:r>
        <w:rPr>
          <w:rFonts w:ascii="Times New Roman" w:hAnsi="Times New Roman" w:eastAsia="仿宋"/>
          <w:b/>
          <w:bCs/>
          <w:sz w:val="28"/>
          <w:szCs w:val="28"/>
        </w:rPr>
        <w:t>2.思政教育情况</w:t>
      </w:r>
    </w:p>
    <w:p w14:paraId="06744F61">
      <w:pPr>
        <w:pStyle w:val="7"/>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课程思政项目建设是全面提高人才培养质量的重要举措，学校将围绕“坚守立德树人、坚持过程管理、注重示范引领、强化政策保障”等方面加强统筹协调，提升全校教师开展课程思政的意识和能力，营造课程思政建设的良好氛围，形成高质量的课程思政教科研成果，积极构建“大思政”育人格局，推动新时代高校课程思政工作创新发展，努力培养更多担当民族复兴大任的时代新人。目前，河南中医药大学已认定19门省级课程思政样板课程、立项3个省级课程思政教学团队和1个省级课程思政教学研究特色化示范中心。</w:t>
      </w:r>
    </w:p>
    <w:p w14:paraId="5DB055F3">
      <w:pPr>
        <w:pStyle w:val="7"/>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为了进一步领会</w:t>
      </w:r>
      <w:r>
        <w:rPr>
          <w:rFonts w:hint="eastAsia" w:ascii="Times New Roman" w:hAnsi="Times New Roman" w:eastAsia="仿宋_GB2312"/>
          <w:sz w:val="28"/>
          <w:szCs w:val="28"/>
        </w:rPr>
        <w:t>党的二十大精神</w:t>
      </w:r>
      <w:r>
        <w:rPr>
          <w:rFonts w:ascii="Times New Roman" w:hAnsi="Times New Roman" w:eastAsia="仿宋_GB2312"/>
          <w:sz w:val="28"/>
          <w:szCs w:val="28"/>
        </w:rPr>
        <w:t>，加强学校思政教育，将党的二十大精神融入课程教学。在学校人才培养目标的指引下，加强课程建设，优化课程体系，提高课程质量。开设人文教育体系、交叉融合体系、基础理论体系及创新实践体系课程。建立课程管理平台，建立跨学科师资合作机制，鼓励多学科、多领域优秀教师和行业高端人才合作授课。</w:t>
      </w:r>
    </w:p>
    <w:p w14:paraId="0195DCEF">
      <w:pPr>
        <w:pStyle w:val="7"/>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通过培训和考核的方式，加大对多学科交叉授课的考核力度，督促任课教师从思想和行动上执行学校的教育理念；建立一批示范课程，并在校内外进行循环展示和经验交流。聚焦中西医临床医学发展前沿，按照规定课程设置，在完成既定课程任务目标的前提下，增加临床实践课程的比例。</w:t>
      </w:r>
    </w:p>
    <w:p w14:paraId="63EEA7F2">
      <w:pPr>
        <w:pStyle w:val="7"/>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根据临床学科教学特点，充分利用现代化教学手段，优化教学方式。课程教学、线上教学、现场教学、远程案例教学等多种教学方式的改革充分调动了教师和研究生的积极性。开设以名家名师为授课主体的医学史、临床医学学科史、医术人生、医学人文大讲堂、临床决策与医患共情、医患沟通实操、医学法学等课程，多维度加强研究生的医学人文素养教育。</w:t>
      </w:r>
    </w:p>
    <w:p w14:paraId="253769E0">
      <w:pPr>
        <w:widowControl/>
        <w:spacing w:before="156" w:beforeLines="50" w:after="156" w:afterLines="50" w:line="520" w:lineRule="exact"/>
        <w:ind w:firstLine="562" w:firstLineChars="200"/>
        <w:jc w:val="left"/>
        <w:outlineLvl w:val="1"/>
        <w:rPr>
          <w:rFonts w:ascii="Times New Roman" w:hAnsi="Times New Roman" w:eastAsia="楷体_GB2312"/>
          <w:b/>
          <w:bCs/>
          <w:sz w:val="28"/>
          <w:szCs w:val="28"/>
        </w:rPr>
      </w:pPr>
      <w:r>
        <w:rPr>
          <w:rFonts w:hint="eastAsia" w:ascii="Times New Roman" w:hAnsi="Times New Roman" w:eastAsia="楷体_GB2312"/>
          <w:b/>
          <w:bCs/>
          <w:sz w:val="28"/>
          <w:szCs w:val="28"/>
        </w:rPr>
        <w:t>（七）服务社会情况</w:t>
      </w:r>
    </w:p>
    <w:p w14:paraId="68DE5D0D">
      <w:pPr>
        <w:pStyle w:val="7"/>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在学校各级党组织的领导下，临床学位点全体师生严格践行“全心全意为人民服务”的宗旨意识，大力开展各种公益活动，充分展示中医药大学在中医药治疗方面的优势和特色。全年开展各类活动60余场，主要包括：3月参加郑开马拉松志愿服务活动；5月组织20多名师生前往焦作温县开展劳动教育实践活动，开展全民营养周主题宣传活动，向群众推广健康生活新方式，普及中医药知识，引导群众了解中医、认识中医，达到了弘扬中医药文化的目的；6月，开展“药草飘香，守护健康”端午节志愿服务活动，开展第四届“百名党员送健康”义诊活动；7月-8月，组织师生开展暑期“三下乡”社会实践活动；7月组织开展“辨识中药 传承国粹”暑期夏令营活动，增进新一代少年儿童对中华优秀传统文化的理解与认同；10月，开展精神卫生日义诊活动；10月开展河南中医药大学首届健康活力大赛和“杏林点绮梦 青春绘流光”周末文化广场活动；11月，开展爱心助学捐赠活动和“名师·名家面对面”讲座；11月开展“爱心义诊进校园，健康服务暖人心”义诊活动。</w:t>
      </w:r>
    </w:p>
    <w:p w14:paraId="54D772E1">
      <w:pPr>
        <w:pStyle w:val="7"/>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2024年是丰收的一年，也是充实的一年，在这一年中，本学位点的全体师生，用行动践行了宗旨意识，诠释</w:t>
      </w:r>
      <w:r>
        <w:rPr>
          <w:rFonts w:ascii="Times New Roman" w:hAnsi="Times New Roman" w:eastAsia="仿宋_GB2312"/>
          <w:sz w:val="28"/>
          <w:szCs w:val="28"/>
        </w:rPr>
        <w:t>了“人民至上、生命至上”理念</w:t>
      </w:r>
      <w:r>
        <w:rPr>
          <w:rFonts w:hint="eastAsia" w:ascii="Times New Roman" w:hAnsi="Times New Roman" w:eastAsia="仿宋_GB2312"/>
          <w:sz w:val="28"/>
          <w:szCs w:val="28"/>
        </w:rPr>
        <w:t>，</w:t>
      </w:r>
      <w:r>
        <w:rPr>
          <w:rFonts w:ascii="Times New Roman" w:hAnsi="Times New Roman" w:eastAsia="仿宋_GB2312"/>
          <w:sz w:val="28"/>
          <w:szCs w:val="28"/>
        </w:rPr>
        <w:t>勇敢担负起护佑人民健康的重任，</w:t>
      </w:r>
      <w:r>
        <w:rPr>
          <w:rFonts w:hint="eastAsia" w:ascii="Times New Roman" w:hAnsi="Times New Roman" w:eastAsia="仿宋_GB2312"/>
          <w:sz w:val="28"/>
          <w:szCs w:val="28"/>
        </w:rPr>
        <w:t>展示</w:t>
      </w:r>
      <w:r>
        <w:rPr>
          <w:rFonts w:ascii="Times New Roman" w:hAnsi="Times New Roman" w:eastAsia="仿宋_GB2312"/>
          <w:sz w:val="28"/>
          <w:szCs w:val="28"/>
        </w:rPr>
        <w:t>了</w:t>
      </w:r>
      <w:r>
        <w:rPr>
          <w:rFonts w:hint="eastAsia" w:ascii="Times New Roman" w:hAnsi="Times New Roman" w:eastAsia="仿宋_GB2312"/>
          <w:sz w:val="28"/>
          <w:szCs w:val="28"/>
        </w:rPr>
        <w:t>师生们</w:t>
      </w:r>
      <w:r>
        <w:rPr>
          <w:rFonts w:ascii="Times New Roman" w:hAnsi="Times New Roman" w:eastAsia="仿宋_GB2312"/>
          <w:sz w:val="28"/>
          <w:szCs w:val="28"/>
        </w:rPr>
        <w:t>不惧</w:t>
      </w:r>
      <w:r>
        <w:rPr>
          <w:rFonts w:hint="eastAsia" w:ascii="Times New Roman" w:hAnsi="Times New Roman" w:eastAsia="仿宋_GB2312"/>
          <w:sz w:val="28"/>
          <w:szCs w:val="28"/>
        </w:rPr>
        <w:t>困难</w:t>
      </w:r>
      <w:r>
        <w:rPr>
          <w:rFonts w:ascii="Times New Roman" w:hAnsi="Times New Roman" w:eastAsia="仿宋_GB2312"/>
          <w:sz w:val="28"/>
          <w:szCs w:val="28"/>
        </w:rPr>
        <w:t>、迎难而上、守望相助的责任与担当</w:t>
      </w:r>
      <w:r>
        <w:rPr>
          <w:rFonts w:hint="eastAsia" w:ascii="Times New Roman" w:hAnsi="Times New Roman" w:eastAsia="仿宋_GB2312"/>
          <w:sz w:val="28"/>
          <w:szCs w:val="28"/>
        </w:rPr>
        <w:t>，更展现了医者仁心和悬壶济世。</w:t>
      </w:r>
    </w:p>
    <w:p w14:paraId="766BA61B">
      <w:pPr>
        <w:spacing w:before="156" w:beforeLines="50" w:after="156" w:afterLines="50" w:line="520" w:lineRule="exact"/>
        <w:jc w:val="left"/>
        <w:outlineLvl w:val="0"/>
        <w:rPr>
          <w:rFonts w:ascii="Times New Roman" w:hAnsi="Times New Roman" w:eastAsia="黑体"/>
          <w:bCs/>
          <w:sz w:val="28"/>
          <w:szCs w:val="28"/>
        </w:rPr>
      </w:pPr>
      <w:r>
        <w:rPr>
          <w:rFonts w:ascii="Times New Roman" w:hAnsi="Times New Roman" w:eastAsia="黑体"/>
          <w:bCs/>
          <w:sz w:val="28"/>
          <w:szCs w:val="28"/>
        </w:rPr>
        <w:t>三、学位点建设评估与分析</w:t>
      </w:r>
    </w:p>
    <w:p w14:paraId="5EA543F0">
      <w:pPr>
        <w:widowControl/>
        <w:spacing w:before="156" w:beforeLines="50" w:after="156" w:afterLines="50" w:line="520" w:lineRule="exact"/>
        <w:ind w:firstLine="562" w:firstLineChars="200"/>
        <w:jc w:val="left"/>
        <w:outlineLvl w:val="1"/>
        <w:rPr>
          <w:rFonts w:ascii="Times New Roman" w:hAnsi="Times New Roman" w:eastAsia="楷体_GB2312"/>
          <w:b/>
          <w:bCs/>
          <w:sz w:val="28"/>
          <w:szCs w:val="28"/>
        </w:rPr>
      </w:pPr>
      <w:r>
        <w:rPr>
          <w:rFonts w:hint="eastAsia" w:ascii="Times New Roman" w:hAnsi="Times New Roman" w:eastAsia="楷体_GB2312"/>
          <w:b/>
          <w:bCs/>
          <w:sz w:val="28"/>
          <w:szCs w:val="28"/>
        </w:rPr>
        <w:t>（一）学位点建设进展及问题分析</w:t>
      </w:r>
    </w:p>
    <w:p w14:paraId="76889251">
      <w:pPr>
        <w:widowControl/>
        <w:spacing w:line="520" w:lineRule="exact"/>
        <w:ind w:firstLine="562" w:firstLineChars="200"/>
        <w:jc w:val="left"/>
        <w:outlineLvl w:val="2"/>
        <w:rPr>
          <w:rFonts w:ascii="Times New Roman" w:hAnsi="Times New Roman"/>
          <w:b/>
          <w:bCs/>
          <w:color w:val="000000"/>
          <w:kern w:val="0"/>
          <w:sz w:val="28"/>
          <w:szCs w:val="28"/>
          <w:lang w:bidi="ar"/>
        </w:rPr>
      </w:pPr>
      <w:r>
        <w:rPr>
          <w:rFonts w:hint="eastAsia" w:ascii="Times New Roman" w:hAnsi="Times New Roman" w:eastAsia="仿宋_GB2312"/>
          <w:b/>
          <w:bCs/>
          <w:color w:val="000000"/>
          <w:kern w:val="0"/>
          <w:sz w:val="28"/>
          <w:szCs w:val="28"/>
          <w:lang w:bidi="ar"/>
        </w:rPr>
        <w:t>1.学科定位与特色建设不显著</w:t>
      </w:r>
    </w:p>
    <w:p w14:paraId="5162AEFD">
      <w:pPr>
        <w:pStyle w:val="7"/>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临床医学学位点的建设在学科定位上，面临如何平衡中医和西医的教学与临床实践的挑战。</w:t>
      </w:r>
      <w:r>
        <w:rPr>
          <w:rFonts w:hint="eastAsia" w:ascii="Times New Roman" w:hAnsi="Times New Roman" w:eastAsia="仿宋_GB2312"/>
          <w:sz w:val="28"/>
          <w:szCs w:val="28"/>
        </w:rPr>
        <w:t>中西医交叉</w:t>
      </w:r>
      <w:r>
        <w:rPr>
          <w:rFonts w:ascii="Times New Roman" w:hAnsi="Times New Roman" w:eastAsia="仿宋_GB2312"/>
          <w:sz w:val="28"/>
          <w:szCs w:val="28"/>
        </w:rPr>
        <w:t>的医学人才培养模式有待进一步完善。</w:t>
      </w:r>
    </w:p>
    <w:p w14:paraId="0754A5DB">
      <w:pPr>
        <w:widowControl/>
        <w:spacing w:line="520" w:lineRule="exact"/>
        <w:ind w:firstLine="562" w:firstLineChars="200"/>
        <w:jc w:val="left"/>
        <w:outlineLvl w:val="2"/>
        <w:rPr>
          <w:rFonts w:ascii="Times New Roman" w:hAnsi="Times New Roman" w:eastAsia="仿宋_GB2312"/>
          <w:b/>
          <w:bCs/>
          <w:sz w:val="28"/>
          <w:szCs w:val="28"/>
        </w:rPr>
      </w:pPr>
      <w:r>
        <w:rPr>
          <w:rFonts w:hint="eastAsia" w:ascii="Times New Roman" w:hAnsi="Times New Roman" w:eastAsia="仿宋_GB2312"/>
          <w:b/>
          <w:bCs/>
          <w:color w:val="000000"/>
          <w:kern w:val="0"/>
          <w:sz w:val="28"/>
          <w:szCs w:val="28"/>
          <w:lang w:bidi="ar"/>
        </w:rPr>
        <w:t>2</w:t>
      </w:r>
      <w:r>
        <w:rPr>
          <w:rFonts w:ascii="Times New Roman" w:hAnsi="Times New Roman" w:eastAsia="仿宋_GB2312"/>
          <w:b/>
          <w:bCs/>
          <w:color w:val="000000"/>
          <w:kern w:val="0"/>
          <w:sz w:val="28"/>
          <w:szCs w:val="28"/>
          <w:lang w:bidi="ar"/>
        </w:rPr>
        <w:t>.</w:t>
      </w:r>
      <w:r>
        <w:rPr>
          <w:rFonts w:hint="eastAsia" w:ascii="Times New Roman" w:hAnsi="Times New Roman" w:eastAsia="仿宋_GB2312"/>
          <w:b/>
          <w:bCs/>
          <w:color w:val="000000"/>
          <w:kern w:val="0"/>
          <w:sz w:val="28"/>
          <w:szCs w:val="28"/>
          <w:lang w:bidi="ar"/>
        </w:rPr>
        <w:t>科技成果转化水平低</w:t>
      </w:r>
    </w:p>
    <w:p w14:paraId="3C1C8575">
      <w:pPr>
        <w:widowControl/>
        <w:spacing w:line="520" w:lineRule="exact"/>
        <w:ind w:firstLine="560" w:firstLineChars="200"/>
        <w:jc w:val="left"/>
        <w:rPr>
          <w:rFonts w:ascii="Times New Roman" w:hAnsi="Times New Roman" w:eastAsia="仿宋_GB2312"/>
          <w:color w:val="000000"/>
          <w:kern w:val="0"/>
          <w:sz w:val="28"/>
          <w:szCs w:val="28"/>
          <w:lang w:bidi="ar"/>
        </w:rPr>
      </w:pPr>
      <w:r>
        <w:rPr>
          <w:rFonts w:hint="eastAsia" w:ascii="Times New Roman" w:hAnsi="Times New Roman" w:eastAsia="仿宋_GB2312"/>
          <w:color w:val="000000"/>
          <w:kern w:val="0"/>
          <w:sz w:val="28"/>
          <w:szCs w:val="28"/>
          <w:lang w:bidi="ar"/>
        </w:rPr>
        <w:t>临床医学</w:t>
      </w:r>
      <w:r>
        <w:rPr>
          <w:rFonts w:ascii="Times New Roman" w:hAnsi="Times New Roman" w:eastAsia="仿宋_GB2312"/>
          <w:color w:val="000000"/>
          <w:kern w:val="0"/>
          <w:sz w:val="28"/>
          <w:szCs w:val="28"/>
          <w:lang w:bidi="ar"/>
        </w:rPr>
        <w:t>成果转化</w:t>
      </w:r>
      <w:r>
        <w:rPr>
          <w:rFonts w:hint="eastAsia" w:ascii="Times New Roman" w:hAnsi="Times New Roman" w:eastAsia="仿宋_GB2312"/>
          <w:color w:val="000000"/>
          <w:kern w:val="0"/>
          <w:sz w:val="28"/>
          <w:szCs w:val="28"/>
          <w:lang w:bidi="ar"/>
        </w:rPr>
        <w:t>相对较低</w:t>
      </w:r>
      <w:r>
        <w:rPr>
          <w:rFonts w:ascii="Times New Roman" w:hAnsi="Times New Roman" w:eastAsia="仿宋_GB2312"/>
          <w:color w:val="000000"/>
          <w:kern w:val="0"/>
          <w:sz w:val="28"/>
          <w:szCs w:val="28"/>
          <w:lang w:bidi="ar"/>
        </w:rPr>
        <w:t>，</w:t>
      </w:r>
      <w:r>
        <w:rPr>
          <w:rFonts w:hint="eastAsia" w:ascii="Times New Roman" w:hAnsi="Times New Roman" w:eastAsia="仿宋_GB2312"/>
          <w:color w:val="000000"/>
          <w:kern w:val="0"/>
          <w:sz w:val="28"/>
          <w:szCs w:val="28"/>
          <w:lang w:bidi="ar"/>
        </w:rPr>
        <w:t>存在</w:t>
      </w:r>
      <w:r>
        <w:rPr>
          <w:rFonts w:ascii="Times New Roman" w:hAnsi="Times New Roman" w:eastAsia="仿宋_GB2312"/>
          <w:color w:val="000000"/>
          <w:kern w:val="0"/>
          <w:sz w:val="28"/>
          <w:szCs w:val="28"/>
          <w:lang w:bidi="ar"/>
        </w:rPr>
        <w:t>转化意识不足、专利申报缺乏指导、缺乏概念验证平台、缺乏医企沟通渠道等问题</w:t>
      </w:r>
      <w:r>
        <w:rPr>
          <w:rFonts w:hint="eastAsia" w:ascii="Times New Roman" w:hAnsi="Times New Roman" w:eastAsia="仿宋_GB2312"/>
          <w:color w:val="000000"/>
          <w:kern w:val="0"/>
          <w:sz w:val="28"/>
          <w:szCs w:val="28"/>
          <w:lang w:bidi="ar"/>
        </w:rPr>
        <w:t>，同时，大多数科研工作人员可能存在“重申请、重研究、轻产出、轻转化”的现象，认为项目申请到手即是成功，这种想法不可取，要坚决杜绝。</w:t>
      </w:r>
    </w:p>
    <w:p w14:paraId="4014F288">
      <w:pPr>
        <w:widowControl/>
        <w:spacing w:line="520" w:lineRule="exact"/>
        <w:ind w:firstLine="562" w:firstLineChars="200"/>
        <w:jc w:val="left"/>
        <w:outlineLvl w:val="2"/>
        <w:rPr>
          <w:rFonts w:ascii="Times New Roman" w:hAnsi="Times New Roman" w:eastAsia="仿宋_GB2312"/>
          <w:b/>
          <w:bCs/>
          <w:color w:val="000000"/>
          <w:kern w:val="0"/>
          <w:sz w:val="28"/>
          <w:szCs w:val="28"/>
          <w:lang w:bidi="ar"/>
        </w:rPr>
      </w:pPr>
      <w:r>
        <w:rPr>
          <w:rFonts w:hint="eastAsia" w:ascii="Times New Roman" w:hAnsi="Times New Roman" w:eastAsia="仿宋_GB2312"/>
          <w:b/>
          <w:bCs/>
          <w:color w:val="000000"/>
          <w:kern w:val="0"/>
          <w:sz w:val="28"/>
          <w:szCs w:val="28"/>
          <w:lang w:bidi="ar"/>
        </w:rPr>
        <w:t>3</w:t>
      </w:r>
      <w:r>
        <w:rPr>
          <w:rFonts w:ascii="Times New Roman" w:hAnsi="Times New Roman" w:eastAsia="仿宋_GB2312"/>
          <w:b/>
          <w:bCs/>
          <w:color w:val="000000"/>
          <w:kern w:val="0"/>
          <w:sz w:val="28"/>
          <w:szCs w:val="28"/>
          <w:lang w:bidi="ar"/>
        </w:rPr>
        <w:t>.</w:t>
      </w:r>
      <w:r>
        <w:rPr>
          <w:rFonts w:hint="eastAsia" w:ascii="Times New Roman" w:hAnsi="Times New Roman" w:eastAsia="仿宋_GB2312"/>
          <w:b/>
          <w:bCs/>
          <w:color w:val="000000"/>
          <w:kern w:val="0"/>
          <w:sz w:val="28"/>
          <w:szCs w:val="28"/>
          <w:lang w:bidi="ar"/>
        </w:rPr>
        <w:t>中西医学科交叉成果相对较少</w:t>
      </w:r>
      <w:r>
        <w:rPr>
          <w:rFonts w:ascii="Times New Roman" w:hAnsi="Times New Roman" w:eastAsia="仿宋_GB2312"/>
          <w:b/>
          <w:bCs/>
          <w:color w:val="000000"/>
          <w:kern w:val="0"/>
          <w:sz w:val="28"/>
          <w:szCs w:val="28"/>
          <w:lang w:bidi="ar"/>
        </w:rPr>
        <w:t xml:space="preserve"> </w:t>
      </w:r>
    </w:p>
    <w:p w14:paraId="46B3813E">
      <w:pPr>
        <w:widowControl/>
        <w:spacing w:line="520" w:lineRule="exact"/>
        <w:ind w:firstLine="560" w:firstLineChars="200"/>
        <w:jc w:val="left"/>
        <w:outlineLvl w:val="2"/>
        <w:rPr>
          <w:rFonts w:ascii="Times New Roman" w:hAnsi="Times New Roman" w:eastAsia="仿宋_GB2312"/>
          <w:sz w:val="28"/>
          <w:szCs w:val="28"/>
        </w:rPr>
      </w:pPr>
      <w:r>
        <w:rPr>
          <w:rFonts w:hint="eastAsia" w:ascii="Times New Roman" w:hAnsi="Times New Roman" w:eastAsia="仿宋_GB2312"/>
          <w:sz w:val="28"/>
          <w:szCs w:val="28"/>
        </w:rPr>
        <w:t>中医学重视宏观整体，其临床思维的特点体现在整体观念和辨证论治，在整体观念的指导下辨证论治。西医学偏重于还原分析，重视局部的改变，强调实验室检测指标的支持，突出可重复性，更有利于标准化的推广应用，但是其观点和方法并不矛盾。当前多数情况下，中西医</w:t>
      </w:r>
      <w:r>
        <w:rPr>
          <w:rFonts w:ascii="Times New Roman" w:hAnsi="Times New Roman" w:eastAsia="仿宋_GB2312"/>
          <w:sz w:val="28"/>
          <w:szCs w:val="28"/>
        </w:rPr>
        <w:t>交叉融合的广度和深度</w:t>
      </w:r>
      <w:r>
        <w:rPr>
          <w:rFonts w:hint="eastAsia" w:ascii="Times New Roman" w:hAnsi="Times New Roman" w:eastAsia="仿宋_GB2312"/>
          <w:sz w:val="28"/>
          <w:szCs w:val="28"/>
        </w:rPr>
        <w:t>不够</w:t>
      </w:r>
      <w:r>
        <w:rPr>
          <w:rFonts w:ascii="Times New Roman" w:hAnsi="Times New Roman" w:eastAsia="仿宋_GB2312"/>
          <w:sz w:val="28"/>
          <w:szCs w:val="28"/>
        </w:rPr>
        <w:t>，</w:t>
      </w:r>
      <w:r>
        <w:rPr>
          <w:rFonts w:hint="eastAsia" w:ascii="Times New Roman" w:hAnsi="Times New Roman" w:eastAsia="仿宋_GB2312"/>
          <w:sz w:val="28"/>
          <w:szCs w:val="28"/>
        </w:rPr>
        <w:t>导致</w:t>
      </w:r>
      <w:r>
        <w:rPr>
          <w:rFonts w:ascii="Times New Roman" w:hAnsi="Times New Roman" w:eastAsia="仿宋_GB2312"/>
          <w:sz w:val="28"/>
          <w:szCs w:val="28"/>
        </w:rPr>
        <w:t xml:space="preserve">产出成果难度较大。 </w:t>
      </w:r>
    </w:p>
    <w:p w14:paraId="10D86C7D">
      <w:pPr>
        <w:widowControl/>
        <w:spacing w:before="156" w:beforeLines="50" w:after="156" w:afterLines="50" w:line="520" w:lineRule="exact"/>
        <w:ind w:firstLine="562" w:firstLineChars="200"/>
        <w:jc w:val="left"/>
        <w:outlineLvl w:val="1"/>
        <w:rPr>
          <w:rFonts w:ascii="Times New Roman" w:hAnsi="Times New Roman" w:eastAsia="楷体_GB2312"/>
          <w:b/>
          <w:bCs/>
          <w:sz w:val="28"/>
          <w:szCs w:val="28"/>
        </w:rPr>
      </w:pPr>
      <w:r>
        <w:rPr>
          <w:rFonts w:hint="eastAsia" w:ascii="Times New Roman" w:hAnsi="Times New Roman" w:eastAsia="楷体_GB2312"/>
          <w:b/>
          <w:bCs/>
          <w:sz w:val="28"/>
          <w:szCs w:val="28"/>
        </w:rPr>
        <w:t>（二）论文抽检、盲审情况问题分析</w:t>
      </w:r>
    </w:p>
    <w:p w14:paraId="1D5D78A8">
      <w:pPr>
        <w:widowControl/>
        <w:spacing w:line="520" w:lineRule="exact"/>
        <w:ind w:firstLine="560" w:firstLineChars="200"/>
        <w:jc w:val="left"/>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为进一步加强学术规范，提高论文质量，学校严格执行教育部门的相关规定，加强对学生论文质量的管理，加强对导师观念意识的提升，确保学术产出合格。但是，在本年度的论文抽检和盲审过程中，也存在着一些问题</w:t>
      </w:r>
      <w:r>
        <w:rPr>
          <w:rFonts w:hint="eastAsia" w:ascii="Times New Roman" w:hAnsi="Times New Roman" w:eastAsia="仿宋_GB2312"/>
          <w:color w:val="000000"/>
          <w:kern w:val="0"/>
          <w:sz w:val="28"/>
          <w:szCs w:val="28"/>
          <w:lang w:bidi="ar"/>
        </w:rPr>
        <w:t>。</w:t>
      </w:r>
      <w:r>
        <w:rPr>
          <w:rFonts w:ascii="Times New Roman" w:hAnsi="Times New Roman" w:eastAsia="仿宋_GB2312"/>
          <w:color w:val="000000"/>
          <w:kern w:val="0"/>
          <w:sz w:val="28"/>
          <w:szCs w:val="28"/>
          <w:lang w:bidi="ar"/>
        </w:rPr>
        <w:t>存在抄袭现象</w:t>
      </w:r>
      <w:r>
        <w:rPr>
          <w:rFonts w:hint="eastAsia" w:ascii="Times New Roman" w:hAnsi="Times New Roman" w:eastAsia="仿宋_GB2312"/>
          <w:color w:val="000000"/>
          <w:kern w:val="0"/>
          <w:sz w:val="28"/>
          <w:szCs w:val="28"/>
          <w:lang w:bidi="ar"/>
        </w:rPr>
        <w:t>：</w:t>
      </w:r>
      <w:r>
        <w:rPr>
          <w:rFonts w:ascii="Times New Roman" w:hAnsi="Times New Roman" w:eastAsia="仿宋_GB2312"/>
          <w:color w:val="000000"/>
          <w:kern w:val="0"/>
          <w:sz w:val="28"/>
          <w:szCs w:val="28"/>
          <w:lang w:bidi="ar"/>
        </w:rPr>
        <w:t>部分论文在撰写过程中，存在抄袭他人研究成果的问题</w:t>
      </w:r>
      <w:r>
        <w:rPr>
          <w:rFonts w:hint="eastAsia" w:ascii="Times New Roman" w:hAnsi="Times New Roman" w:eastAsia="仿宋_GB2312"/>
          <w:color w:val="000000"/>
          <w:kern w:val="0"/>
          <w:sz w:val="28"/>
          <w:szCs w:val="28"/>
          <w:lang w:bidi="ar"/>
        </w:rPr>
        <w:t>；</w:t>
      </w:r>
      <w:r>
        <w:rPr>
          <w:rFonts w:ascii="Times New Roman" w:hAnsi="Times New Roman" w:eastAsia="仿宋_GB2312"/>
          <w:color w:val="000000"/>
          <w:kern w:val="0"/>
          <w:sz w:val="28"/>
          <w:szCs w:val="28"/>
          <w:lang w:bidi="ar"/>
        </w:rPr>
        <w:t>质量参差不齐</w:t>
      </w:r>
      <w:r>
        <w:rPr>
          <w:rFonts w:hint="eastAsia" w:ascii="Times New Roman" w:hAnsi="Times New Roman" w:eastAsia="仿宋_GB2312"/>
          <w:color w:val="000000"/>
          <w:kern w:val="0"/>
          <w:sz w:val="28"/>
          <w:szCs w:val="28"/>
          <w:lang w:bidi="ar"/>
        </w:rPr>
        <w:t>：</w:t>
      </w:r>
      <w:r>
        <w:rPr>
          <w:rFonts w:ascii="Times New Roman" w:hAnsi="Times New Roman" w:eastAsia="仿宋_GB2312"/>
          <w:color w:val="000000"/>
          <w:kern w:val="0"/>
          <w:sz w:val="28"/>
          <w:szCs w:val="28"/>
          <w:lang w:bidi="ar"/>
        </w:rPr>
        <w:t>部分论文选题缺乏创新，研究方法简单，结论缺乏说服力，还有个别论文出现排版和文字的低级错误。</w:t>
      </w:r>
    </w:p>
    <w:p w14:paraId="25A959C2">
      <w:pPr>
        <w:spacing w:before="156" w:beforeLines="50" w:after="156" w:afterLines="50" w:line="520" w:lineRule="exact"/>
        <w:ind w:firstLine="560" w:firstLineChars="200"/>
        <w:jc w:val="left"/>
        <w:outlineLvl w:val="0"/>
        <w:rPr>
          <w:rFonts w:ascii="Times New Roman" w:hAnsi="Times New Roman" w:eastAsia="仿宋_GB2312"/>
          <w:color w:val="000000"/>
          <w:kern w:val="0"/>
          <w:sz w:val="28"/>
          <w:szCs w:val="28"/>
          <w:lang w:bidi="ar"/>
        </w:rPr>
      </w:pPr>
      <w:r>
        <w:rPr>
          <w:rFonts w:hint="eastAsia" w:ascii="Times New Roman" w:hAnsi="Times New Roman" w:eastAsia="仿宋_GB2312"/>
          <w:color w:val="000000"/>
          <w:kern w:val="0"/>
          <w:sz w:val="28"/>
          <w:szCs w:val="28"/>
          <w:lang w:bidi="ar"/>
        </w:rPr>
        <w:t>2024年，</w:t>
      </w:r>
      <w:r>
        <w:rPr>
          <w:rFonts w:ascii="Times New Roman" w:hAnsi="Times New Roman" w:eastAsia="仿宋_GB2312"/>
          <w:color w:val="000000"/>
          <w:kern w:val="0"/>
          <w:sz w:val="28"/>
          <w:szCs w:val="28"/>
          <w:lang w:bidi="ar"/>
        </w:rPr>
        <w:t>本学位点研究生论文</w:t>
      </w:r>
      <w:r>
        <w:rPr>
          <w:rFonts w:hint="eastAsia" w:ascii="Times New Roman" w:hAnsi="Times New Roman" w:eastAsia="仿宋_GB2312"/>
          <w:color w:val="000000"/>
          <w:kern w:val="0"/>
          <w:sz w:val="28"/>
          <w:szCs w:val="28"/>
          <w:lang w:bidi="ar"/>
        </w:rPr>
        <w:t>抽检和盲审工作中，尚未</w:t>
      </w:r>
      <w:r>
        <w:rPr>
          <w:rFonts w:ascii="Times New Roman" w:hAnsi="Times New Roman" w:eastAsia="仿宋_GB2312"/>
          <w:color w:val="000000"/>
          <w:kern w:val="0"/>
          <w:sz w:val="28"/>
          <w:szCs w:val="28"/>
          <w:lang w:bidi="ar"/>
        </w:rPr>
        <w:t>发现学术不端行为。毕业论文外审通过率100%；研究生全员参与导师的科研课题研究，参与比例100%；硕士学位论文选题</w:t>
      </w:r>
      <w:r>
        <w:rPr>
          <w:rFonts w:hint="eastAsia" w:ascii="Times New Roman" w:hAnsi="Times New Roman" w:eastAsia="仿宋_GB2312"/>
          <w:color w:val="000000"/>
          <w:kern w:val="0"/>
          <w:sz w:val="28"/>
          <w:szCs w:val="28"/>
          <w:lang w:bidi="ar"/>
        </w:rPr>
        <w:t>100%</w:t>
      </w:r>
      <w:r>
        <w:rPr>
          <w:rFonts w:ascii="Times New Roman" w:hAnsi="Times New Roman" w:eastAsia="仿宋_GB2312"/>
          <w:color w:val="000000"/>
          <w:kern w:val="0"/>
          <w:sz w:val="28"/>
          <w:szCs w:val="28"/>
          <w:lang w:bidi="ar"/>
        </w:rPr>
        <w:t>为导师在研课题或与其研究相关的项目；学位论文抽检100%合格。</w:t>
      </w:r>
    </w:p>
    <w:p w14:paraId="4CC6DF78">
      <w:pPr>
        <w:spacing w:before="156" w:beforeLines="50" w:after="156" w:afterLines="50" w:line="520" w:lineRule="exact"/>
        <w:jc w:val="left"/>
        <w:outlineLvl w:val="0"/>
        <w:rPr>
          <w:rFonts w:ascii="Times New Roman" w:hAnsi="Times New Roman" w:eastAsia="黑体"/>
          <w:bCs/>
          <w:sz w:val="28"/>
          <w:szCs w:val="28"/>
        </w:rPr>
      </w:pPr>
      <w:r>
        <w:rPr>
          <w:rFonts w:ascii="Times New Roman" w:hAnsi="Times New Roman" w:eastAsia="黑体"/>
          <w:bCs/>
          <w:sz w:val="28"/>
          <w:szCs w:val="28"/>
        </w:rPr>
        <w:t>四、下一年度建设计划</w:t>
      </w:r>
    </w:p>
    <w:p w14:paraId="795508E6">
      <w:pPr>
        <w:widowControl/>
        <w:spacing w:before="156" w:beforeLines="50" w:after="156" w:afterLines="50" w:line="520" w:lineRule="exact"/>
        <w:ind w:firstLine="562" w:firstLineChars="200"/>
        <w:jc w:val="left"/>
        <w:outlineLvl w:val="1"/>
        <w:rPr>
          <w:rFonts w:ascii="Times New Roman" w:hAnsi="Times New Roman" w:eastAsia="楷体_GB2312"/>
          <w:b/>
          <w:bCs/>
          <w:sz w:val="28"/>
          <w:szCs w:val="28"/>
        </w:rPr>
      </w:pPr>
      <w:r>
        <w:rPr>
          <w:rFonts w:hint="eastAsia" w:ascii="Times New Roman" w:hAnsi="Times New Roman" w:eastAsia="楷体_GB2312"/>
          <w:b/>
          <w:bCs/>
          <w:sz w:val="28"/>
          <w:szCs w:val="28"/>
        </w:rPr>
        <w:t xml:space="preserve">（一）进一步加强师资队伍建设 </w:t>
      </w:r>
    </w:p>
    <w:p w14:paraId="1D46133A">
      <w:pPr>
        <w:widowControl/>
        <w:spacing w:line="520" w:lineRule="exact"/>
        <w:ind w:firstLine="560" w:firstLineChars="200"/>
        <w:jc w:val="left"/>
        <w:rPr>
          <w:rFonts w:ascii="Times New Roman" w:hAnsi="Times New Roman" w:eastAsia="仿宋_GB2312"/>
          <w:sz w:val="28"/>
          <w:szCs w:val="28"/>
        </w:rPr>
      </w:pPr>
      <w:r>
        <w:rPr>
          <w:rFonts w:ascii="Times New Roman" w:hAnsi="Times New Roman" w:eastAsia="仿宋_GB2312"/>
          <w:color w:val="000000"/>
          <w:kern w:val="0"/>
          <w:sz w:val="28"/>
          <w:szCs w:val="28"/>
          <w:lang w:bidi="ar"/>
        </w:rPr>
        <w:t>加强导师队伍建设，逐步形成用心育人、教学相长、不断自我提升的氛围。不断扩充和丰富师资来源，优化师资结构，提高师资队伍的整体素质和实力，增强学术生产力；加大人才培养力度和人才引进效率，逐步提高</w:t>
      </w:r>
      <w:r>
        <w:rPr>
          <w:rFonts w:hint="eastAsia" w:ascii="Times New Roman" w:hAnsi="Times New Roman" w:eastAsia="仿宋_GB2312"/>
          <w:color w:val="000000"/>
          <w:kern w:val="0"/>
          <w:sz w:val="28"/>
          <w:szCs w:val="28"/>
          <w:lang w:bidi="ar"/>
        </w:rPr>
        <w:t>中青年</w:t>
      </w:r>
      <w:r>
        <w:rPr>
          <w:rFonts w:ascii="Times New Roman" w:hAnsi="Times New Roman" w:eastAsia="仿宋_GB2312"/>
          <w:color w:val="000000"/>
          <w:kern w:val="0"/>
          <w:sz w:val="28"/>
          <w:szCs w:val="28"/>
          <w:lang w:bidi="ar"/>
        </w:rPr>
        <w:t xml:space="preserve">骨干教师的比例；加强优秀教学团队的培育工作，进一步强化支撑平台建设，争取增加合作平台的数量和质量。 </w:t>
      </w:r>
    </w:p>
    <w:p w14:paraId="1FB6E793">
      <w:pPr>
        <w:widowControl/>
        <w:spacing w:before="156" w:beforeLines="50" w:after="156" w:afterLines="50" w:line="520" w:lineRule="exact"/>
        <w:ind w:firstLine="562" w:firstLineChars="200"/>
        <w:jc w:val="left"/>
        <w:outlineLvl w:val="1"/>
        <w:rPr>
          <w:rFonts w:ascii="Times New Roman" w:hAnsi="Times New Roman" w:eastAsia="楷体_GB2312"/>
          <w:b/>
          <w:bCs/>
          <w:sz w:val="28"/>
          <w:szCs w:val="28"/>
        </w:rPr>
      </w:pPr>
      <w:r>
        <w:rPr>
          <w:rFonts w:hint="eastAsia" w:ascii="Times New Roman" w:hAnsi="Times New Roman" w:eastAsia="楷体_GB2312"/>
          <w:b/>
          <w:bCs/>
          <w:sz w:val="28"/>
          <w:szCs w:val="28"/>
        </w:rPr>
        <w:t xml:space="preserve">（二）进一步提升科研团队的核心产出 </w:t>
      </w:r>
    </w:p>
    <w:p w14:paraId="292CFF90">
      <w:pPr>
        <w:widowControl/>
        <w:spacing w:line="520" w:lineRule="exact"/>
        <w:ind w:firstLine="560" w:firstLineChars="200"/>
        <w:jc w:val="left"/>
        <w:rPr>
          <w:rFonts w:ascii="Times New Roman" w:hAnsi="Times New Roman" w:eastAsia="仿宋_GB2312"/>
          <w:sz w:val="28"/>
          <w:szCs w:val="28"/>
        </w:rPr>
      </w:pPr>
      <w:r>
        <w:rPr>
          <w:rFonts w:ascii="Times New Roman" w:hAnsi="Times New Roman" w:eastAsia="仿宋_GB2312"/>
          <w:color w:val="000000"/>
          <w:kern w:val="0"/>
          <w:sz w:val="28"/>
          <w:szCs w:val="28"/>
          <w:lang w:bidi="ar"/>
        </w:rPr>
        <w:t xml:space="preserve">进一步做好优势学科的建设工作，以胸痛中心、卒中中心和高血压专科为核心，通过优化导师遴选、招生资格认定、招生指标分配、科研经费支持等政策，培养优势学科，争取做到弱科补强，优科更优。下一年，加强宣传和指导，争取在今年的基础上增加新的国家和省级专项课题。 </w:t>
      </w:r>
    </w:p>
    <w:p w14:paraId="61132CB7">
      <w:pPr>
        <w:widowControl/>
        <w:spacing w:before="156" w:beforeLines="50" w:after="156" w:afterLines="50" w:line="520" w:lineRule="exact"/>
        <w:ind w:firstLine="562" w:firstLineChars="200"/>
        <w:jc w:val="left"/>
        <w:outlineLvl w:val="1"/>
        <w:rPr>
          <w:rFonts w:ascii="Times New Roman" w:hAnsi="Times New Roman" w:eastAsia="楷体_GB2312"/>
          <w:b/>
          <w:bCs/>
          <w:sz w:val="28"/>
          <w:szCs w:val="28"/>
        </w:rPr>
      </w:pPr>
      <w:r>
        <w:rPr>
          <w:rFonts w:hint="eastAsia" w:ascii="Times New Roman" w:hAnsi="Times New Roman" w:eastAsia="楷体_GB2312"/>
          <w:b/>
          <w:bCs/>
          <w:sz w:val="28"/>
          <w:szCs w:val="28"/>
        </w:rPr>
        <w:t xml:space="preserve">（三）进一步强化社会服务能力建设 </w:t>
      </w:r>
    </w:p>
    <w:p w14:paraId="42F63FFF">
      <w:pPr>
        <w:widowControl/>
        <w:spacing w:line="520" w:lineRule="exact"/>
        <w:ind w:firstLine="560" w:firstLineChars="200"/>
        <w:jc w:val="left"/>
        <w:rPr>
          <w:rFonts w:ascii="Times New Roman" w:hAnsi="Times New Roman" w:eastAsia="仿宋_GB2312"/>
          <w:sz w:val="28"/>
          <w:szCs w:val="28"/>
        </w:rPr>
      </w:pPr>
      <w:r>
        <w:rPr>
          <w:rFonts w:ascii="Times New Roman" w:hAnsi="Times New Roman" w:eastAsia="仿宋_GB2312"/>
          <w:color w:val="000000"/>
          <w:kern w:val="0"/>
          <w:sz w:val="28"/>
          <w:szCs w:val="28"/>
          <w:lang w:bidi="ar"/>
        </w:rPr>
        <w:t xml:space="preserve">临床医学学科建设的最终落脚点和归宿是服务人民健康和经济社会发展。以完成各级任务目标考核为导向，全面提升医疗质量、运营效率、可持续发展能力和患者满意度。学校和医院要加大工作力度，主动争取政策支持和上级部门指导，积极地区和国家的各级诊疗中心。传承和发扬我校临床医学服务社会的优良传统，加强和基层医院的联系和帮扶，不断提升医疗卫生服务质量和区域医疗影响力，为振兴中医和临床实力贡献自己的力量。 </w:t>
      </w:r>
    </w:p>
    <w:p w14:paraId="22E441ED">
      <w:pPr>
        <w:widowControl/>
        <w:spacing w:before="156" w:beforeLines="50" w:after="156" w:afterLines="50" w:line="520" w:lineRule="exact"/>
        <w:ind w:firstLine="562" w:firstLineChars="200"/>
        <w:jc w:val="left"/>
        <w:outlineLvl w:val="1"/>
        <w:rPr>
          <w:rFonts w:ascii="Times New Roman" w:hAnsi="Times New Roman" w:eastAsia="楷体_GB2312"/>
          <w:b/>
          <w:bCs/>
          <w:sz w:val="28"/>
          <w:szCs w:val="28"/>
        </w:rPr>
      </w:pPr>
      <w:r>
        <w:rPr>
          <w:rFonts w:hint="eastAsia" w:ascii="Times New Roman" w:hAnsi="Times New Roman" w:eastAsia="楷体_GB2312"/>
          <w:b/>
          <w:bCs/>
          <w:sz w:val="28"/>
          <w:szCs w:val="28"/>
        </w:rPr>
        <w:t xml:space="preserve">（四）进一步加强对外交流与合作 </w:t>
      </w:r>
    </w:p>
    <w:p w14:paraId="128BF4D7">
      <w:pPr>
        <w:spacing w:line="520" w:lineRule="exact"/>
        <w:ind w:firstLine="560" w:firstLineChars="200"/>
        <w:jc w:val="left"/>
        <w:rPr>
          <w:rFonts w:ascii="Times New Roman" w:hAnsi="Times New Roman"/>
          <w:sz w:val="28"/>
          <w:szCs w:val="28"/>
        </w:rPr>
      </w:pPr>
      <w:r>
        <w:rPr>
          <w:rFonts w:ascii="Times New Roman" w:hAnsi="Times New Roman" w:eastAsia="仿宋_GB2312"/>
          <w:color w:val="000000"/>
          <w:kern w:val="0"/>
          <w:sz w:val="28"/>
          <w:szCs w:val="28"/>
          <w:lang w:bidi="ar"/>
        </w:rPr>
        <w:t>加大对外交流合作力度，扩大学术影响力。在现有主导会议的基础上，培育新的学术会议，增强学术教育的“软实力”。下一年度，积极参与各类国内外学术会议和交流。鼓励优秀青年教师去国内外先进的院校和机构进行进修或学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ED1DEF-CE62-4B9B-9E72-5C897A4C0FD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仿宋简体">
    <w:altName w:val="微软雅黑"/>
    <w:panose1 w:val="00000000000000000000"/>
    <w:charset w:val="86"/>
    <w:family w:val="auto"/>
    <w:pitch w:val="default"/>
    <w:sig w:usb0="00000000" w:usb1="00000000" w:usb2="00000012" w:usb3="00000000" w:csb0="00040001" w:csb1="00000000"/>
    <w:embedRegular r:id="rId2" w:fontKey="{9BC1FA54-13A4-4491-97CF-92953641DBC2}"/>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3" w:fontKey="{BC74572C-A451-4F0F-BBFC-0C8D6916EFB4}"/>
  </w:font>
  <w:font w:name="方正小标宋简体">
    <w:panose1 w:val="02000000000000000000"/>
    <w:charset w:val="86"/>
    <w:family w:val="auto"/>
    <w:pitch w:val="default"/>
    <w:sig w:usb0="A00002BF" w:usb1="184F6CFA" w:usb2="00000012" w:usb3="00000000" w:csb0="00040001" w:csb1="00000000"/>
    <w:embedRegular r:id="rId4" w:fontKey="{CE45F2B4-FBE0-45B8-BE6E-C44CC3EF042F}"/>
  </w:font>
  <w:font w:name="楷体_GB2312">
    <w:altName w:val="楷体"/>
    <w:panose1 w:val="00000000000000000000"/>
    <w:charset w:val="86"/>
    <w:family w:val="modern"/>
    <w:pitch w:val="default"/>
    <w:sig w:usb0="00000000" w:usb1="00000000" w:usb2="00000000" w:usb3="00000000" w:csb0="00040000" w:csb1="00000000"/>
    <w:embedRegular r:id="rId5" w:fontKey="{14BFFBE6-68F9-4A8B-B5C9-C2ACAEDC5FEC}"/>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embedRegular r:id="rId6" w:fontKey="{8E2990CF-6A79-4DF8-923D-8252C487133A}"/>
  </w:font>
  <w:font w:name="国标仿宋-GB/T 2312">
    <w:altName w:val="仿宋"/>
    <w:panose1 w:val="00000000000000000000"/>
    <w:charset w:val="86"/>
    <w:family w:val="auto"/>
    <w:pitch w:val="default"/>
    <w:sig w:usb0="00000000" w:usb1="00000000" w:usb2="00000010" w:usb3="00000000" w:csb0="00040000" w:csb1="00000000"/>
    <w:embedRegular r:id="rId7" w:fontKey="{FE45DF96-D73D-46C9-ACFB-16D3282AE0E6}"/>
  </w:font>
  <w:font w:name="国标仿宋-GB / T 2312">
    <w:altName w:val="仿宋"/>
    <w:panose1 w:val="00000000000000000000"/>
    <w:charset w:val="00"/>
    <w:family w:val="auto"/>
    <w:pitch w:val="default"/>
    <w:sig w:usb0="00000000" w:usb1="00000000" w:usb2="00000000" w:usb3="00000000" w:csb0="00000000" w:csb1="00000000"/>
    <w:embedRegular r:id="rId8" w:fontKey="{D93DED57-F590-4281-BF4F-FDD961DD6C0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czMDQ3NjU3NrI0NzdV0lEKTi0uzszPAykwrAUAdZpjDiwAAAA="/>
    <w:docVar w:name="commondata" w:val="eyJoZGlkIjoiYTU1MWU0NmFkMGY4YmMyNzE1MzY0Yzg3MGI1NGYyZmEifQ=="/>
  </w:docVars>
  <w:rsids>
    <w:rsidRoot w:val="005840D7"/>
    <w:rsid w:val="00012F4B"/>
    <w:rsid w:val="00036D98"/>
    <w:rsid w:val="000671C4"/>
    <w:rsid w:val="000902B2"/>
    <w:rsid w:val="000B055E"/>
    <w:rsid w:val="000D4C53"/>
    <w:rsid w:val="001038EA"/>
    <w:rsid w:val="001319EE"/>
    <w:rsid w:val="00191503"/>
    <w:rsid w:val="001C4E07"/>
    <w:rsid w:val="001E2A6B"/>
    <w:rsid w:val="001E46F9"/>
    <w:rsid w:val="001F5889"/>
    <w:rsid w:val="00253BB6"/>
    <w:rsid w:val="00271C2F"/>
    <w:rsid w:val="00274714"/>
    <w:rsid w:val="002C28E0"/>
    <w:rsid w:val="002F5C32"/>
    <w:rsid w:val="00327862"/>
    <w:rsid w:val="00361A4F"/>
    <w:rsid w:val="003718D1"/>
    <w:rsid w:val="003905D0"/>
    <w:rsid w:val="003B2047"/>
    <w:rsid w:val="00420F72"/>
    <w:rsid w:val="00424AC9"/>
    <w:rsid w:val="004276C6"/>
    <w:rsid w:val="00441B10"/>
    <w:rsid w:val="00472433"/>
    <w:rsid w:val="004901E8"/>
    <w:rsid w:val="004A71B6"/>
    <w:rsid w:val="005840D7"/>
    <w:rsid w:val="005847A0"/>
    <w:rsid w:val="0059145E"/>
    <w:rsid w:val="005C5A08"/>
    <w:rsid w:val="00613679"/>
    <w:rsid w:val="00663772"/>
    <w:rsid w:val="00666CCE"/>
    <w:rsid w:val="006C7577"/>
    <w:rsid w:val="006D4A2A"/>
    <w:rsid w:val="006E67FD"/>
    <w:rsid w:val="006F12EC"/>
    <w:rsid w:val="00724C97"/>
    <w:rsid w:val="00726300"/>
    <w:rsid w:val="007453C0"/>
    <w:rsid w:val="0075292D"/>
    <w:rsid w:val="00754DD6"/>
    <w:rsid w:val="007761B5"/>
    <w:rsid w:val="007D007B"/>
    <w:rsid w:val="008C4D8A"/>
    <w:rsid w:val="008D40FC"/>
    <w:rsid w:val="00923C88"/>
    <w:rsid w:val="009449E7"/>
    <w:rsid w:val="009B2F5D"/>
    <w:rsid w:val="00A629F3"/>
    <w:rsid w:val="00AD4E19"/>
    <w:rsid w:val="00AD7148"/>
    <w:rsid w:val="00AE4823"/>
    <w:rsid w:val="00B76EB8"/>
    <w:rsid w:val="00B77452"/>
    <w:rsid w:val="00BB48E9"/>
    <w:rsid w:val="00C823C4"/>
    <w:rsid w:val="00CB55B0"/>
    <w:rsid w:val="00CC15F8"/>
    <w:rsid w:val="00CE2392"/>
    <w:rsid w:val="00CF740D"/>
    <w:rsid w:val="00D9329B"/>
    <w:rsid w:val="00DB20F7"/>
    <w:rsid w:val="00DD0E76"/>
    <w:rsid w:val="00DD79F8"/>
    <w:rsid w:val="00E10BC5"/>
    <w:rsid w:val="00E212CC"/>
    <w:rsid w:val="00E50596"/>
    <w:rsid w:val="00E708E8"/>
    <w:rsid w:val="00E82F93"/>
    <w:rsid w:val="00E94F74"/>
    <w:rsid w:val="00E94FBE"/>
    <w:rsid w:val="00F3264F"/>
    <w:rsid w:val="015E4AD6"/>
    <w:rsid w:val="01796A12"/>
    <w:rsid w:val="01C72940"/>
    <w:rsid w:val="01D6466C"/>
    <w:rsid w:val="01E21263"/>
    <w:rsid w:val="03393CA4"/>
    <w:rsid w:val="03597303"/>
    <w:rsid w:val="0374238F"/>
    <w:rsid w:val="03874046"/>
    <w:rsid w:val="040C0819"/>
    <w:rsid w:val="044A706A"/>
    <w:rsid w:val="04575F38"/>
    <w:rsid w:val="046221B6"/>
    <w:rsid w:val="048E122E"/>
    <w:rsid w:val="04B9408F"/>
    <w:rsid w:val="05237BC9"/>
    <w:rsid w:val="052E5BDA"/>
    <w:rsid w:val="05580C31"/>
    <w:rsid w:val="056930A9"/>
    <w:rsid w:val="05F532CC"/>
    <w:rsid w:val="065165EA"/>
    <w:rsid w:val="06F04498"/>
    <w:rsid w:val="071D329B"/>
    <w:rsid w:val="07F0609A"/>
    <w:rsid w:val="087C430F"/>
    <w:rsid w:val="09727371"/>
    <w:rsid w:val="09955DCB"/>
    <w:rsid w:val="0A0B7FBA"/>
    <w:rsid w:val="0A546C53"/>
    <w:rsid w:val="0A943999"/>
    <w:rsid w:val="0AAA6238"/>
    <w:rsid w:val="0ACB4F8A"/>
    <w:rsid w:val="0B3155C3"/>
    <w:rsid w:val="0C2D757F"/>
    <w:rsid w:val="0CB33F28"/>
    <w:rsid w:val="0CFA45B7"/>
    <w:rsid w:val="0D9E1062"/>
    <w:rsid w:val="0DA6012B"/>
    <w:rsid w:val="0DAE1270"/>
    <w:rsid w:val="0DFC18FF"/>
    <w:rsid w:val="0E1855D4"/>
    <w:rsid w:val="0E4B1732"/>
    <w:rsid w:val="0E5928AD"/>
    <w:rsid w:val="0E7A088F"/>
    <w:rsid w:val="0EA00FC2"/>
    <w:rsid w:val="0EED1247"/>
    <w:rsid w:val="0F7821E9"/>
    <w:rsid w:val="0F891DCF"/>
    <w:rsid w:val="0FDD306A"/>
    <w:rsid w:val="112A3279"/>
    <w:rsid w:val="113379F7"/>
    <w:rsid w:val="116114CF"/>
    <w:rsid w:val="117528A3"/>
    <w:rsid w:val="11AC53EA"/>
    <w:rsid w:val="12271FB4"/>
    <w:rsid w:val="1253261C"/>
    <w:rsid w:val="12624B91"/>
    <w:rsid w:val="12746EF7"/>
    <w:rsid w:val="12994089"/>
    <w:rsid w:val="12C50511"/>
    <w:rsid w:val="13757115"/>
    <w:rsid w:val="1441006B"/>
    <w:rsid w:val="14BF5434"/>
    <w:rsid w:val="15612753"/>
    <w:rsid w:val="15A07014"/>
    <w:rsid w:val="16252D51"/>
    <w:rsid w:val="165B1C9B"/>
    <w:rsid w:val="168C0DEF"/>
    <w:rsid w:val="169E2B0A"/>
    <w:rsid w:val="17602EFE"/>
    <w:rsid w:val="178F10EE"/>
    <w:rsid w:val="17A45CB6"/>
    <w:rsid w:val="17C214C3"/>
    <w:rsid w:val="183B7D55"/>
    <w:rsid w:val="189B1C00"/>
    <w:rsid w:val="19924EC5"/>
    <w:rsid w:val="19E716B5"/>
    <w:rsid w:val="1A3B730B"/>
    <w:rsid w:val="1B50328A"/>
    <w:rsid w:val="1B9F29F1"/>
    <w:rsid w:val="1D494D54"/>
    <w:rsid w:val="1D7E0B92"/>
    <w:rsid w:val="1E2E78B2"/>
    <w:rsid w:val="1E6D2080"/>
    <w:rsid w:val="1ED61CF8"/>
    <w:rsid w:val="1EF36406"/>
    <w:rsid w:val="1F5F584A"/>
    <w:rsid w:val="1F9E0EE7"/>
    <w:rsid w:val="20A06C94"/>
    <w:rsid w:val="20FD17BE"/>
    <w:rsid w:val="210B7863"/>
    <w:rsid w:val="21285CB2"/>
    <w:rsid w:val="216E32C3"/>
    <w:rsid w:val="22CC769A"/>
    <w:rsid w:val="22E83DA8"/>
    <w:rsid w:val="236447FA"/>
    <w:rsid w:val="23931F66"/>
    <w:rsid w:val="23C12F77"/>
    <w:rsid w:val="2480611B"/>
    <w:rsid w:val="24AA25CD"/>
    <w:rsid w:val="250824DF"/>
    <w:rsid w:val="2524187E"/>
    <w:rsid w:val="25401C79"/>
    <w:rsid w:val="256C6F12"/>
    <w:rsid w:val="25FE400E"/>
    <w:rsid w:val="265F3C06"/>
    <w:rsid w:val="26661B93"/>
    <w:rsid w:val="26B2598E"/>
    <w:rsid w:val="274243CE"/>
    <w:rsid w:val="275E288B"/>
    <w:rsid w:val="27676A91"/>
    <w:rsid w:val="27885DA4"/>
    <w:rsid w:val="279D4D50"/>
    <w:rsid w:val="279F5AA6"/>
    <w:rsid w:val="27F42BA4"/>
    <w:rsid w:val="283925CA"/>
    <w:rsid w:val="289C7049"/>
    <w:rsid w:val="28AC35DB"/>
    <w:rsid w:val="28EF0F00"/>
    <w:rsid w:val="29425DDC"/>
    <w:rsid w:val="296F0D7F"/>
    <w:rsid w:val="29A869C6"/>
    <w:rsid w:val="29E7300B"/>
    <w:rsid w:val="29FF65A7"/>
    <w:rsid w:val="2A1D07DB"/>
    <w:rsid w:val="2A68414C"/>
    <w:rsid w:val="2B560448"/>
    <w:rsid w:val="2B8640CA"/>
    <w:rsid w:val="2CBE44F7"/>
    <w:rsid w:val="2D20628D"/>
    <w:rsid w:val="2D241E80"/>
    <w:rsid w:val="2D335220"/>
    <w:rsid w:val="2DAA0303"/>
    <w:rsid w:val="2DC07DFB"/>
    <w:rsid w:val="2E4722CA"/>
    <w:rsid w:val="2F5C3B54"/>
    <w:rsid w:val="2F794705"/>
    <w:rsid w:val="30226F1A"/>
    <w:rsid w:val="302A3C52"/>
    <w:rsid w:val="303118A6"/>
    <w:rsid w:val="3056518D"/>
    <w:rsid w:val="30590D3B"/>
    <w:rsid w:val="30823A8E"/>
    <w:rsid w:val="309C68FD"/>
    <w:rsid w:val="30E43E01"/>
    <w:rsid w:val="314964D6"/>
    <w:rsid w:val="318A1295"/>
    <w:rsid w:val="31945827"/>
    <w:rsid w:val="31DE4CF4"/>
    <w:rsid w:val="32340DB8"/>
    <w:rsid w:val="32BC1C5D"/>
    <w:rsid w:val="33230A8F"/>
    <w:rsid w:val="34080B2E"/>
    <w:rsid w:val="34A75D48"/>
    <w:rsid w:val="350E3B42"/>
    <w:rsid w:val="353024AA"/>
    <w:rsid w:val="35334B7A"/>
    <w:rsid w:val="353F3E56"/>
    <w:rsid w:val="35D73F34"/>
    <w:rsid w:val="35F1149A"/>
    <w:rsid w:val="363446A4"/>
    <w:rsid w:val="36857E34"/>
    <w:rsid w:val="36AD2EE7"/>
    <w:rsid w:val="36C56482"/>
    <w:rsid w:val="36FF6DC0"/>
    <w:rsid w:val="371D019A"/>
    <w:rsid w:val="37AB5678"/>
    <w:rsid w:val="37CB7AC8"/>
    <w:rsid w:val="37E66DEA"/>
    <w:rsid w:val="385B709E"/>
    <w:rsid w:val="385F3225"/>
    <w:rsid w:val="3895371B"/>
    <w:rsid w:val="389B2048"/>
    <w:rsid w:val="38BB5D8F"/>
    <w:rsid w:val="390908A8"/>
    <w:rsid w:val="3995213C"/>
    <w:rsid w:val="39974106"/>
    <w:rsid w:val="399F120C"/>
    <w:rsid w:val="3AE35129"/>
    <w:rsid w:val="3B4F076A"/>
    <w:rsid w:val="3B6A3BB1"/>
    <w:rsid w:val="3B702E61"/>
    <w:rsid w:val="3BB36826"/>
    <w:rsid w:val="3BF05D4F"/>
    <w:rsid w:val="3CC01BC6"/>
    <w:rsid w:val="3CCD7E3F"/>
    <w:rsid w:val="3CDB69FF"/>
    <w:rsid w:val="3CF03E10"/>
    <w:rsid w:val="3D424389"/>
    <w:rsid w:val="3D622C7D"/>
    <w:rsid w:val="3D931088"/>
    <w:rsid w:val="3E642A25"/>
    <w:rsid w:val="3E666C13"/>
    <w:rsid w:val="3EDE4585"/>
    <w:rsid w:val="3F717310"/>
    <w:rsid w:val="3FDA4D4C"/>
    <w:rsid w:val="401D4686"/>
    <w:rsid w:val="40526FD9"/>
    <w:rsid w:val="40582115"/>
    <w:rsid w:val="411C109A"/>
    <w:rsid w:val="41210759"/>
    <w:rsid w:val="41412BA9"/>
    <w:rsid w:val="41635215"/>
    <w:rsid w:val="41AA69A0"/>
    <w:rsid w:val="41FD45FE"/>
    <w:rsid w:val="425A6618"/>
    <w:rsid w:val="42CD2946"/>
    <w:rsid w:val="42E63A08"/>
    <w:rsid w:val="42F75C15"/>
    <w:rsid w:val="43105D77"/>
    <w:rsid w:val="43B97E79"/>
    <w:rsid w:val="43BD5014"/>
    <w:rsid w:val="43D4537F"/>
    <w:rsid w:val="44182E08"/>
    <w:rsid w:val="44557097"/>
    <w:rsid w:val="44612D8B"/>
    <w:rsid w:val="44EF7F51"/>
    <w:rsid w:val="458C4D3B"/>
    <w:rsid w:val="46027484"/>
    <w:rsid w:val="46097A4B"/>
    <w:rsid w:val="461E795D"/>
    <w:rsid w:val="462C207A"/>
    <w:rsid w:val="46560EA5"/>
    <w:rsid w:val="466F1F67"/>
    <w:rsid w:val="46965745"/>
    <w:rsid w:val="471E07C4"/>
    <w:rsid w:val="47867506"/>
    <w:rsid w:val="47C87B80"/>
    <w:rsid w:val="47F74B0A"/>
    <w:rsid w:val="48362D3C"/>
    <w:rsid w:val="48A028AB"/>
    <w:rsid w:val="48AE4D73"/>
    <w:rsid w:val="495518E8"/>
    <w:rsid w:val="4A12397D"/>
    <w:rsid w:val="4A26155D"/>
    <w:rsid w:val="4A5971B6"/>
    <w:rsid w:val="4AB639F5"/>
    <w:rsid w:val="4AE662A3"/>
    <w:rsid w:val="4AFB026D"/>
    <w:rsid w:val="4C1D5D90"/>
    <w:rsid w:val="4C4F1021"/>
    <w:rsid w:val="4CA94424"/>
    <w:rsid w:val="4D2928F0"/>
    <w:rsid w:val="4D3A32CE"/>
    <w:rsid w:val="4D3D2DBF"/>
    <w:rsid w:val="4D457CA0"/>
    <w:rsid w:val="4D6363BA"/>
    <w:rsid w:val="4DA90454"/>
    <w:rsid w:val="4DBA7F6B"/>
    <w:rsid w:val="4E6B078B"/>
    <w:rsid w:val="4FFB126F"/>
    <w:rsid w:val="502448CA"/>
    <w:rsid w:val="505E1082"/>
    <w:rsid w:val="506C2693"/>
    <w:rsid w:val="50AF7B2F"/>
    <w:rsid w:val="50D13F4A"/>
    <w:rsid w:val="50E81293"/>
    <w:rsid w:val="52890B85"/>
    <w:rsid w:val="52C553E8"/>
    <w:rsid w:val="532E7431"/>
    <w:rsid w:val="53DE7AC2"/>
    <w:rsid w:val="54446ACD"/>
    <w:rsid w:val="547272D9"/>
    <w:rsid w:val="554E6A7A"/>
    <w:rsid w:val="55531E62"/>
    <w:rsid w:val="556200C4"/>
    <w:rsid w:val="556B50A3"/>
    <w:rsid w:val="55E24713"/>
    <w:rsid w:val="560A0CCC"/>
    <w:rsid w:val="568B1D69"/>
    <w:rsid w:val="569746CD"/>
    <w:rsid w:val="56B0015D"/>
    <w:rsid w:val="57541431"/>
    <w:rsid w:val="57727B09"/>
    <w:rsid w:val="58304B7B"/>
    <w:rsid w:val="58913FBE"/>
    <w:rsid w:val="58B6732D"/>
    <w:rsid w:val="58C3686E"/>
    <w:rsid w:val="596D2336"/>
    <w:rsid w:val="59B47F65"/>
    <w:rsid w:val="5A1836F3"/>
    <w:rsid w:val="5A1B4488"/>
    <w:rsid w:val="5AF812E0"/>
    <w:rsid w:val="5B3A51CB"/>
    <w:rsid w:val="5BA92094"/>
    <w:rsid w:val="5BDB5C7C"/>
    <w:rsid w:val="5C164A62"/>
    <w:rsid w:val="5C5F065B"/>
    <w:rsid w:val="5CFE0658"/>
    <w:rsid w:val="5D92680F"/>
    <w:rsid w:val="5DBD3256"/>
    <w:rsid w:val="5DED6625"/>
    <w:rsid w:val="5DF90344"/>
    <w:rsid w:val="5E4B040F"/>
    <w:rsid w:val="5EE91DD3"/>
    <w:rsid w:val="5F0B0627"/>
    <w:rsid w:val="5FC91B94"/>
    <w:rsid w:val="600E2D86"/>
    <w:rsid w:val="60203EC3"/>
    <w:rsid w:val="6062230D"/>
    <w:rsid w:val="60A95105"/>
    <w:rsid w:val="60C96143"/>
    <w:rsid w:val="61816AA8"/>
    <w:rsid w:val="618D7A19"/>
    <w:rsid w:val="61C55405"/>
    <w:rsid w:val="625B464A"/>
    <w:rsid w:val="62854B94"/>
    <w:rsid w:val="62D43425"/>
    <w:rsid w:val="62E53885"/>
    <w:rsid w:val="634A36E8"/>
    <w:rsid w:val="640970FF"/>
    <w:rsid w:val="642D103F"/>
    <w:rsid w:val="64E15F7F"/>
    <w:rsid w:val="65907AD8"/>
    <w:rsid w:val="659846D9"/>
    <w:rsid w:val="65A30A90"/>
    <w:rsid w:val="65A672FB"/>
    <w:rsid w:val="65AD1823"/>
    <w:rsid w:val="65B21395"/>
    <w:rsid w:val="65E46075"/>
    <w:rsid w:val="66405522"/>
    <w:rsid w:val="66713F67"/>
    <w:rsid w:val="671E02DE"/>
    <w:rsid w:val="6760797E"/>
    <w:rsid w:val="6782772E"/>
    <w:rsid w:val="6786200C"/>
    <w:rsid w:val="6841703F"/>
    <w:rsid w:val="68594AF9"/>
    <w:rsid w:val="688A5AB5"/>
    <w:rsid w:val="69951B60"/>
    <w:rsid w:val="6B315A3D"/>
    <w:rsid w:val="6B582046"/>
    <w:rsid w:val="6B8A5C6F"/>
    <w:rsid w:val="6BC938BB"/>
    <w:rsid w:val="6BCE3108"/>
    <w:rsid w:val="6BF23AE0"/>
    <w:rsid w:val="6C060AF4"/>
    <w:rsid w:val="6C576F54"/>
    <w:rsid w:val="6CA976D1"/>
    <w:rsid w:val="6CAE4CE7"/>
    <w:rsid w:val="6D190A86"/>
    <w:rsid w:val="6D1E3C1B"/>
    <w:rsid w:val="6D21370B"/>
    <w:rsid w:val="6DCA5399"/>
    <w:rsid w:val="6DE05374"/>
    <w:rsid w:val="6E2351AF"/>
    <w:rsid w:val="6EB70120"/>
    <w:rsid w:val="6EFD5AB2"/>
    <w:rsid w:val="6F7546B9"/>
    <w:rsid w:val="6FAC7C04"/>
    <w:rsid w:val="700E77D2"/>
    <w:rsid w:val="7023779A"/>
    <w:rsid w:val="70657DB3"/>
    <w:rsid w:val="708244C1"/>
    <w:rsid w:val="70891CF3"/>
    <w:rsid w:val="70CE6536"/>
    <w:rsid w:val="71381023"/>
    <w:rsid w:val="714A6178"/>
    <w:rsid w:val="717B657E"/>
    <w:rsid w:val="719B0A84"/>
    <w:rsid w:val="72A72905"/>
    <w:rsid w:val="72B00341"/>
    <w:rsid w:val="72CE60E3"/>
    <w:rsid w:val="72EFF908"/>
    <w:rsid w:val="74DC1C15"/>
    <w:rsid w:val="74E67714"/>
    <w:rsid w:val="74F3598D"/>
    <w:rsid w:val="75397635"/>
    <w:rsid w:val="755F74C6"/>
    <w:rsid w:val="75B774F0"/>
    <w:rsid w:val="767825EE"/>
    <w:rsid w:val="768A639E"/>
    <w:rsid w:val="76AE43F9"/>
    <w:rsid w:val="7789082B"/>
    <w:rsid w:val="77A56B34"/>
    <w:rsid w:val="77B17E36"/>
    <w:rsid w:val="77DD45EA"/>
    <w:rsid w:val="78194EC3"/>
    <w:rsid w:val="781A76D5"/>
    <w:rsid w:val="781C169F"/>
    <w:rsid w:val="786E33CC"/>
    <w:rsid w:val="78EA3BD8"/>
    <w:rsid w:val="79004B1D"/>
    <w:rsid w:val="793B1DCD"/>
    <w:rsid w:val="795E6DCD"/>
    <w:rsid w:val="797A48CF"/>
    <w:rsid w:val="79861EF0"/>
    <w:rsid w:val="79A237B1"/>
    <w:rsid w:val="79BA4CCB"/>
    <w:rsid w:val="7A205476"/>
    <w:rsid w:val="7AE534AB"/>
    <w:rsid w:val="7AF83CFD"/>
    <w:rsid w:val="7B4918E6"/>
    <w:rsid w:val="7BBA5457"/>
    <w:rsid w:val="7BF03C66"/>
    <w:rsid w:val="7C013085"/>
    <w:rsid w:val="7C8F243F"/>
    <w:rsid w:val="7CCB7772"/>
    <w:rsid w:val="7D0D7808"/>
    <w:rsid w:val="7DAB2803"/>
    <w:rsid w:val="7E87498B"/>
    <w:rsid w:val="7EAD3051"/>
    <w:rsid w:val="7F5921DE"/>
    <w:rsid w:val="7FA73F44"/>
    <w:rsid w:val="7FD92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b/>
      <w:bCs/>
      <w:kern w:val="44"/>
      <w:sz w:val="48"/>
      <w:szCs w:val="48"/>
    </w:rPr>
  </w:style>
  <w:style w:type="paragraph" w:styleId="4">
    <w:name w:val="heading 2"/>
    <w:basedOn w:val="1"/>
    <w:next w:val="1"/>
    <w:qFormat/>
    <w:uiPriority w:val="9"/>
    <w:pPr>
      <w:keepNext/>
      <w:keepLines/>
      <w:adjustRightInd w:val="0"/>
      <w:snapToGrid w:val="0"/>
      <w:spacing w:before="50" w:beforeLines="50" w:after="50" w:afterLines="50"/>
      <w:ind w:firstLine="200" w:firstLineChars="200"/>
      <w:outlineLvl w:val="1"/>
    </w:pPr>
    <w:rPr>
      <w:rFonts w:ascii="等线 Light" w:hAnsi="等线 Light" w:eastAsia="黑体"/>
      <w:bCs/>
      <w:sz w:val="32"/>
      <w:szCs w:val="32"/>
    </w:rPr>
  </w:style>
  <w:style w:type="paragraph" w:styleId="2">
    <w:name w:val="heading 3"/>
    <w:basedOn w:val="1"/>
    <w:next w:val="1"/>
    <w:qFormat/>
    <w:uiPriority w:val="9"/>
    <w:pPr>
      <w:keepNext/>
      <w:keepLines/>
      <w:spacing w:before="50" w:beforeLines="50" w:after="50" w:afterLines="50"/>
      <w:outlineLvl w:val="2"/>
    </w:pPr>
    <w:rPr>
      <w:rFonts w:eastAsia="方正仿宋简体"/>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spacing w:line="600" w:lineRule="exact"/>
      <w:ind w:firstLine="883" w:firstLineChars="200"/>
    </w:pPr>
    <w:rPr>
      <w:rFonts w:ascii="Calibri" w:hAnsi="Calibri" w:eastAsia="仿宋"/>
      <w:sz w:val="30"/>
    </w:rPr>
  </w:style>
  <w:style w:type="paragraph" w:styleId="6">
    <w:name w:val="Balloon Text"/>
    <w:basedOn w:val="1"/>
    <w:link w:val="12"/>
    <w:qFormat/>
    <w:uiPriority w:val="0"/>
    <w:rPr>
      <w:sz w:val="18"/>
      <w:szCs w:val="18"/>
    </w:rPr>
  </w:style>
  <w:style w:type="paragraph" w:styleId="7">
    <w:name w:val="footer"/>
    <w:basedOn w:val="1"/>
    <w:next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1">
    <w:name w:val="annotation reference"/>
    <w:basedOn w:val="10"/>
    <w:qFormat/>
    <w:uiPriority w:val="0"/>
    <w:rPr>
      <w:sz w:val="21"/>
      <w:szCs w:val="21"/>
    </w:rPr>
  </w:style>
  <w:style w:type="character" w:customStyle="1" w:styleId="12">
    <w:name w:val="批注框文本 字符"/>
    <w:basedOn w:val="10"/>
    <w:link w:val="6"/>
    <w:qFormat/>
    <w:uiPriority w:val="0"/>
    <w:rPr>
      <w:rFonts w:ascii="等线" w:hAnsi="等线" w:eastAsia="等线"/>
      <w:kern w:val="2"/>
      <w:sz w:val="18"/>
      <w:szCs w:val="18"/>
    </w:rPr>
  </w:style>
  <w:style w:type="character" w:customStyle="1" w:styleId="13">
    <w:name w:val="font21"/>
    <w:basedOn w:val="10"/>
    <w:qFormat/>
    <w:uiPriority w:val="0"/>
    <w:rPr>
      <w:rFonts w:hint="default" w:ascii="Times New Roman" w:hAnsi="Times New Roman" w:cs="Times New Roman"/>
      <w:color w:val="000000"/>
      <w:sz w:val="21"/>
      <w:szCs w:val="21"/>
      <w:u w:val="none"/>
    </w:rPr>
  </w:style>
  <w:style w:type="character" w:customStyle="1" w:styleId="14">
    <w:name w:val="font11"/>
    <w:basedOn w:val="10"/>
    <w:qFormat/>
    <w:uiPriority w:val="0"/>
    <w:rPr>
      <w:rFonts w:hint="eastAsia" w:ascii="仿宋" w:hAnsi="仿宋" w:eastAsia="仿宋" w:cs="仿宋"/>
      <w:color w:val="000000"/>
      <w:sz w:val="21"/>
      <w:szCs w:val="21"/>
      <w:u w:val="none"/>
    </w:rPr>
  </w:style>
  <w:style w:type="character" w:customStyle="1" w:styleId="15">
    <w:name w:val="font51"/>
    <w:basedOn w:val="10"/>
    <w:qFormat/>
    <w:uiPriority w:val="0"/>
    <w:rPr>
      <w:rFonts w:hint="default" w:ascii="Times New Roman" w:hAnsi="Times New Roman" w:cs="Times New Roman"/>
      <w:color w:val="000000"/>
      <w:sz w:val="21"/>
      <w:szCs w:val="21"/>
      <w:u w:val="none"/>
      <w:vertAlign w:val="superscript"/>
    </w:rPr>
  </w:style>
  <w:style w:type="character" w:customStyle="1" w:styleId="16">
    <w:name w:val="font41"/>
    <w:basedOn w:val="10"/>
    <w:qFormat/>
    <w:uiPriority w:val="0"/>
    <w:rPr>
      <w:rFonts w:hint="default" w:ascii="Times New Roman" w:hAnsi="Times New Roman" w:cs="Times New Roman"/>
      <w:color w:val="000000"/>
      <w:sz w:val="21"/>
      <w:szCs w:val="21"/>
      <w:u w:val="none"/>
    </w:rPr>
  </w:style>
  <w:style w:type="character" w:customStyle="1" w:styleId="17">
    <w:name w:val="font31"/>
    <w:basedOn w:val="10"/>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13366</Words>
  <Characters>15812</Characters>
  <Lines>123</Lines>
  <Paragraphs>34</Paragraphs>
  <TotalTime>2</TotalTime>
  <ScaleCrop>false</ScaleCrop>
  <LinksUpToDate>false</LinksUpToDate>
  <CharactersWithSpaces>15994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2025-03-28T02:18:00Z</dcterms:created>
  <dc:creator>Administrator</dc:creator>
  <cp:lastModifiedBy>。</cp:lastModifiedBy>
  <dcterms:modified xsi:type="dcterms:W3CDTF">2025-03-28T02:35:58Z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916CF15FCBA34B8EA2C14982185DD365_12</vt:lpwstr>
  </property>
  <property fmtid="{D5CDD505-2E9C-101B-9397-08002B2CF9AE}" pid="4" name="KSOTemplateDocerSaveRecord">
    <vt:lpwstr>eyJoZGlkIjoiMzNiMTBiYThhNWVmNjliN2EzNTg1YTZiMzNiY2RmNTUiLCJ1c2VySWQiOiIyNDQ2OTg5MTYifQ==</vt:lpwstr>
  </property>
</Properties>
</file>