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7C00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color="auto" w:fill="FFFFFF"/>
        <w:spacing w:after="48" w:afterAutospacing="0"/>
        <w:ind w:left="0" w:right="0" w:firstLine="0"/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  <w:lang w:val="en-US" w:eastAsia="zh-CN"/>
        </w:rPr>
        <w:t>医海探珍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</w:rPr>
        <w:t>项目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  <w:lang w:val="en-US" w:eastAsia="zh-CN"/>
        </w:rPr>
        <w:t>申报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spacing w:val="0"/>
          <w:shd w:val="clear" w:color="auto" w:fill="FFFFFF"/>
        </w:rPr>
        <w:t>表</w:t>
      </w:r>
    </w:p>
    <w:bookmarkEnd w:id="0"/>
    <w:tbl>
      <w:tblPr>
        <w:tblStyle w:val="4"/>
        <w:tblpPr w:leftFromText="180" w:rightFromText="180" w:vertAnchor="text" w:horzAnchor="page" w:tblpX="1789" w:tblpY="304"/>
        <w:tblOverlap w:val="never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7"/>
        <w:gridCol w:w="2976"/>
        <w:gridCol w:w="1697"/>
        <w:gridCol w:w="2695"/>
      </w:tblGrid>
      <w:tr w14:paraId="650C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2930080">
            <w:pPr>
              <w:keepNext w:val="0"/>
              <w:keepLines w:val="0"/>
              <w:widowControl/>
              <w:suppressLineNumbers w:val="0"/>
              <w:jc w:val="both"/>
              <w:rPr>
                <w:b/>
                <w:bCs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申报者类型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F40C22A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□个人 □家族 □师承群体 □流派 □企业 □非遗项目保护单位</w:t>
            </w:r>
          </w:p>
        </w:tc>
      </w:tr>
      <w:tr w14:paraId="75F0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D35A9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 / 单位名称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821792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F2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8A0C6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2976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621D8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9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F452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9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20234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9EA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87CCC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B8860C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644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1F464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72A88F0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B7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394FA3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项目类别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B69537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□疗法类 □方药类 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文物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</w:tr>
      <w:tr w14:paraId="0F17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2F5DA8A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588D40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4E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AB9FF2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6581F6C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（简要描述项目的核心内容、特点，如疗法的操作方式、方药的适用病症、文化载体的主要信息等，限300字以内）</w:t>
            </w:r>
          </w:p>
        </w:tc>
      </w:tr>
      <w:tr w14:paraId="46A8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</w:trPr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B1682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详细说明</w:t>
            </w:r>
          </w:p>
          <w:p w14:paraId="4D6696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（2000字以内）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5CDAB6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填写说明：</w:t>
            </w:r>
          </w:p>
          <w:p w14:paraId="465AEF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疗效类：应阐述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临床应用的时间范围、治疗的患者数量、主要治疗的疾病类型，列举典型病例及治疗效果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描述该疗法区别于其他疗法的独特之处，如独特的手法、操作步骤、理论依据等）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有无不良反应及应对方法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等内容。</w:t>
            </w:r>
          </w:p>
          <w:p w14:paraId="1FE9D4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方药类：应阐述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该方药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的来源、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主要针对的疾病或证候类型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列出方剂的主要药物成分，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特色炮制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加工技术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临床应用中的疗效数据，如治愈率、有效率等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内容。 </w:t>
            </w:r>
          </w:p>
          <w:p w14:paraId="5B3386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文化类：从阐述其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年代及来源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，及存在的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历史价值、科学价值、艺术价值等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内容。</w:t>
            </w:r>
          </w:p>
          <w:p w14:paraId="6558D57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4A1DE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024028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9BAD5B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E55BCA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AE4C38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975277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75B901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DFD458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ACEC7B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E3E699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7CE799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253093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21D17A6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478A10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A1D9B1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1C774A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9A9F10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41D8278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A3C39A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F01CA2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4ADB3007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EE545C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FA6A7D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1D25BBC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19121E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6CB63AA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2CF22D3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3772F50C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8895EC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972600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2485CD77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8C5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</w:trPr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0E3C8F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Segoe UI" w:hAnsi="Segoe UI" w:eastAsia="宋体" w:cs="Segoe UI"/>
                <w:b/>
                <w:bCs/>
                <w:i w:val="0"/>
                <w:iCs w:val="0"/>
                <w:caps w:val="0"/>
                <w:spacing w:val="0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材料清单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（具体以附件报送）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4385D9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材料内容参考：</w:t>
            </w:r>
          </w:p>
          <w:p w14:paraId="0A342F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传承相关证明材料（家族族谱记载、师徒传承契约、传承人口述视频等）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临床疗效证明材料（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如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患者病历、康复反馈、统计数据等）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专利证明材料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非遗项目证明材料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媒体报道材料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等。</w:t>
            </w:r>
          </w:p>
          <w:p w14:paraId="041C569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460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</w:trPr>
        <w:tc>
          <w:tcPr>
            <w:tcW w:w="1747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3D83A7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声明</w:t>
            </w:r>
          </w:p>
        </w:tc>
        <w:tc>
          <w:tcPr>
            <w:tcW w:w="7368" w:type="dxa"/>
            <w:gridSpan w:val="3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 w14:paraId="39E0175E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36B0E433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本人/本单位承诺以上填写的所有信息真实、准确、完整，如有虚假或隐瞒，愿意承担相应法律责任。</w:t>
            </w:r>
          </w:p>
          <w:p w14:paraId="79369E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0169A3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5DB29F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   盖章（或签字）：</w:t>
            </w:r>
          </w:p>
          <w:p w14:paraId="51B7093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54B2F373">
      <w:pPr>
        <w:keepNext w:val="0"/>
        <w:keepLines w:val="0"/>
        <w:widowControl/>
        <w:suppressLineNumbers w:val="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注：本表请同时报送word电子表和盖章（签字）版的扫描件，支撑材料一并电子版报送</w:t>
      </w:r>
    </w:p>
    <w:p w14:paraId="3CD6050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9600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436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2436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38047"/>
    <w:multiLevelType w:val="singleLevel"/>
    <w:tmpl w:val="DF2380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2397"/>
    <w:rsid w:val="067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2025-03-25T07:11:00Z</dcterms:created>
  <dc:creator>魏佳琳</dc:creator>
  <cp:lastModifiedBy>魏佳琳</cp:lastModifiedBy>
  <dcterms:modified xsi:type="dcterms:W3CDTF">2025-03-25T07:11:33Z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FB36D487F9134D39BF2D8557F778437E_11</vt:lpwstr>
  </property>
  <property fmtid="{D5CDD505-2E9C-101B-9397-08002B2CF9AE}" pid="4" name="KSOTemplateDocerSaveRecord">
    <vt:lpwstr>eyJoZGlkIjoiMzBiYjdkYzVmOTNmMTcwYzYzNmQ0MjEyMjg3YzkyZTMiLCJ1c2VySWQiOiIxNjcxMTcxNjkwIn0=</vt:lpwstr>
  </property>
</Properties>
</file>