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EC7" w:rsidRPr="00251EC7" w:rsidRDefault="00251EC7" w:rsidP="00251EC7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2022年河南省社会科学规划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center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b/>
          <w:bCs/>
          <w:color w:val="000000"/>
          <w:kern w:val="0"/>
          <w:sz w:val="44"/>
          <w:szCs w:val="44"/>
        </w:rPr>
        <w:t>决策咨询项目选题</w:t>
      </w:r>
    </w:p>
    <w:p w:rsidR="00251EC7" w:rsidRPr="00251EC7" w:rsidRDefault="00251EC7" w:rsidP="00251EC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 </w:t>
      </w:r>
    </w:p>
    <w:p w:rsidR="00251EC7" w:rsidRPr="00251EC7" w:rsidRDefault="00251EC7" w:rsidP="00251EC7">
      <w:pPr>
        <w:widowControl/>
        <w:shd w:val="clear" w:color="auto" w:fill="FFFFFF"/>
        <w:spacing w:line="60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6"/>
          <w:szCs w:val="36"/>
        </w:rPr>
        <w:t>  </w:t>
      </w:r>
      <w:r w:rsidRPr="00251EC7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说明:本年度决策咨询项目设立50个选题方向，申请人需原题申报,每个选题原则上确立1至2项中标课题。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23"/>
          <w:szCs w:val="23"/>
        </w:rPr>
        <w:t> 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1.河南打造“一流创新生态”研究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2.河南建设重要人才中心研究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3.高质量推进“人人持证、技能河南”建设研究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4.河南推动枢纽能级巩固提升加快形成枢纽经济研究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5.河南建设国内外知名消费中心城市研究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6.河南培育壮大新型消费、时尚消费研究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7.河南建设全国重要供应链中心的路径与对策研究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8.河南加快发展数字经济核心产业研究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9.河南加快构建高水平新基建体系研究  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10.河南加快形成“五链同构”产业生态研究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11.河南加快推动产业基础再造的路径及对策研究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12.河南加快推动战略性新兴产业集群发展研究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13.河南推动传统产业提质发展研究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14.河南推动未来产业前瞻布局研究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15.河南推动文旅文创融合发展研究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16.塑造“行走河南、读懂中国”品牌路径研究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17.河南推进黄河文化遗产保护研究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18.河南推动红色文化资源创造性转化创新性发展研究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19.河南省科学院重建重振发展研究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20.全面推进省财政直管县财政体制改革后市县两级内生动力政策研究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21.河南深化“放管服效”改革研究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426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22.河南深化要素市场化配置改革研究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23.提升河南制造业竞争力研究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24.河南推进“万人助万企”活动提质增效研究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25.河南“三农”工作守好“两条底线”对策研究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26.河南现代农业产业园发展研究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27.河南建设全国农业全产业链典型县研究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28.河南健全基层党组织领导的乡村治理体系研究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29.河南实施现代农民培育计划培养农业农村人才研究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30.黄河流域河南段山水林田湖草沙一体化修复协调推进机制研究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31.“双碳”目标下河南能源供给侧与需求侧协同发展机制研究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32.河南生态系统碳汇能力提升研究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33.河南深度融入“一带一路”和RCEP研究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34.河南高水平建设自贸试验区2.0版路径研究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35.中原科技城与郑洛新自创区协同发展研究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36.河南深化“一县一省级开发区”改革发展研究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lastRenderedPageBreak/>
        <w:t>37.河南推动县域经济高质量发展研究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38.河南电商经济、首店经济、夜经济发展现状及提升策略研究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39.新形势下河南实施就业优先战略研究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40.河南持续优化市场化法治化国际化营商环境研究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41.河南防范化解地方金融风险研究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42.因城施策促进房地产业良性循环和健康发展研究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426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43.河南发展壮大中医药产业研究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44.河南健全突发事件应对体系提高依法处置能力研究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45.极端自然灾害下城市应急管理体系研究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46.建立健全能力作风建设长效机制研究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47.河南积极应对人口老龄化的重点难点及对策研究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48.法治河南建设的实践探索及推进策略研究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426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49.“墩苗育苗”干部培养机制研究</w:t>
      </w:r>
    </w:p>
    <w:p w:rsidR="00251EC7" w:rsidRPr="00251EC7" w:rsidRDefault="00251EC7" w:rsidP="00251EC7">
      <w:pPr>
        <w:widowControl/>
        <w:shd w:val="clear" w:color="auto" w:fill="FFFFFF"/>
        <w:spacing w:line="560" w:lineRule="atLeast"/>
        <w:ind w:hanging="502"/>
        <w:jc w:val="left"/>
        <w:rPr>
          <w:rFonts w:ascii="宋体" w:eastAsia="宋体" w:hAnsi="宋体" w:cs="宋体" w:hint="eastAsia"/>
          <w:color w:val="000000"/>
          <w:kern w:val="0"/>
          <w:sz w:val="23"/>
          <w:szCs w:val="23"/>
        </w:rPr>
      </w:pPr>
      <w:r w:rsidRPr="00251EC7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50.河南加快推进高校布局、学科学院和专业设置优化调整研究</w:t>
      </w:r>
    </w:p>
    <w:p w:rsidR="00CA6FED" w:rsidRPr="00251EC7" w:rsidRDefault="00CA6FED">
      <w:bookmarkStart w:id="0" w:name="_GoBack"/>
      <w:bookmarkEnd w:id="0"/>
    </w:p>
    <w:sectPr w:rsidR="00CA6FED" w:rsidRPr="00251E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024" w:rsidRDefault="00050024" w:rsidP="00251EC7">
      <w:r>
        <w:separator/>
      </w:r>
    </w:p>
  </w:endnote>
  <w:endnote w:type="continuationSeparator" w:id="0">
    <w:p w:rsidR="00050024" w:rsidRDefault="00050024" w:rsidP="0025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024" w:rsidRDefault="00050024" w:rsidP="00251EC7">
      <w:r>
        <w:separator/>
      </w:r>
    </w:p>
  </w:footnote>
  <w:footnote w:type="continuationSeparator" w:id="0">
    <w:p w:rsidR="00050024" w:rsidRDefault="00050024" w:rsidP="00251E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79E"/>
    <w:rsid w:val="00050024"/>
    <w:rsid w:val="00251EC7"/>
    <w:rsid w:val="0068079E"/>
    <w:rsid w:val="00CA6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30BE134-6D09-462F-8E33-382F59CBF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51EC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5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51E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82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8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7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85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0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2142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446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8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4150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99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48767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1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8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23710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30976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6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584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1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46845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3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57406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5795">
          <w:marLeft w:val="50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2022-04-12T09:07:00Z</dcterms:created>
  <dcterms:modified xsi:type="dcterms:W3CDTF">2022-04-12T09:07:00Z</dcterms:modified>
</cp:coreProperties>
</file>