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E8" w:rsidRPr="00FD27E8" w:rsidRDefault="00FD27E8" w:rsidP="00532C19">
      <w:pPr>
        <w:widowControl/>
        <w:spacing w:before="225" w:after="300" w:line="855" w:lineRule="atLeast"/>
        <w:jc w:val="center"/>
        <w:outlineLvl w:val="0"/>
        <w:rPr>
          <w:rFonts w:ascii="微软雅黑" w:eastAsia="微软雅黑" w:hAnsi="微软雅黑" w:cs="宋体"/>
          <w:b/>
          <w:bCs/>
          <w:color w:val="333333"/>
          <w:kern w:val="36"/>
          <w:sz w:val="57"/>
          <w:szCs w:val="57"/>
        </w:rPr>
      </w:pPr>
      <w:bookmarkStart w:id="0" w:name="_GoBack"/>
      <w:r w:rsidRPr="00FD27E8">
        <w:rPr>
          <w:rFonts w:ascii="微软雅黑" w:eastAsia="微软雅黑" w:hAnsi="微软雅黑" w:cs="宋体"/>
          <w:b/>
          <w:bCs/>
          <w:color w:val="333333"/>
          <w:kern w:val="36"/>
          <w:sz w:val="57"/>
          <w:szCs w:val="57"/>
        </w:rPr>
        <w:t>2021年度国家社会科学基金项目申报公告</w:t>
      </w:r>
    </w:p>
    <w:bookmarkEnd w:id="0"/>
    <w:p w:rsidR="00FD27E8" w:rsidRPr="00FD27E8" w:rsidRDefault="00FD27E8" w:rsidP="00FD27E8">
      <w:pPr>
        <w:widowControl/>
        <w:wordWrap w:val="0"/>
        <w:spacing w:line="324" w:lineRule="atLeast"/>
        <w:rPr>
          <w:rFonts w:ascii="微软雅黑" w:eastAsia="微软雅黑" w:hAnsi="微软雅黑" w:cs="宋体"/>
          <w:color w:val="333333"/>
          <w:kern w:val="0"/>
          <w:sz w:val="18"/>
          <w:szCs w:val="18"/>
        </w:rPr>
      </w:pP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三、申报国家社科基金项目，要体现鲜明的时代特征、问题导向和创新意识，着力推出体现国家水准的研究成果。基础研究要密切跟</w:t>
      </w:r>
      <w:r w:rsidRPr="00FD27E8">
        <w:rPr>
          <w:rFonts w:ascii="微软雅黑" w:eastAsia="微软雅黑" w:hAnsi="微软雅黑" w:cs="宋体"/>
          <w:color w:val="333333"/>
          <w:kern w:val="0"/>
          <w:sz w:val="27"/>
          <w:szCs w:val="27"/>
        </w:rPr>
        <w:lastRenderedPageBreak/>
        <w:t>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lastRenderedPageBreak/>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八、2021年度国家社科基金项目继续实行限额申报，限额指标另行下达。各地社科管理部门、在京委托管理机构和申请单位要着力提高申报质量，适当控制申报数量，特别是要减少同类选题重复申报。</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九、申报课题的资助额度为：重点项目35万元，一般项目和青年项目20万元。申请人应按照《国家社会科学基金管理办法》和《国家</w:t>
      </w:r>
      <w:r w:rsidRPr="00FD27E8">
        <w:rPr>
          <w:rFonts w:ascii="微软雅黑" w:eastAsia="微软雅黑" w:hAnsi="微软雅黑" w:cs="宋体"/>
          <w:color w:val="333333"/>
          <w:kern w:val="0"/>
          <w:sz w:val="27"/>
          <w:szCs w:val="27"/>
        </w:rPr>
        <w:lastRenderedPageBreak/>
        <w:t>社会科学基金项目资金管理办法》（详见我办网站）的要求，根据实际需要编制科学合理的经费预算。</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十、国家社科基金项目的完成时限，基础理论研究一般为3—5年，应用对策研究一般为2—3年。</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w:t>
      </w:r>
      <w:r w:rsidRPr="00FD27E8">
        <w:rPr>
          <w:rFonts w:ascii="微软雅黑" w:eastAsia="微软雅黑" w:hAnsi="微软雅黑" w:cs="宋体"/>
          <w:color w:val="333333"/>
          <w:kern w:val="0"/>
          <w:sz w:val="27"/>
          <w:szCs w:val="27"/>
        </w:rPr>
        <w:lastRenderedPageBreak/>
        <w:t>（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lastRenderedPageBreak/>
        <w:t>十三、申报课题全部实行同行专家通讯初评，初评采用《活页》匿名方式，《活页》论证字数不超过七千字，要按《活页》中规定的方式列出前期相关研究成果。</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十五、项目申报材料从我办网站下载,或向受理单位索取。《申请书》经所在单位审查盖章后，报送本省（区、市）社科管理部门或在京委托管理机构。</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w:t>
      </w:r>
      <w:r w:rsidRPr="00FD27E8">
        <w:rPr>
          <w:rFonts w:ascii="微软雅黑" w:eastAsia="微软雅黑" w:hAnsi="微软雅黑" w:cs="宋体"/>
          <w:color w:val="333333"/>
          <w:kern w:val="0"/>
          <w:sz w:val="27"/>
          <w:szCs w:val="27"/>
        </w:rPr>
        <w:lastRenderedPageBreak/>
        <w:t>通高等院校的课题申报，全军社科规划办受理军队系统（含地方军队院校）的课题申报。全国社科工作办不直接受理个人申报。</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十九、课题申报时间为</w:t>
      </w:r>
      <w:r w:rsidRPr="00FD27E8">
        <w:rPr>
          <w:rFonts w:ascii="微软雅黑" w:eastAsia="微软雅黑" w:hAnsi="微软雅黑" w:cs="宋体"/>
          <w:b/>
          <w:bCs/>
          <w:color w:val="333333"/>
          <w:kern w:val="0"/>
          <w:sz w:val="27"/>
          <w:szCs w:val="27"/>
        </w:rPr>
        <w:t>2021年1月6日至2021年3月15日。</w:t>
      </w:r>
      <w:r w:rsidRPr="00FD27E8">
        <w:rPr>
          <w:rFonts w:ascii="微软雅黑" w:eastAsia="微软雅黑" w:hAnsi="微软雅黑" w:cs="宋体"/>
          <w:color w:val="333333"/>
          <w:kern w:val="0"/>
          <w:sz w:val="27"/>
          <w:szCs w:val="27"/>
        </w:rPr>
        <w:t>各地社科管理部门和新疆生产建设兵团社科规划办、在京委托管理机构须于</w:t>
      </w:r>
      <w:r w:rsidRPr="00FD27E8">
        <w:rPr>
          <w:rFonts w:ascii="微软雅黑" w:eastAsia="微软雅黑" w:hAnsi="微软雅黑" w:cs="宋体"/>
          <w:b/>
          <w:bCs/>
          <w:color w:val="333333"/>
          <w:kern w:val="0"/>
          <w:sz w:val="27"/>
          <w:szCs w:val="27"/>
        </w:rPr>
        <w:t>2021年3月18日前，</w:t>
      </w:r>
      <w:r w:rsidRPr="00FD27E8">
        <w:rPr>
          <w:rFonts w:ascii="微软雅黑" w:eastAsia="微软雅黑" w:hAnsi="微软雅黑" w:cs="宋体"/>
          <w:color w:val="333333"/>
          <w:kern w:val="0"/>
          <w:sz w:val="27"/>
          <w:szCs w:val="27"/>
        </w:rPr>
        <w:t>将汇总并认真校对后的《申请书》中“数据表”数据发至我办邮箱（npopss@vip.163.com），并确保电子数据和《申请书》中“数据表”一致；</w:t>
      </w:r>
      <w:r w:rsidRPr="00FD27E8">
        <w:rPr>
          <w:rFonts w:ascii="微软雅黑" w:eastAsia="微软雅黑" w:hAnsi="微软雅黑" w:cs="宋体"/>
          <w:b/>
          <w:bCs/>
          <w:color w:val="333333"/>
          <w:kern w:val="0"/>
          <w:sz w:val="27"/>
          <w:szCs w:val="27"/>
        </w:rPr>
        <w:t>3月20日前</w:t>
      </w:r>
      <w:r w:rsidRPr="00FD27E8">
        <w:rPr>
          <w:rFonts w:ascii="微软雅黑" w:eastAsia="微软雅黑" w:hAnsi="微软雅黑" w:cs="宋体"/>
          <w:color w:val="333333"/>
          <w:kern w:val="0"/>
          <w:sz w:val="27"/>
          <w:szCs w:val="27"/>
        </w:rPr>
        <w:t>将纸质版《申请书》和《活页》、电子版《申请书》、统计表报送至我办，逾期不予受理。</w:t>
      </w:r>
    </w:p>
    <w:p w:rsidR="00FD27E8" w:rsidRPr="00FD27E8" w:rsidRDefault="00FD27E8" w:rsidP="00FD27E8">
      <w:pPr>
        <w:widowControl/>
        <w:spacing w:before="375" w:after="375" w:line="540" w:lineRule="atLeast"/>
        <w:ind w:firstLine="480"/>
        <w:jc w:val="left"/>
        <w:rPr>
          <w:rFonts w:ascii="微软雅黑" w:eastAsia="微软雅黑" w:hAnsi="微软雅黑" w:cs="宋体"/>
          <w:color w:val="333333"/>
          <w:kern w:val="0"/>
          <w:sz w:val="27"/>
          <w:szCs w:val="27"/>
        </w:rPr>
      </w:pPr>
      <w:r w:rsidRPr="00FD27E8">
        <w:rPr>
          <w:rFonts w:ascii="微软雅黑" w:eastAsia="微软雅黑" w:hAnsi="微软雅黑" w:cs="宋体"/>
          <w:b/>
          <w:bCs/>
          <w:color w:val="333333"/>
          <w:kern w:val="0"/>
          <w:sz w:val="27"/>
          <w:szCs w:val="27"/>
        </w:rPr>
        <w:t>受新冠肺炎疫情影响，2021年度国家社科基金项目申报工作安排如有变化，我办将第一时间另行通知。</w:t>
      </w:r>
    </w:p>
    <w:p w:rsidR="00FD27E8" w:rsidRPr="00FD27E8" w:rsidRDefault="00FD27E8" w:rsidP="00FD27E8">
      <w:pPr>
        <w:widowControl/>
        <w:spacing w:before="375" w:after="375" w:line="540" w:lineRule="atLeast"/>
        <w:ind w:firstLine="480"/>
        <w:jc w:val="righ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全国哲学社会科学工作办公室</w:t>
      </w:r>
    </w:p>
    <w:p w:rsidR="00FD27E8" w:rsidRPr="00FD27E8" w:rsidRDefault="00FD27E8" w:rsidP="00FD27E8">
      <w:pPr>
        <w:widowControl/>
        <w:spacing w:before="375" w:after="375" w:line="540" w:lineRule="atLeast"/>
        <w:ind w:firstLine="480"/>
        <w:jc w:val="right"/>
        <w:rPr>
          <w:rFonts w:ascii="微软雅黑" w:eastAsia="微软雅黑" w:hAnsi="微软雅黑" w:cs="宋体"/>
          <w:color w:val="333333"/>
          <w:kern w:val="0"/>
          <w:sz w:val="27"/>
          <w:szCs w:val="27"/>
        </w:rPr>
      </w:pPr>
      <w:r w:rsidRPr="00FD27E8">
        <w:rPr>
          <w:rFonts w:ascii="微软雅黑" w:eastAsia="微软雅黑" w:hAnsi="微软雅黑" w:cs="宋体"/>
          <w:color w:val="333333"/>
          <w:kern w:val="0"/>
          <w:sz w:val="27"/>
          <w:szCs w:val="27"/>
        </w:rPr>
        <w:t>2021年1月6日</w:t>
      </w:r>
    </w:p>
    <w:p w:rsidR="000C17B3" w:rsidRDefault="000C17B3"/>
    <w:sectPr w:rsidR="000C1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86" w:rsidRDefault="00511886" w:rsidP="00532C19">
      <w:r>
        <w:separator/>
      </w:r>
    </w:p>
  </w:endnote>
  <w:endnote w:type="continuationSeparator" w:id="0">
    <w:p w:rsidR="00511886" w:rsidRDefault="00511886" w:rsidP="0053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86" w:rsidRDefault="00511886" w:rsidP="00532C19">
      <w:r>
        <w:separator/>
      </w:r>
    </w:p>
  </w:footnote>
  <w:footnote w:type="continuationSeparator" w:id="0">
    <w:p w:rsidR="00511886" w:rsidRDefault="00511886" w:rsidP="0053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F6"/>
    <w:rsid w:val="000C17B3"/>
    <w:rsid w:val="00330FF6"/>
    <w:rsid w:val="00511886"/>
    <w:rsid w:val="00532C19"/>
    <w:rsid w:val="0092572D"/>
    <w:rsid w:val="00FD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10790-0272-4101-898D-3B7BA753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D27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27E8"/>
    <w:rPr>
      <w:rFonts w:ascii="宋体" w:eastAsia="宋体" w:hAnsi="宋体" w:cs="宋体"/>
      <w:b/>
      <w:bCs/>
      <w:kern w:val="36"/>
      <w:sz w:val="48"/>
      <w:szCs w:val="48"/>
    </w:rPr>
  </w:style>
  <w:style w:type="paragraph" w:customStyle="1" w:styleId="author">
    <w:name w:val="author"/>
    <w:basedOn w:val="a"/>
    <w:rsid w:val="00FD27E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FD27E8"/>
    <w:rPr>
      <w:i/>
      <w:iCs/>
    </w:rPr>
  </w:style>
  <w:style w:type="character" w:styleId="a4">
    <w:name w:val="Hyperlink"/>
    <w:basedOn w:val="a0"/>
    <w:uiPriority w:val="99"/>
    <w:semiHidden/>
    <w:unhideWhenUsed/>
    <w:rsid w:val="00FD27E8"/>
    <w:rPr>
      <w:color w:val="0000FF"/>
      <w:u w:val="single"/>
    </w:rPr>
  </w:style>
  <w:style w:type="paragraph" w:styleId="a5">
    <w:name w:val="Normal (Web)"/>
    <w:basedOn w:val="a"/>
    <w:uiPriority w:val="99"/>
    <w:semiHidden/>
    <w:unhideWhenUsed/>
    <w:rsid w:val="00FD27E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27E8"/>
    <w:rPr>
      <w:b/>
      <w:bCs/>
    </w:rPr>
  </w:style>
  <w:style w:type="paragraph" w:styleId="a7">
    <w:name w:val="header"/>
    <w:basedOn w:val="a"/>
    <w:link w:val="Char"/>
    <w:uiPriority w:val="99"/>
    <w:unhideWhenUsed/>
    <w:rsid w:val="00532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32C19"/>
    <w:rPr>
      <w:sz w:val="18"/>
      <w:szCs w:val="18"/>
    </w:rPr>
  </w:style>
  <w:style w:type="paragraph" w:styleId="a8">
    <w:name w:val="footer"/>
    <w:basedOn w:val="a"/>
    <w:link w:val="Char0"/>
    <w:uiPriority w:val="99"/>
    <w:unhideWhenUsed/>
    <w:rsid w:val="00532C19"/>
    <w:pPr>
      <w:tabs>
        <w:tab w:val="center" w:pos="4153"/>
        <w:tab w:val="right" w:pos="8306"/>
      </w:tabs>
      <w:snapToGrid w:val="0"/>
      <w:jc w:val="left"/>
    </w:pPr>
    <w:rPr>
      <w:sz w:val="18"/>
      <w:szCs w:val="18"/>
    </w:rPr>
  </w:style>
  <w:style w:type="character" w:customStyle="1" w:styleId="Char0">
    <w:name w:val="页脚 Char"/>
    <w:basedOn w:val="a0"/>
    <w:link w:val="a8"/>
    <w:uiPriority w:val="99"/>
    <w:rsid w:val="00532C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95162">
      <w:bodyDiv w:val="1"/>
      <w:marLeft w:val="0"/>
      <w:marRight w:val="0"/>
      <w:marTop w:val="0"/>
      <w:marBottom w:val="0"/>
      <w:divBdr>
        <w:top w:val="none" w:sz="0" w:space="0" w:color="auto"/>
        <w:left w:val="none" w:sz="0" w:space="0" w:color="auto"/>
        <w:bottom w:val="none" w:sz="0" w:space="0" w:color="auto"/>
        <w:right w:val="none" w:sz="0" w:space="0" w:color="auto"/>
      </w:divBdr>
      <w:divsChild>
        <w:div w:id="376394785">
          <w:marLeft w:val="0"/>
          <w:marRight w:val="0"/>
          <w:marTop w:val="0"/>
          <w:marBottom w:val="0"/>
          <w:divBdr>
            <w:top w:val="none" w:sz="0" w:space="0" w:color="auto"/>
            <w:left w:val="none" w:sz="0" w:space="0" w:color="auto"/>
            <w:bottom w:val="single" w:sz="6" w:space="11" w:color="D3D3D3"/>
            <w:right w:val="none" w:sz="0" w:space="0" w:color="auto"/>
          </w:divBdr>
        </w:div>
        <w:div w:id="35199999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571</Words>
  <Characters>3257</Characters>
  <Application>Microsoft Office Word</Application>
  <DocSecurity>0</DocSecurity>
  <Lines>27</Lines>
  <Paragraphs>7</Paragraphs>
  <ScaleCrop>false</ScaleCrop>
  <Company>Microsoft</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朱庆军</dc:creator>
  <cp:keywords/>
  <dc:description/>
  <cp:lastModifiedBy>朱庆军</cp:lastModifiedBy>
  <cp:revision>6</cp:revision>
  <dcterms:created xsi:type="dcterms:W3CDTF">2021-01-06T09:00:00Z</dcterms:created>
  <dcterms:modified xsi:type="dcterms:W3CDTF">2021-01-07T08:46:00Z</dcterms:modified>
</cp:coreProperties>
</file>