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right="1240" w:rightChars="400"/>
        <w:jc w:val="both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right="1240" w:rightChars="400" w:firstLine="640" w:firstLineChars="200"/>
        <w:jc w:val="right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center"/>
        <w:outlineLvl w:val="9"/>
        <w:rPr>
          <w:rFonts w:hint="default" w:ascii="Times New Roman" w:hAnsi="Times New Roman" w:eastAsia="文星标宋" w:cs="Times New Roman"/>
          <w:sz w:val="44"/>
          <w:szCs w:val="44"/>
        </w:rPr>
      </w:pPr>
      <w:r>
        <w:rPr>
          <w:rFonts w:hint="default" w:ascii="Times New Roman" w:hAnsi="Times New Roman" w:eastAsia="文星标宋" w:cs="Times New Roman"/>
          <w:sz w:val="44"/>
          <w:szCs w:val="44"/>
        </w:rPr>
        <w:t>河南省工程研究中心组建方案编制大纲</w:t>
      </w:r>
    </w:p>
    <w:bookmarkEnd w:id="1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一、工程中心组建方案摘要（1000字左右）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二、工程中心建设背景及必要性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1、本领域在国民经济建设中的地位与作用；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2、国内外技术发展状况、产业发展状况与市场分析；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3、本领域当前急待解决的关键技术问题；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4、本领域成果转化与产业化存在的主要问题及原因；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5、建设工程研究中心的意义与作用。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三、申报单位概况和建设条件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1、申报单位概况；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2、拟工程化、产业化的重要科研成果及其水平；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3、技术队伍及学科主要带头人概况；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4、现有基础条件。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四、主要任务与目标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1、工程研究中心的主要发展方向；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2、工程研究中心的主要功能与任务；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3、工程研究中心的发展战略与经营思路；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4、工程研究中心的近期和中期目标。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五、管理与运行机制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1、工程研究中心的机构设置、职责和运行机制；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2、队伍、编制及学科、技术主要带头人概况；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3、与相关企业、科研单位、院校的关系。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六、组建方案与投资估算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1、工程研究中心建设地点、内容、规模与方案；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2、申报单位及参建单位提供的配套与支撑条件；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3、工程研究中心建设投资估算；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4、资金筹措方案。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七、经济和社会效益初步分析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八、其他需要说明的问题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九、提供附件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1、依托单位组建工程研究中心的协议；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2、工程研究中心章程；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3、前期科技成果证明文件；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4、其他配套证明文件等。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outlineLvl w:val="9"/>
        <w:rPr>
          <w:rFonts w:hint="default" w:ascii="Times New Roman" w:hAnsi="Times New Roman" w:cs="Times New Roman"/>
          <w:kern w:val="32"/>
          <w:sz w:val="32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 w:firstLine="620" w:firstLineChars="200"/>
        <w:textAlignment w:val="top"/>
        <w:outlineLvl w:val="9"/>
        <w:rPr>
          <w:rFonts w:hint="default" w:ascii="Times New Roman" w:hAnsi="Times New Roman" w:cs="Times New Roman"/>
          <w:szCs w:val="31"/>
        </w:rPr>
      </w:pPr>
      <w:bookmarkStart w:id="0" w:name="BodyEnd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/>
        <w:outlineLvl w:val="9"/>
        <w:rPr>
          <w:rFonts w:hint="default" w:ascii="Times New Roman" w:hAnsi="Times New Roman" w:cs="Times New Roman"/>
        </w:rPr>
      </w:pPr>
    </w:p>
    <w:p/>
    <w:sectPr>
      <w:pgSz w:w="11906" w:h="16838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F168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2019-05-22T01:36:29Z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