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D0" w:rsidRPr="00AA4BD0" w:rsidRDefault="00AA4BD0">
      <w:pPr>
        <w:rPr>
          <w:rFonts w:hint="eastAsia"/>
          <w:b/>
          <w:sz w:val="32"/>
        </w:rPr>
      </w:pPr>
      <w:r w:rsidRPr="00AA4BD0">
        <w:rPr>
          <w:rFonts w:hint="eastAsia"/>
          <w:b/>
          <w:sz w:val="32"/>
        </w:rPr>
        <w:t>附件</w:t>
      </w:r>
      <w:r w:rsidRPr="00AA4BD0">
        <w:rPr>
          <w:rFonts w:hint="eastAsia"/>
          <w:b/>
          <w:sz w:val="32"/>
        </w:rPr>
        <w:t>7-</w:t>
      </w:r>
      <w:r w:rsidRPr="00AA4BD0">
        <w:rPr>
          <w:rFonts w:hint="eastAsia"/>
          <w:b/>
          <w:sz w:val="32"/>
        </w:rPr>
        <w:t>我院配送公司目录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7593"/>
      </w:tblGrid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  <w:rPr>
                <w:b/>
                <w:bCs/>
              </w:rPr>
            </w:pPr>
            <w:r w:rsidRPr="00AA4BD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16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  <w:rPr>
                <w:b/>
                <w:bCs/>
              </w:rPr>
            </w:pPr>
            <w:r w:rsidRPr="00AA4BD0">
              <w:rPr>
                <w:rFonts w:hint="eastAsia"/>
                <w:b/>
                <w:bCs/>
              </w:rPr>
              <w:t>公司名称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1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国药控股河南股份有限公司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2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河南省合众汇通医药有限公司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3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河南省九州通医药有限公司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4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bookmarkStart w:id="0" w:name="_GoBack"/>
            <w:bookmarkEnd w:id="0"/>
            <w:r w:rsidRPr="00AA4BD0">
              <w:rPr>
                <w:rFonts w:hint="eastAsia"/>
              </w:rPr>
              <w:t>河南省康信医药有限公司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5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河南省康之源医药有限公司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6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河南省医药有限公司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7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河南中一医药经营有限公司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8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华润河南医药有限公司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9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江苏扬子江医药经营有限公司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10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海王百悦医药有限公司</w:t>
            </w:r>
          </w:p>
        </w:tc>
      </w:tr>
      <w:tr w:rsidR="00AA4BD0" w:rsidRPr="00AA4BD0" w:rsidTr="00AA4BD0">
        <w:trPr>
          <w:trHeight w:val="600"/>
        </w:trPr>
        <w:tc>
          <w:tcPr>
            <w:tcW w:w="1080" w:type="dxa"/>
            <w:noWrap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11</w:t>
            </w:r>
          </w:p>
        </w:tc>
        <w:tc>
          <w:tcPr>
            <w:tcW w:w="9160" w:type="dxa"/>
            <w:vAlign w:val="center"/>
            <w:hideMark/>
          </w:tcPr>
          <w:p w:rsidR="00AA4BD0" w:rsidRPr="00AA4BD0" w:rsidRDefault="00AA4BD0" w:rsidP="00AA4BD0">
            <w:pPr>
              <w:jc w:val="center"/>
            </w:pPr>
            <w:r w:rsidRPr="00AA4BD0">
              <w:rPr>
                <w:rFonts w:hint="eastAsia"/>
              </w:rPr>
              <w:t>郑州同大药业有限责任公司</w:t>
            </w:r>
          </w:p>
        </w:tc>
      </w:tr>
    </w:tbl>
    <w:p w:rsidR="00AA4BD0" w:rsidRPr="00AA4BD0" w:rsidRDefault="00AA4BD0"/>
    <w:sectPr w:rsidR="00AA4BD0" w:rsidRPr="00AA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4F" w:rsidRDefault="0010204F" w:rsidP="00AA4BD0">
      <w:r>
        <w:separator/>
      </w:r>
    </w:p>
  </w:endnote>
  <w:endnote w:type="continuationSeparator" w:id="0">
    <w:p w:rsidR="0010204F" w:rsidRDefault="0010204F" w:rsidP="00A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4F" w:rsidRDefault="0010204F" w:rsidP="00AA4BD0">
      <w:r>
        <w:separator/>
      </w:r>
    </w:p>
  </w:footnote>
  <w:footnote w:type="continuationSeparator" w:id="0">
    <w:p w:rsidR="0010204F" w:rsidRDefault="0010204F" w:rsidP="00AA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B0"/>
    <w:rsid w:val="0010204F"/>
    <w:rsid w:val="00834B08"/>
    <w:rsid w:val="00AA4BD0"/>
    <w:rsid w:val="00D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BD0"/>
    <w:rPr>
      <w:sz w:val="18"/>
      <w:szCs w:val="18"/>
    </w:rPr>
  </w:style>
  <w:style w:type="table" w:styleId="a5">
    <w:name w:val="Table Grid"/>
    <w:basedOn w:val="a1"/>
    <w:uiPriority w:val="59"/>
    <w:rsid w:val="00AA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BD0"/>
    <w:rPr>
      <w:sz w:val="18"/>
      <w:szCs w:val="18"/>
    </w:rPr>
  </w:style>
  <w:style w:type="table" w:styleId="a5">
    <w:name w:val="Table Grid"/>
    <w:basedOn w:val="a1"/>
    <w:uiPriority w:val="59"/>
    <w:rsid w:val="00AA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2018-03-14T00:49:00Z</dcterms:created>
  <dcterms:modified xsi:type="dcterms:W3CDTF">2018-03-14T00:50:00Z</dcterms:modified>
</cp:coreProperties>
</file>